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7D85" w14:textId="0C1DCD73" w:rsidR="0098293F" w:rsidRDefault="00D30710" w:rsidP="00D30710">
      <w:pPr>
        <w:pStyle w:val="Subtitle"/>
        <w:ind w:left="-180"/>
        <w:rPr>
          <w:b w:val="0"/>
          <w:highlight w:val="white"/>
          <w:u w:val="single"/>
        </w:rPr>
      </w:pPr>
      <w:r>
        <w:rPr>
          <w:highlight w:val="white"/>
          <w:u w:val="single"/>
        </w:rPr>
        <w:t>This resource is an introduction to the advisor dashboard in Workday</w:t>
      </w:r>
      <w:r w:rsidR="00000000">
        <w:rPr>
          <w:highlight w:val="white"/>
          <w:u w:val="single"/>
        </w:rPr>
        <w:t xml:space="preserve">. </w:t>
      </w:r>
    </w:p>
    <w:p w14:paraId="32DE0F37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rPr>
          <w:b/>
          <w:highlight w:val="white"/>
          <w:u w:val="single"/>
        </w:rPr>
      </w:pPr>
    </w:p>
    <w:p w14:paraId="0BFA77CB" w14:textId="50D355AE" w:rsidR="0098293F" w:rsidRPr="00D30710" w:rsidRDefault="00D30710" w:rsidP="00D61BDF">
      <w:pPr>
        <w:tabs>
          <w:tab w:val="center" w:pos="4680"/>
          <w:tab w:val="right" w:pos="9360"/>
        </w:tabs>
        <w:spacing w:after="0" w:line="276" w:lineRule="auto"/>
        <w:ind w:left="-180"/>
        <w:rPr>
          <w:bCs/>
          <w:color w:val="2B2B2B"/>
          <w:highlight w:val="white"/>
        </w:rPr>
      </w:pPr>
      <w:r>
        <w:rPr>
          <w:bCs/>
          <w:highlight w:val="white"/>
        </w:rPr>
        <w:t xml:space="preserve">The advisor dashboard is the hub for advising activities and </w:t>
      </w:r>
      <w:r w:rsidR="00A13EEF">
        <w:rPr>
          <w:bCs/>
          <w:highlight w:val="white"/>
        </w:rPr>
        <w:t xml:space="preserve">advisee </w:t>
      </w:r>
      <w:r>
        <w:rPr>
          <w:bCs/>
          <w:highlight w:val="white"/>
        </w:rPr>
        <w:t xml:space="preserve">information. Growing familiar with the advisor dashboard will help you complete your work quickly and easily. </w:t>
      </w:r>
    </w:p>
    <w:p w14:paraId="22D24CD0" w14:textId="4CE46190" w:rsidR="0098293F" w:rsidRDefault="0098293F">
      <w:pPr>
        <w:tabs>
          <w:tab w:val="center" w:pos="4680"/>
          <w:tab w:val="right" w:pos="9360"/>
        </w:tabs>
        <w:spacing w:after="0" w:line="240" w:lineRule="auto"/>
        <w:ind w:left="-180"/>
        <w:rPr>
          <w:color w:val="2B2B2B"/>
          <w:sz w:val="21"/>
          <w:szCs w:val="21"/>
          <w:highlight w:val="white"/>
        </w:rPr>
      </w:pPr>
    </w:p>
    <w:p w14:paraId="1D25634E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ind w:left="-180"/>
        <w:rPr>
          <w:b/>
          <w:color w:val="2B2B2B"/>
          <w:sz w:val="21"/>
          <w:szCs w:val="21"/>
          <w:highlight w:val="white"/>
        </w:rPr>
      </w:pPr>
    </w:p>
    <w:p w14:paraId="3E5F6C92" w14:textId="77777777" w:rsidR="0098293F" w:rsidRDefault="0098293F">
      <w:pPr>
        <w:tabs>
          <w:tab w:val="center" w:pos="4680"/>
          <w:tab w:val="right" w:pos="9360"/>
        </w:tabs>
        <w:spacing w:after="0" w:line="240" w:lineRule="auto"/>
        <w:rPr>
          <w:color w:val="2B2B2B"/>
          <w:sz w:val="21"/>
          <w:szCs w:val="21"/>
          <w:highlight w:val="white"/>
        </w:rPr>
      </w:pPr>
    </w:p>
    <w:p w14:paraId="6DD4F095" w14:textId="427DA262" w:rsidR="0098293F" w:rsidRDefault="00000000">
      <w:pPr>
        <w:pStyle w:val="Title"/>
        <w:pBdr>
          <w:bottom w:val="single" w:sz="18" w:space="1" w:color="323E4F"/>
        </w:pBdr>
        <w:ind w:left="-180"/>
        <w:rPr>
          <w:color w:val="CC6600"/>
        </w:rPr>
      </w:pPr>
      <w:r>
        <w:rPr>
          <w:color w:val="CC6600"/>
        </w:rPr>
        <w:t>INSTRUCTIONS</w:t>
      </w:r>
    </w:p>
    <w:p w14:paraId="1D1E7247" w14:textId="303C2169" w:rsidR="0098293F" w:rsidRDefault="00D30710" w:rsidP="00D30710">
      <w:pPr>
        <w:pStyle w:val="ListParagraph"/>
        <w:numPr>
          <w:ilvl w:val="0"/>
          <w:numId w:val="4"/>
        </w:numPr>
        <w:ind w:left="180"/>
      </w:pPr>
      <w:r>
        <w:t xml:space="preserve">Log into Workday and click the </w:t>
      </w:r>
      <w:r>
        <w:rPr>
          <w:b/>
          <w:bCs/>
        </w:rPr>
        <w:t>Faculty Teaching &amp; Advising</w:t>
      </w:r>
      <w:r>
        <w:t xml:space="preserve"> app from the homepage. </w:t>
      </w:r>
    </w:p>
    <w:p w14:paraId="21693C57" w14:textId="001FB313" w:rsidR="00D30710" w:rsidRDefault="00206E94" w:rsidP="00206E9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8D770D2" wp14:editId="4C151C17">
                <wp:simplePos x="0" y="0"/>
                <wp:positionH relativeFrom="column">
                  <wp:posOffset>31271</wp:posOffset>
                </wp:positionH>
                <wp:positionV relativeFrom="paragraph">
                  <wp:posOffset>975779</wp:posOffset>
                </wp:positionV>
                <wp:extent cx="5857336" cy="1785668"/>
                <wp:effectExtent l="57150" t="19050" r="48260" b="81280"/>
                <wp:wrapNone/>
                <wp:docPr id="107783459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336" cy="1785668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04574" id="Rectangle 1" o:spid="_x0000_s1026" style="position:absolute;margin-left:2.45pt;margin-top:76.85pt;width:461.2pt;height:140.6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5aUfQIAAHsFAAAOAAAAZHJzL2Uyb0RvYy54bWysVEtPGzEQvlfqf7B8L5sNJKQRGxSBqCpR&#10;iAoVZ+O1iSXb49pONumv79j7SEqRkKpedj3vmW8eF5c7o8lW+KDAVrQ8GVEiLIda2ZeK/ni8+TSj&#10;JERma6bBioruRaCXi48fLho3F2NYg66FJ+jEhnnjKrqO0c2LIvC1MCycgBMWhRK8YRFJ/1LUnjXo&#10;3ehiPBpNiwZ87TxwEQJyr1shXWT/Ugoe76UMIhJdUcwt5q/P3+f0LRYXbP7imVsr3qXB/iELw5TF&#10;oIOraxYZ2Xj1lyujuIcAMp5wMAVIqbjINWA15ehVNQ9r5kSuBcEJboAp/D+3/G774FYeYWhcmAd8&#10;pip20pv0x/zILoO1H8ASu0g4Miezyfnp6ZQSjrLyfDaZTmcJzuJg7nyIXwQYkh4V9diNDBLb3obY&#10;qvYqKVoAreobpXUm0gSIK+3JlmHvGOfCxkk21xvzDeqWjzMw6rqIbOx1y571bMwmz1LylHP7I4i2&#10;KZSFFLTNJ3GKAxT5FfdaJD1tvwtJVI3FlzmRwfNxjmUHQtZOZhKdD4an7xt2+slU5AkejMfvGw8W&#10;OTLYOBgbZcG/5UDHPmXZ6vcItHUnCJ6h3q888dDuT3D8RmFLb1mIK+ZxYXC18AjEe/xIDU1FoXtR&#10;sgb/6y1+0sc5RiklDS5gRcPPDfOCEv3V4oR/Ls/O0sZm4mxyPkbCH0uejyV2Y64A56TEc+N4fib9&#10;qPun9GCe8FYsU1QUMcsxdkV59D1xFdvDgNeGi+Uyq+GWOhZv7YPjfdfTyD7unph33VxHXIk76JeV&#10;zV+Nd6ub+mFhuYkgVZ79A64d3rjheUK7a5ROyDGdtQ43c/EbAAD//wMAUEsDBBQABgAIAAAAIQA2&#10;rDR63AAAAAkBAAAPAAAAZHJzL2Rvd25yZXYueG1sTI/BTsMwDIbvSLxDZCRuLGUFxkrTiSG4IlbQ&#10;JG5eY9qKxilJtpW3x5zgaH+/fn8uV5Mb1IFC7D0buJxloIgbb3tuDby9Pl3cgooJ2eLgmQx8U4RV&#10;dXpSYmH9kTd0qFOrpIRjgQa6lMZC69h05DDO/Egs7MMHh0nG0Gob8CjlbtDzLLvRDnuWCx2O9NBR&#10;81nvnYE6e95+vfRRrwO+bzd9ax/9Ohlzfjbd34FKNKW/MPzqizpU4rTze7ZRDQaulhKU9XW+ACV8&#10;OV/koHYCckG6KvX/D6ofAAAA//8DAFBLAQItABQABgAIAAAAIQC2gziS/gAAAOEBAAATAAAAAAAA&#10;AAAAAAAAAAAAAABbQ29udGVudF9UeXBlc10ueG1sUEsBAi0AFAAGAAgAAAAhADj9If/WAAAAlAEA&#10;AAsAAAAAAAAAAAAAAAAALwEAAF9yZWxzLy5yZWxzUEsBAi0AFAAGAAgAAAAhAPXzlpR9AgAAewUA&#10;AA4AAAAAAAAAAAAAAAAALgIAAGRycy9lMm9Eb2MueG1sUEsBAi0AFAAGAAgAAAAhADasNHrcAAAA&#10;CQEAAA8AAAAAAAAAAAAAAAAA1wQAAGRycy9kb3ducmV2LnhtbFBLBQYAAAAABAAEAPMAAADgBQAA&#10;AAA=&#10;" fillcolor="#daeef3 [664]" stroked="f">
                <v:shadow on="t" color="black" opacity="22937f" origin=",.5" offset="0,.63889mm"/>
              </v:rect>
            </w:pict>
          </mc:Fallback>
        </mc:AlternateContent>
      </w:r>
      <w:r w:rsidR="00D30710">
        <w:rPr>
          <w:noProof/>
        </w:rPr>
        <w:drawing>
          <wp:inline distT="0" distB="0" distL="0" distR="0" wp14:anchorId="0D613607" wp14:editId="3FD9B607">
            <wp:extent cx="2249563" cy="897147"/>
            <wp:effectExtent l="19050" t="19050" r="17780" b="17780"/>
            <wp:docPr id="185041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125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58821" cy="90083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B79458" w14:textId="0F4885AC" w:rsidR="00D30710" w:rsidRPr="00206E94" w:rsidRDefault="00D30710" w:rsidP="00D30710">
      <w:pPr>
        <w:ind w:left="180"/>
        <w:rPr>
          <w:i/>
          <w:iCs/>
          <w:sz w:val="18"/>
          <w:szCs w:val="18"/>
        </w:rPr>
      </w:pPr>
      <w:r w:rsidRPr="00206E94">
        <w:rPr>
          <w:b/>
          <w:bCs/>
          <w:i/>
          <w:iCs/>
          <w:sz w:val="18"/>
          <w:szCs w:val="18"/>
        </w:rPr>
        <w:t xml:space="preserve">TIP: </w:t>
      </w:r>
      <w:r w:rsidRPr="00206E94">
        <w:rPr>
          <w:i/>
          <w:iCs/>
          <w:sz w:val="18"/>
          <w:szCs w:val="18"/>
        </w:rPr>
        <w:t xml:space="preserve">If you do not see this app, click the </w:t>
      </w:r>
      <w:r w:rsidRPr="00206E94">
        <w:rPr>
          <w:b/>
          <w:bCs/>
          <w:i/>
          <w:iCs/>
          <w:sz w:val="18"/>
          <w:szCs w:val="18"/>
        </w:rPr>
        <w:t>Menu</w:t>
      </w:r>
      <w:r w:rsidRPr="00206E94">
        <w:rPr>
          <w:i/>
          <w:iCs/>
          <w:sz w:val="18"/>
          <w:szCs w:val="18"/>
        </w:rPr>
        <w:t xml:space="preserve"> in the top left-hand corner. </w:t>
      </w:r>
    </w:p>
    <w:p w14:paraId="54F066EC" w14:textId="724E7593" w:rsidR="00D30710" w:rsidRPr="00206E94" w:rsidRDefault="00D30710" w:rsidP="00D30710">
      <w:pPr>
        <w:ind w:left="180"/>
        <w:rPr>
          <w:sz w:val="18"/>
          <w:szCs w:val="18"/>
        </w:rPr>
      </w:pPr>
      <w:r w:rsidRPr="00206E94">
        <w:rPr>
          <w:noProof/>
          <w:sz w:val="18"/>
          <w:szCs w:val="18"/>
        </w:rPr>
        <w:drawing>
          <wp:inline distT="0" distB="0" distL="0" distR="0" wp14:anchorId="061F405A" wp14:editId="68DA79CA">
            <wp:extent cx="705569" cy="398800"/>
            <wp:effectExtent l="19050" t="19050" r="18415" b="20320"/>
            <wp:docPr id="961292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92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2457" cy="4026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29E8D19" w14:textId="7DD4A1CC" w:rsidR="00D30710" w:rsidRPr="00206E94" w:rsidRDefault="00D30710" w:rsidP="00D30710">
      <w:pPr>
        <w:ind w:left="180"/>
        <w:rPr>
          <w:i/>
          <w:iCs/>
          <w:sz w:val="18"/>
          <w:szCs w:val="18"/>
        </w:rPr>
      </w:pPr>
      <w:r w:rsidRPr="00206E94">
        <w:rPr>
          <w:i/>
          <w:iCs/>
          <w:sz w:val="18"/>
          <w:szCs w:val="18"/>
        </w:rPr>
        <w:t xml:space="preserve">Click </w:t>
      </w:r>
      <w:r w:rsidRPr="00206E94">
        <w:rPr>
          <w:b/>
          <w:bCs/>
          <w:i/>
          <w:iCs/>
          <w:sz w:val="18"/>
          <w:szCs w:val="18"/>
        </w:rPr>
        <w:t>“Add Apps”</w:t>
      </w:r>
    </w:p>
    <w:p w14:paraId="24282BCB" w14:textId="14B92CF5" w:rsidR="00D30710" w:rsidRPr="00206E94" w:rsidRDefault="00D30710" w:rsidP="00D30710">
      <w:pPr>
        <w:ind w:left="180"/>
        <w:rPr>
          <w:i/>
          <w:iCs/>
          <w:sz w:val="18"/>
          <w:szCs w:val="18"/>
        </w:rPr>
      </w:pPr>
      <w:r w:rsidRPr="00206E94">
        <w:rPr>
          <w:i/>
          <w:iCs/>
          <w:noProof/>
          <w:sz w:val="18"/>
          <w:szCs w:val="18"/>
        </w:rPr>
        <w:drawing>
          <wp:inline distT="0" distB="0" distL="0" distR="0" wp14:anchorId="1EFE6522" wp14:editId="7D471090">
            <wp:extent cx="1095555" cy="353949"/>
            <wp:effectExtent l="0" t="0" r="0" b="8255"/>
            <wp:docPr id="1745505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05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06148" cy="35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532F" w14:textId="092210C0" w:rsidR="00D30710" w:rsidRDefault="00D30710" w:rsidP="00D30710">
      <w:pPr>
        <w:ind w:left="180"/>
        <w:rPr>
          <w:i/>
          <w:iCs/>
          <w:sz w:val="18"/>
          <w:szCs w:val="18"/>
        </w:rPr>
      </w:pPr>
      <w:r w:rsidRPr="00206E94">
        <w:rPr>
          <w:i/>
          <w:iCs/>
          <w:sz w:val="18"/>
          <w:szCs w:val="18"/>
        </w:rPr>
        <w:t xml:space="preserve">Type “faculty teaching” in the search bar and click to add the app to your homepage. </w:t>
      </w:r>
    </w:p>
    <w:p w14:paraId="2074F799" w14:textId="5753FBFF" w:rsidR="00206E94" w:rsidRPr="00206E94" w:rsidRDefault="00206E94" w:rsidP="00D30710">
      <w:pPr>
        <w:ind w:left="180"/>
        <w:rPr>
          <w:i/>
          <w:iCs/>
          <w:sz w:val="18"/>
          <w:szCs w:val="18"/>
        </w:rPr>
      </w:pPr>
    </w:p>
    <w:p w14:paraId="091E3283" w14:textId="61576BBF" w:rsidR="00D30710" w:rsidRDefault="00D42A2D" w:rsidP="00D30710">
      <w:pPr>
        <w:pStyle w:val="ListParagraph"/>
        <w:numPr>
          <w:ilvl w:val="0"/>
          <w:numId w:val="4"/>
        </w:numPr>
        <w:ind w:left="180"/>
      </w:pPr>
      <w:r>
        <w:t>The</w:t>
      </w:r>
      <w:r w:rsidR="00206E94">
        <w:t xml:space="preserve"> Faculty Teaching &amp; Advising app has 3 </w:t>
      </w:r>
      <w:r>
        <w:t>tabs. The two most important are the</w:t>
      </w:r>
      <w:r w:rsidR="00206E94">
        <w:t xml:space="preserve"> Advisees</w:t>
      </w:r>
      <w:r>
        <w:t xml:space="preserve"> tab</w:t>
      </w:r>
      <w:r w:rsidR="00206E94">
        <w:t xml:space="preserve"> </w:t>
      </w:r>
      <w:r w:rsidR="002A79DA">
        <w:t xml:space="preserve">and the </w:t>
      </w:r>
      <w:r w:rsidR="00206E94">
        <w:t>Advising Task</w:t>
      </w:r>
      <w:r>
        <w:t>s tab</w:t>
      </w:r>
      <w:r w:rsidR="00206E94">
        <w:t xml:space="preserve">. </w:t>
      </w:r>
    </w:p>
    <w:p w14:paraId="0B93B0C3" w14:textId="244EBDBA" w:rsidR="00206E94" w:rsidRDefault="00206E94" w:rsidP="00206E94">
      <w:pPr>
        <w:pStyle w:val="ListParagraph"/>
        <w:ind w:left="180"/>
      </w:pPr>
    </w:p>
    <w:p w14:paraId="22A85C72" w14:textId="2562DF40" w:rsidR="00206E94" w:rsidRDefault="00206E94" w:rsidP="00206E94">
      <w:pPr>
        <w:pStyle w:val="ListParagraph"/>
        <w:ind w:left="180"/>
      </w:pPr>
      <w:r>
        <w:t xml:space="preserve">See below for an overview of </w:t>
      </w:r>
      <w:r w:rsidR="00D42A2D">
        <w:t>these two tabs</w:t>
      </w:r>
      <w:r>
        <w:t xml:space="preserve">. </w:t>
      </w:r>
    </w:p>
    <w:p w14:paraId="06B6224D" w14:textId="6A407B3D" w:rsidR="00206E94" w:rsidRDefault="00206E94" w:rsidP="00206E94">
      <w:pPr>
        <w:pStyle w:val="ListParagraph"/>
        <w:ind w:left="180"/>
      </w:pPr>
    </w:p>
    <w:p w14:paraId="237A0674" w14:textId="566B7AC7" w:rsidR="00206E94" w:rsidRPr="00206E94" w:rsidRDefault="00206E94" w:rsidP="00206E94">
      <w:pPr>
        <w:pStyle w:val="ListParagraph"/>
        <w:pBdr>
          <w:bottom w:val="single" w:sz="4" w:space="1" w:color="auto"/>
        </w:pBdr>
        <w:ind w:left="-180"/>
        <w:rPr>
          <w:b/>
          <w:bCs/>
        </w:rPr>
      </w:pPr>
      <w:r w:rsidRPr="00206E94">
        <w:rPr>
          <w:b/>
          <w:bCs/>
        </w:rPr>
        <w:t>Advisees Tab</w:t>
      </w:r>
    </w:p>
    <w:p w14:paraId="33AA0E20" w14:textId="35F2D0A2" w:rsidR="0098293F" w:rsidRDefault="00206E94" w:rsidP="00206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</w:pPr>
      <w:r>
        <w:t xml:space="preserve">The advisees tab lists your student advisees in the </w:t>
      </w:r>
      <w:r>
        <w:rPr>
          <w:b/>
          <w:bCs/>
        </w:rPr>
        <w:t>My Students – Advising</w:t>
      </w:r>
      <w:r>
        <w:t xml:space="preserve"> table. From this table you can view each student, access their record, review</w:t>
      </w:r>
      <w:r w:rsidR="002A79DA">
        <w:t xml:space="preserve"> and remove</w:t>
      </w:r>
      <w:r>
        <w:t xml:space="preserve"> holds, and locate contact information.</w:t>
      </w:r>
    </w:p>
    <w:p w14:paraId="3275AB9E" w14:textId="4254822A" w:rsidR="00206E94" w:rsidRDefault="00AB4066" w:rsidP="00206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4EFA0A9" wp14:editId="3CFCC918">
                <wp:simplePos x="0" y="0"/>
                <wp:positionH relativeFrom="column">
                  <wp:posOffset>-132631</wp:posOffset>
                </wp:positionH>
                <wp:positionV relativeFrom="paragraph">
                  <wp:posOffset>91823</wp:posOffset>
                </wp:positionV>
                <wp:extent cx="6081622" cy="1180022"/>
                <wp:effectExtent l="57150" t="19050" r="52705" b="77470"/>
                <wp:wrapNone/>
                <wp:docPr id="82430565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81622" cy="1180022"/>
                        </a:xfrm>
                        <a:prstGeom prst="rect">
                          <a:avLst/>
                        </a:prstGeom>
                        <a:solidFill>
                          <a:srgbClr val="EDF6F9"/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CCF5F" id="Rectangle 2" o:spid="_x0000_s1026" style="position:absolute;margin-left:-10.45pt;margin-top:7.25pt;width:478.85pt;height:92.9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jKSZQIAAD0FAAAOAAAAZHJzL2Uyb0RvYy54bWysVF9r2zAQfx/sOwi9r7azLmtDnBLSZQxK&#10;W9aOPiuylBhknXZS4mSffifZcbquUBh7ke50v/t/p+nVvjFsp9DXYEtenOWcKSuhqu265D8elx8u&#10;OPNB2EoYsKrkB+X51ez9u2nrJmoEGzCVQkZGrJ+0ruSbENwky7zcqEb4M3DKklADNiIQi+usQtGS&#10;9cZkozwfZy1g5RCk8p5erzshnyX7WisZ7rT2KjBTcootpBPTuYpnNpuKyRqF29SyD0P8QxSNqC05&#10;HUxdiyDYFuu/TDW1RPCgw5mEJgOta6lSDpRNkb/I5mEjnEq5UHG8G8rk/59Zebt7cPdIZWidn3gi&#10;YxZ7jU28KT62T8U6DMVS+8AkPY7zi2I8GnEmSVYUF3lODNnJTuoOffiqoGGRKDlSN1KRxO7Ghw56&#10;hERvHkxdLWtjEoPr1cIg2wnq3Jfr5Xh52Vv/A2ZsBFuIap3F+JKdkklUOBgVccZ+V5rVFYVfpEjS&#10;nKnBj5BS2VD0jhI6qmkyPih+fFuxx0dVlWZwUB69rTxoJM9gw6Dc1BbwNQNmCFl3+GMFurxjCVZQ&#10;He6RIXQb4J1c1tSUG+HDvUAaeVoOWuNwR4c20JYceoqzDeCv194jniaRpJy1tEIl9z+3AhVn5pul&#10;Gb0szs/jziXm/NPnETH4XLJ6LrHbZgHU64I+DCcTGfHBHEmN0DzRts+jVxIJK8l3yWXAI7MI3WrT&#10;fyHVfJ5gtGdOhBv74OSx63HoHvdPAl0/mYGG+haO6yYmLwa0w8Z+WJhvA+g6Te+prn29aUfT/Pf/&#10;SfwEnvMJdfr1Zr8BAAD//wMAUEsDBBQABgAIAAAAIQCq9XlL3wAAAAoBAAAPAAAAZHJzL2Rvd25y&#10;ZXYueG1sTI8xT8MwFIR3JP6D9ZBYUOskhYqGOBVCQmJhSGBgdONHHDW2U9ttXH49j4mOpzvdfVdt&#10;kxnZCX0YnBWQLzNgaDunBtsL+Px4XTwCC1FaJUdnUcAZA2zr66tKlsrNtsFTG3tGJTaUUoCOcSo5&#10;D51GI8PSTWjJ+3beyEjS91x5OVO5GXmRZWtu5GBpQcsJXzR2+/ZoBBz2+ddPk59b/9744u5N6TQf&#10;khC3N+n5CVjEFP/D8IdP6FAT084drQpsFLAosg1Fybh/AEaBzWpNX3YCaHcFvK745YX6FwAA//8D&#10;AFBLAQItABQABgAIAAAAIQC2gziS/gAAAOEBAAATAAAAAAAAAAAAAAAAAAAAAABbQ29udGVudF9U&#10;eXBlc10ueG1sUEsBAi0AFAAGAAgAAAAhADj9If/WAAAAlAEAAAsAAAAAAAAAAAAAAAAALwEAAF9y&#10;ZWxzLy5yZWxzUEsBAi0AFAAGAAgAAAAhAJ2GMpJlAgAAPQUAAA4AAAAAAAAAAAAAAAAALgIAAGRy&#10;cy9lMm9Eb2MueG1sUEsBAi0AFAAGAAgAAAAhAKr1eUvfAAAACgEAAA8AAAAAAAAAAAAAAAAAvwQA&#10;AGRycy9kb3ducmV2LnhtbFBLBQYAAAAABAAEAPMAAADLBQAAAAA=&#10;" fillcolor="#edf6f9" stroked="f">
                <v:shadow on="t" color="black" opacity="22937f" origin=",.5" offset="0,.63889mm"/>
              </v:rect>
            </w:pict>
          </mc:Fallback>
        </mc:AlternateContent>
      </w:r>
    </w:p>
    <w:p w14:paraId="638BE477" w14:textId="65DBF287" w:rsidR="00AB4066" w:rsidRDefault="00206E94" w:rsidP="00AB40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i/>
          <w:iCs/>
          <w:sz w:val="20"/>
          <w:szCs w:val="20"/>
        </w:rPr>
      </w:pPr>
      <w:r w:rsidRPr="00AB4066">
        <w:rPr>
          <w:b/>
          <w:bCs/>
          <w:i/>
          <w:iCs/>
          <w:sz w:val="20"/>
          <w:szCs w:val="20"/>
        </w:rPr>
        <w:t>TIP</w:t>
      </w:r>
      <w:r w:rsidRPr="00AB4066">
        <w:rPr>
          <w:i/>
          <w:iCs/>
          <w:sz w:val="20"/>
          <w:szCs w:val="20"/>
        </w:rPr>
        <w:t xml:space="preserve">: </w:t>
      </w:r>
      <w:r w:rsidR="00A13EEF">
        <w:rPr>
          <w:i/>
          <w:iCs/>
          <w:sz w:val="20"/>
          <w:szCs w:val="20"/>
        </w:rPr>
        <w:t xml:space="preserve">Throughout Workday, right-click and open pages in a new tab. </w:t>
      </w:r>
      <w:r w:rsidR="00AB4066" w:rsidRPr="00AB4066">
        <w:rPr>
          <w:i/>
          <w:iCs/>
          <w:sz w:val="20"/>
          <w:szCs w:val="20"/>
        </w:rPr>
        <w:t xml:space="preserve">This way you can simply close the tab when finished and return to the table. </w:t>
      </w:r>
    </w:p>
    <w:p w14:paraId="13193005" w14:textId="7C6134A1" w:rsidR="00AB4066" w:rsidRDefault="00AB4066" w:rsidP="00AB40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i/>
          <w:iCs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D86170C" wp14:editId="5C45A20E">
            <wp:simplePos x="0" y="0"/>
            <wp:positionH relativeFrom="column">
              <wp:posOffset>131912</wp:posOffset>
            </wp:positionH>
            <wp:positionV relativeFrom="paragraph">
              <wp:posOffset>118985</wp:posOffset>
            </wp:positionV>
            <wp:extent cx="1035283" cy="602040"/>
            <wp:effectExtent l="0" t="0" r="0" b="7620"/>
            <wp:wrapNone/>
            <wp:docPr id="18341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126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5283" cy="60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A3895" w14:textId="1AA871FB" w:rsidR="00206E94" w:rsidRPr="00AB4066" w:rsidRDefault="00AB4066" w:rsidP="00AB406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rPr>
          <w:i/>
          <w:iCs/>
          <w:sz w:val="20"/>
          <w:szCs w:val="20"/>
        </w:rPr>
      </w:pPr>
      <w:r w:rsidRPr="00AB4066">
        <w:rPr>
          <w:i/>
          <w:iCs/>
          <w:sz w:val="20"/>
          <w:szCs w:val="20"/>
        </w:rPr>
        <w:t xml:space="preserve"> </w:t>
      </w:r>
    </w:p>
    <w:p w14:paraId="0B6B55EE" w14:textId="77777777" w:rsidR="00206E94" w:rsidRDefault="00206E94" w:rsidP="00206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</w:pPr>
    </w:p>
    <w:p w14:paraId="497D7006" w14:textId="0A2F29C3" w:rsidR="00206E94" w:rsidRDefault="00A13EEF" w:rsidP="00206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</w:pPr>
      <w:r w:rsidRPr="00A13EEF">
        <w:lastRenderedPageBreak/>
        <w:drawing>
          <wp:inline distT="0" distB="0" distL="0" distR="0" wp14:anchorId="4E61DDFA" wp14:editId="6BA87432">
            <wp:extent cx="5943600" cy="2407285"/>
            <wp:effectExtent l="19050" t="19050" r="19050" b="12065"/>
            <wp:docPr id="111015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51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35A93B" w14:textId="77777777" w:rsidR="00A32822" w:rsidRDefault="00A32822" w:rsidP="00206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</w:pPr>
    </w:p>
    <w:p w14:paraId="138A3F99" w14:textId="3F20AE04" w:rsidR="00A32822" w:rsidRPr="00206E94" w:rsidRDefault="00A32822" w:rsidP="00206E9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</w:pPr>
      <w:r>
        <w:t xml:space="preserve">Many tasks can be accomplished through this table. For example, to remove advisor holds, click the student’s name to go directly to the student’s record. </w:t>
      </w:r>
      <w:r w:rsidR="002A79DA">
        <w:t xml:space="preserve">(See the Remove Advisor Holds guide for details.) </w:t>
      </w:r>
      <w:r>
        <w:t xml:space="preserve">Additionally, through the student record you can view the student’s Academic Progress Report, </w:t>
      </w:r>
      <w:r w:rsidR="00A13EEF">
        <w:t xml:space="preserve">other active holds, </w:t>
      </w:r>
      <w:r>
        <w:t>and enrolled and waitlisted courses.</w:t>
      </w:r>
    </w:p>
    <w:p w14:paraId="1ABA286D" w14:textId="77777777" w:rsidR="002A79DA" w:rsidRDefault="002A79DA" w:rsidP="00A32822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ind w:left="-180"/>
        <w:rPr>
          <w:b/>
          <w:bCs/>
        </w:rPr>
      </w:pPr>
    </w:p>
    <w:p w14:paraId="40C76010" w14:textId="7D6159AC" w:rsidR="00AB4066" w:rsidRPr="00AB4066" w:rsidRDefault="00AB4066" w:rsidP="00A32822">
      <w:pPr>
        <w:pBdr>
          <w:top w:val="nil"/>
          <w:left w:val="nil"/>
          <w:bottom w:val="single" w:sz="4" w:space="1" w:color="auto"/>
          <w:right w:val="nil"/>
          <w:between w:val="nil"/>
        </w:pBdr>
        <w:spacing w:after="0" w:line="240" w:lineRule="auto"/>
        <w:ind w:left="-180"/>
        <w:rPr>
          <w:b/>
          <w:bCs/>
        </w:rPr>
      </w:pPr>
      <w:r>
        <w:rPr>
          <w:b/>
          <w:bCs/>
        </w:rPr>
        <w:t>Advising Tasks tabs</w:t>
      </w:r>
    </w:p>
    <w:p w14:paraId="38E9C808" w14:textId="77777777" w:rsidR="00A32822" w:rsidRDefault="00A32822" w:rsidP="00D42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</w:rPr>
      </w:pPr>
    </w:p>
    <w:p w14:paraId="0B7A6B59" w14:textId="6D4027DE" w:rsidR="002A79DA" w:rsidRDefault="002A79DA" w:rsidP="002A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rPr>
          <w:iCs/>
        </w:rPr>
      </w:pPr>
      <w:r>
        <w:rPr>
          <w:iCs/>
        </w:rPr>
        <w:t>The most frequently used items in the Advising Tasks tab are described below.</w:t>
      </w:r>
    </w:p>
    <w:p w14:paraId="1391AEBA" w14:textId="77777777" w:rsidR="002A79DA" w:rsidRDefault="002A79DA" w:rsidP="002A79D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-180"/>
        <w:rPr>
          <w:iCs/>
        </w:rPr>
      </w:pPr>
    </w:p>
    <w:tbl>
      <w:tblPr>
        <w:tblStyle w:val="TableGrid"/>
        <w:tblW w:w="0" w:type="auto"/>
        <w:tblInd w:w="-180" w:type="dxa"/>
        <w:tblLook w:val="04A0" w:firstRow="1" w:lastRow="0" w:firstColumn="1" w:lastColumn="0" w:noHBand="0" w:noVBand="1"/>
      </w:tblPr>
      <w:tblGrid>
        <w:gridCol w:w="3775"/>
        <w:gridCol w:w="5575"/>
      </w:tblGrid>
      <w:tr w:rsidR="002A79DA" w14:paraId="48673DC9" w14:textId="77777777" w:rsidTr="002A79DA">
        <w:tc>
          <w:tcPr>
            <w:tcW w:w="3775" w:type="dxa"/>
            <w:shd w:val="clear" w:color="auto" w:fill="EEECE1" w:themeFill="background2"/>
          </w:tcPr>
          <w:p w14:paraId="4EB2C14B" w14:textId="18DE148A" w:rsidR="002A79DA" w:rsidRPr="002A79DA" w:rsidRDefault="002A79DA" w:rsidP="002A79DA">
            <w:pPr>
              <w:rPr>
                <w:i/>
              </w:rPr>
            </w:pPr>
            <w:r>
              <w:rPr>
                <w:i/>
              </w:rPr>
              <w:t>Item</w:t>
            </w:r>
          </w:p>
        </w:tc>
        <w:tc>
          <w:tcPr>
            <w:tcW w:w="5575" w:type="dxa"/>
            <w:shd w:val="clear" w:color="auto" w:fill="EEECE1" w:themeFill="background2"/>
          </w:tcPr>
          <w:p w14:paraId="3AAE3655" w14:textId="592CADF6" w:rsidR="002A79DA" w:rsidRPr="002A79DA" w:rsidRDefault="002A79DA" w:rsidP="002A79DA">
            <w:pPr>
              <w:rPr>
                <w:i/>
                <w:u w:val="single"/>
              </w:rPr>
            </w:pPr>
            <w:r>
              <w:rPr>
                <w:i/>
                <w:u w:val="single"/>
              </w:rPr>
              <w:t>Description</w:t>
            </w:r>
          </w:p>
        </w:tc>
      </w:tr>
      <w:tr w:rsidR="002A79DA" w14:paraId="041AEBBC" w14:textId="77777777" w:rsidTr="002A79DA">
        <w:tc>
          <w:tcPr>
            <w:tcW w:w="3775" w:type="dxa"/>
          </w:tcPr>
          <w:p w14:paraId="3B65F480" w14:textId="633B785B" w:rsidR="002A79DA" w:rsidRDefault="002A79DA" w:rsidP="002A79DA">
            <w:pPr>
              <w:rPr>
                <w:iCs/>
              </w:rPr>
            </w:pPr>
            <w:r>
              <w:rPr>
                <w:iCs/>
              </w:rPr>
              <w:t>Add Student Note</w:t>
            </w:r>
          </w:p>
          <w:p w14:paraId="3BBA18DE" w14:textId="00152E8C" w:rsidR="002A79DA" w:rsidRDefault="002A79DA" w:rsidP="002A79DA">
            <w:pPr>
              <w:rPr>
                <w:iCs/>
              </w:rPr>
            </w:pPr>
            <w:r>
              <w:rPr>
                <w:noProof/>
              </w:rPr>
              <w:drawing>
                <wp:inline distT="0" distB="0" distL="0" distR="0" wp14:anchorId="47A756EC" wp14:editId="7EF0495D">
                  <wp:extent cx="2070340" cy="762431"/>
                  <wp:effectExtent l="0" t="0" r="6350" b="0"/>
                  <wp:docPr id="229850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85052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616" cy="772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5" w:type="dxa"/>
          </w:tcPr>
          <w:p w14:paraId="6D58D61C" w14:textId="5F282B81" w:rsidR="002A79DA" w:rsidRDefault="002A79DA" w:rsidP="002A79DA">
            <w:pPr>
              <w:rPr>
                <w:iCs/>
              </w:rPr>
            </w:pPr>
            <w:r>
              <w:rPr>
                <w:iCs/>
              </w:rPr>
              <w:t xml:space="preserve">Student notes can be shared between advisors and administrators. For more information, </w:t>
            </w:r>
            <w:r w:rsidR="00A13EEF">
              <w:rPr>
                <w:iCs/>
              </w:rPr>
              <w:t>see</w:t>
            </w:r>
            <w:r>
              <w:rPr>
                <w:iCs/>
              </w:rPr>
              <w:t xml:space="preserve"> the Add Student Note guide. </w:t>
            </w:r>
          </w:p>
        </w:tc>
      </w:tr>
      <w:tr w:rsidR="002A79DA" w14:paraId="3769EACC" w14:textId="77777777" w:rsidTr="002A79DA">
        <w:tc>
          <w:tcPr>
            <w:tcW w:w="3775" w:type="dxa"/>
          </w:tcPr>
          <w:p w14:paraId="75486F01" w14:textId="77777777" w:rsidR="002A79DA" w:rsidRDefault="002A79DA" w:rsidP="002A79DA">
            <w:pPr>
              <w:rPr>
                <w:iCs/>
              </w:rPr>
            </w:pPr>
            <w:r>
              <w:rPr>
                <w:iCs/>
              </w:rPr>
              <w:t>Course Search</w:t>
            </w:r>
          </w:p>
          <w:p w14:paraId="423A4E9D" w14:textId="77777777" w:rsidR="002A79DA" w:rsidRDefault="002A79DA" w:rsidP="002A79DA">
            <w:pPr>
              <w:rPr>
                <w:iCs/>
              </w:rPr>
            </w:pPr>
          </w:p>
          <w:p w14:paraId="17D22CA5" w14:textId="6E56E2C7" w:rsidR="002A79DA" w:rsidRDefault="002A79DA" w:rsidP="002A79DA">
            <w:pPr>
              <w:rPr>
                <w:iCs/>
              </w:rPr>
            </w:pPr>
            <w:r>
              <w:rPr>
                <w:noProof/>
              </w:rPr>
              <w:drawing>
                <wp:inline distT="0" distB="0" distL="0" distR="0" wp14:anchorId="1646E5D4" wp14:editId="5FB0863A">
                  <wp:extent cx="1673524" cy="1006540"/>
                  <wp:effectExtent l="0" t="0" r="3175" b="3175"/>
                  <wp:docPr id="20288758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887580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608" cy="101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75" w:type="dxa"/>
          </w:tcPr>
          <w:p w14:paraId="0AAFE249" w14:textId="2319E575" w:rsidR="002A79DA" w:rsidRDefault="002A79DA" w:rsidP="002A79DA">
            <w:pPr>
              <w:rPr>
                <w:iCs/>
              </w:rPr>
            </w:pPr>
            <w:r>
              <w:rPr>
                <w:iCs/>
              </w:rPr>
              <w:t xml:space="preserve">Course search is a helpful tool when researching courses on behalf of, or with a student. The Western Course Look-Up Tool is best used for general search. Course search in Workday is best used to prepare for registration. </w:t>
            </w:r>
          </w:p>
          <w:p w14:paraId="750762E5" w14:textId="10BDC4C6" w:rsidR="002A79DA" w:rsidRDefault="002A79DA" w:rsidP="002A79DA">
            <w:pPr>
              <w:rPr>
                <w:iCs/>
              </w:rPr>
            </w:pPr>
            <w:r w:rsidRPr="002A79DA">
              <w:rPr>
                <w:iCs/>
              </w:rPr>
              <w:drawing>
                <wp:inline distT="0" distB="0" distL="0" distR="0" wp14:anchorId="5B3293A1" wp14:editId="0D2201CB">
                  <wp:extent cx="2346385" cy="1381704"/>
                  <wp:effectExtent l="0" t="0" r="0" b="9525"/>
                  <wp:docPr id="1361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218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4512" cy="1392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1F005" w14:textId="4D685A68" w:rsidR="00A32822" w:rsidRDefault="00A32822" w:rsidP="00D42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p w14:paraId="4975B5B8" w14:textId="77777777" w:rsidR="00A32822" w:rsidRDefault="00A32822" w:rsidP="00D42A2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bCs/>
        </w:rPr>
      </w:pPr>
    </w:p>
    <w:sectPr w:rsidR="00A32822">
      <w:headerReference w:type="default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18993B" w14:textId="77777777" w:rsidR="005F4C77" w:rsidRDefault="005F4C77">
      <w:pPr>
        <w:spacing w:after="0" w:line="240" w:lineRule="auto"/>
      </w:pPr>
      <w:r>
        <w:separator/>
      </w:r>
    </w:p>
  </w:endnote>
  <w:endnote w:type="continuationSeparator" w:id="0">
    <w:p w14:paraId="4863707C" w14:textId="77777777" w:rsidR="005F4C77" w:rsidRDefault="005F4C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F6F7B" w14:textId="77777777" w:rsidR="0098293F" w:rsidRDefault="009829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1087" w:type="dxa"/>
      <w:tblInd w:w="-809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330"/>
      <w:gridCol w:w="6767"/>
      <w:gridCol w:w="990"/>
    </w:tblGrid>
    <w:tr w:rsidR="0098293F" w14:paraId="5001CCB3" w14:textId="77777777">
      <w:tc>
        <w:tcPr>
          <w:tcW w:w="3330" w:type="dxa"/>
          <w:vAlign w:val="center"/>
        </w:tcPr>
        <w:p w14:paraId="0BBF697C" w14:textId="77777777" w:rsidR="00D30710" w:rsidRDefault="00D3071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sz w:val="16"/>
              <w:szCs w:val="16"/>
            </w:rPr>
          </w:pPr>
          <w:r>
            <w:rPr>
              <w:sz w:val="16"/>
              <w:szCs w:val="16"/>
            </w:rPr>
            <w:t>Advisor Dashboard</w:t>
          </w:r>
        </w:p>
        <w:p w14:paraId="17149861" w14:textId="7ADA00E6" w:rsidR="0098293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i/>
              <w:color w:val="000000"/>
              <w:sz w:val="20"/>
              <w:szCs w:val="20"/>
            </w:rPr>
          </w:pPr>
          <w:r>
            <w:rPr>
              <w:i/>
              <w:color w:val="000000"/>
              <w:sz w:val="16"/>
              <w:szCs w:val="16"/>
            </w:rPr>
            <w:t>updated 0</w:t>
          </w:r>
          <w:r w:rsidR="00D30710">
            <w:rPr>
              <w:i/>
              <w:color w:val="000000"/>
              <w:sz w:val="16"/>
              <w:szCs w:val="16"/>
            </w:rPr>
            <w:t>3</w:t>
          </w:r>
          <w:r>
            <w:rPr>
              <w:i/>
              <w:color w:val="000000"/>
              <w:sz w:val="16"/>
              <w:szCs w:val="16"/>
            </w:rPr>
            <w:t>/2024</w:t>
          </w:r>
        </w:p>
      </w:tc>
      <w:tc>
        <w:tcPr>
          <w:tcW w:w="6767" w:type="dxa"/>
          <w:vAlign w:val="center"/>
        </w:tcPr>
        <w:p w14:paraId="0C267AC9" w14:textId="77777777" w:rsidR="0098293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D61BDF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  <w:tc>
        <w:tcPr>
          <w:tcW w:w="990" w:type="dxa"/>
          <w:vAlign w:val="center"/>
        </w:tcPr>
        <w:p w14:paraId="3B4137AD" w14:textId="77777777" w:rsidR="0098293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CDADF3C" wp14:editId="53B2E460">
                <wp:simplePos x="0" y="0"/>
                <wp:positionH relativeFrom="column">
                  <wp:posOffset>146685</wp:posOffset>
                </wp:positionH>
                <wp:positionV relativeFrom="paragraph">
                  <wp:posOffset>4445</wp:posOffset>
                </wp:positionV>
                <wp:extent cx="292100" cy="292100"/>
                <wp:effectExtent l="0" t="0" r="0" b="0"/>
                <wp:wrapNone/>
                <wp:docPr id="16" name="image7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2100" cy="292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14:paraId="7016DB99" w14:textId="77777777" w:rsidR="0098293F" w:rsidRDefault="009829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378DAC" w14:textId="77777777" w:rsidR="0098293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i/>
        <w:color w:val="000000"/>
      </w:rPr>
    </w:pPr>
    <w:r>
      <w:rPr>
        <w:i/>
        <w:color w:val="000000"/>
      </w:rPr>
      <w:t>Updated 01/2024</w:t>
    </w:r>
  </w:p>
  <w:p w14:paraId="7C42E9F4" w14:textId="77777777" w:rsidR="0098293F" w:rsidRDefault="0098293F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BBB13" w14:textId="77777777" w:rsidR="005F4C77" w:rsidRDefault="005F4C77">
      <w:pPr>
        <w:spacing w:after="0" w:line="240" w:lineRule="auto"/>
      </w:pPr>
      <w:r>
        <w:separator/>
      </w:r>
    </w:p>
  </w:footnote>
  <w:footnote w:type="continuationSeparator" w:id="0">
    <w:p w14:paraId="5D3C05F1" w14:textId="77777777" w:rsidR="005F4C77" w:rsidRDefault="005F4C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D794" w14:textId="77777777" w:rsidR="0098293F" w:rsidRDefault="0098293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Style w:val="a1"/>
      <w:tblpPr w:leftFromText="180" w:rightFromText="180" w:vertAnchor="page" w:horzAnchor="page" w:tblpX="978" w:tblpY="862"/>
      <w:tblW w:w="10350" w:type="dxa"/>
      <w:tblBorders>
        <w:top w:val="nil"/>
        <w:left w:val="nil"/>
        <w:bottom w:val="single" w:sz="4" w:space="0" w:color="000000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55"/>
      <w:gridCol w:w="3435"/>
      <w:gridCol w:w="5040"/>
      <w:gridCol w:w="1620"/>
    </w:tblGrid>
    <w:tr w:rsidR="0098293F" w14:paraId="59AB904B" w14:textId="77777777">
      <w:trPr>
        <w:trHeight w:val="581"/>
      </w:trPr>
      <w:tc>
        <w:tcPr>
          <w:tcW w:w="255" w:type="dxa"/>
          <w:tcBorders>
            <w:bottom w:val="nil"/>
          </w:tcBorders>
          <w:vAlign w:val="center"/>
        </w:tcPr>
        <w:p w14:paraId="03830EC1" w14:textId="77777777" w:rsidR="0098293F" w:rsidRDefault="0098293F">
          <w:pPr>
            <w:jc w:val="right"/>
            <w:rPr>
              <w:b/>
              <w:sz w:val="34"/>
              <w:szCs w:val="34"/>
            </w:rPr>
          </w:pPr>
        </w:p>
      </w:tc>
      <w:tc>
        <w:tcPr>
          <w:tcW w:w="3435" w:type="dxa"/>
          <w:shd w:val="clear" w:color="auto" w:fill="1C4587"/>
          <w:vAlign w:val="center"/>
        </w:tcPr>
        <w:p w14:paraId="55D9A840" w14:textId="77777777" w:rsidR="0098293F" w:rsidRDefault="00000000">
          <w:pPr>
            <w:rPr>
              <w:b/>
              <w:color w:val="FFFFFF"/>
              <w:sz w:val="28"/>
              <w:szCs w:val="28"/>
            </w:rPr>
          </w:pPr>
          <w:r>
            <w:rPr>
              <w:b/>
              <w:color w:val="FFFFFF"/>
              <w:sz w:val="20"/>
              <w:szCs w:val="20"/>
            </w:rPr>
            <w:t>Guide to</w:t>
          </w:r>
        </w:p>
        <w:p w14:paraId="1A188A8D" w14:textId="77777777" w:rsidR="0098293F" w:rsidRDefault="00000000">
          <w:pPr>
            <w:rPr>
              <w:color w:val="FFFFFF"/>
              <w:sz w:val="20"/>
              <w:szCs w:val="20"/>
            </w:rPr>
          </w:pPr>
          <w:r>
            <w:rPr>
              <w:b/>
              <w:color w:val="FFFFFF"/>
              <w:sz w:val="28"/>
              <w:szCs w:val="28"/>
            </w:rPr>
            <w:t>REGISTRATION</w:t>
          </w:r>
        </w:p>
      </w:tc>
      <w:tc>
        <w:tcPr>
          <w:tcW w:w="5040" w:type="dxa"/>
          <w:tcBorders>
            <w:top w:val="nil"/>
          </w:tcBorders>
          <w:vAlign w:val="center"/>
        </w:tcPr>
        <w:p w14:paraId="3A87FAE5" w14:textId="6ADE462B" w:rsidR="0098293F" w:rsidRDefault="00D30710">
          <w:pPr>
            <w:pStyle w:val="Heading2"/>
            <w:rPr>
              <w:b/>
              <w:sz w:val="34"/>
              <w:szCs w:val="34"/>
            </w:rPr>
          </w:pPr>
          <w:r>
            <w:rPr>
              <w:b/>
              <w:sz w:val="34"/>
              <w:szCs w:val="34"/>
            </w:rPr>
            <w:t>Advisor Dashboard</w:t>
          </w:r>
        </w:p>
      </w:tc>
      <w:tc>
        <w:tcPr>
          <w:tcW w:w="1620" w:type="dxa"/>
          <w:vAlign w:val="center"/>
        </w:tcPr>
        <w:p w14:paraId="0DB0FB76" w14:textId="77777777" w:rsidR="0098293F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25CB7074" w14:textId="77777777" w:rsidR="0098293F" w:rsidRDefault="009829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991D9" w14:textId="77777777" w:rsidR="0098293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0F02014" wp14:editId="670B53A3">
          <wp:simplePos x="0" y="0"/>
          <wp:positionH relativeFrom="column">
            <wp:posOffset>63500</wp:posOffset>
          </wp:positionH>
          <wp:positionV relativeFrom="paragraph">
            <wp:posOffset>-234359</wp:posOffset>
          </wp:positionV>
          <wp:extent cx="3839311" cy="677211"/>
          <wp:effectExtent l="0" t="0" r="0" b="0"/>
          <wp:wrapNone/>
          <wp:docPr id="1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9311" cy="6772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0"/>
      <w:tblpPr w:leftFromText="180" w:rightFromText="180" w:vertAnchor="page" w:horzAnchor="page" w:tblpX="6010" w:tblpY="862"/>
      <w:tblW w:w="858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5940"/>
      <w:gridCol w:w="2640"/>
    </w:tblGrid>
    <w:tr w:rsidR="0098293F" w14:paraId="76B84923" w14:textId="77777777">
      <w:tc>
        <w:tcPr>
          <w:tcW w:w="5940" w:type="dxa"/>
          <w:vAlign w:val="bottom"/>
        </w:tcPr>
        <w:p w14:paraId="030CEAA2" w14:textId="77777777" w:rsidR="0098293F" w:rsidRDefault="00000000">
          <w:pPr>
            <w:pStyle w:val="Heading2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Remove Advisor Hold</w:t>
          </w:r>
        </w:p>
      </w:tc>
      <w:tc>
        <w:tcPr>
          <w:tcW w:w="2640" w:type="dxa"/>
          <w:vAlign w:val="bottom"/>
        </w:tcPr>
        <w:p w14:paraId="2191F031" w14:textId="77777777" w:rsidR="0098293F" w:rsidRDefault="00000000">
          <w:pPr>
            <w:pStyle w:val="Heading3"/>
          </w:pPr>
          <w:r>
            <w:rPr>
              <w:sz w:val="32"/>
              <w:szCs w:val="32"/>
            </w:rPr>
            <w:t>Faculty</w:t>
          </w:r>
        </w:p>
      </w:tc>
    </w:tr>
  </w:tbl>
  <w:p w14:paraId="16DAC38C" w14:textId="77777777" w:rsidR="0098293F" w:rsidRDefault="0098293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367B2"/>
    <w:multiLevelType w:val="hybridMultilevel"/>
    <w:tmpl w:val="19645B4C"/>
    <w:lvl w:ilvl="0" w:tplc="00ACFF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14EC4"/>
    <w:multiLevelType w:val="hybridMultilevel"/>
    <w:tmpl w:val="E182B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A97442"/>
    <w:multiLevelType w:val="hybridMultilevel"/>
    <w:tmpl w:val="D33A004A"/>
    <w:lvl w:ilvl="0" w:tplc="F7B8EB6A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512129"/>
    <w:multiLevelType w:val="multilevel"/>
    <w:tmpl w:val="A76EAE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321323057">
    <w:abstractNumId w:val="3"/>
  </w:num>
  <w:num w:numId="2" w16cid:durableId="761073802">
    <w:abstractNumId w:val="1"/>
  </w:num>
  <w:num w:numId="3" w16cid:durableId="688331659">
    <w:abstractNumId w:val="2"/>
  </w:num>
  <w:num w:numId="4" w16cid:durableId="849100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93F"/>
    <w:rsid w:val="000B726E"/>
    <w:rsid w:val="00206E94"/>
    <w:rsid w:val="002A79DA"/>
    <w:rsid w:val="004E641D"/>
    <w:rsid w:val="005F4C77"/>
    <w:rsid w:val="0071338D"/>
    <w:rsid w:val="009077BA"/>
    <w:rsid w:val="0098293F"/>
    <w:rsid w:val="00A13EEF"/>
    <w:rsid w:val="00A32822"/>
    <w:rsid w:val="00AB4066"/>
    <w:rsid w:val="00AF2F15"/>
    <w:rsid w:val="00D30710"/>
    <w:rsid w:val="00D42A2D"/>
    <w:rsid w:val="00D6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C172"/>
  <w15:docId w15:val="{F65C9F53-69E0-4CDD-B669-AC6D42515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0" w:line="240" w:lineRule="auto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0" w:line="240" w:lineRule="auto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0" w:line="240" w:lineRule="auto"/>
      <w:jc w:val="right"/>
      <w:outlineLvl w:val="2"/>
    </w:pPr>
    <w:rPr>
      <w:i/>
      <w:sz w:val="36"/>
      <w:szCs w:val="3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ind w:left="-720"/>
    </w:pPr>
    <w:rPr>
      <w:b/>
    </w:rPr>
  </w:style>
  <w:style w:type="paragraph" w:styleId="Subtitle">
    <w:name w:val="Subtitle"/>
    <w:basedOn w:val="Normal"/>
    <w:next w:val="Normal"/>
    <w:uiPriority w:val="11"/>
    <w:qFormat/>
    <w:pPr>
      <w:ind w:left="-720"/>
    </w:pPr>
    <w:rPr>
      <w:b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D61B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0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710"/>
  </w:style>
  <w:style w:type="paragraph" w:styleId="Footer">
    <w:name w:val="footer"/>
    <w:basedOn w:val="Normal"/>
    <w:link w:val="FooterChar"/>
    <w:uiPriority w:val="99"/>
    <w:unhideWhenUsed/>
    <w:rsid w:val="00D30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710"/>
  </w:style>
  <w:style w:type="table" w:styleId="TableGrid">
    <w:name w:val="Table Grid"/>
    <w:basedOn w:val="TableNormal"/>
    <w:uiPriority w:val="39"/>
    <w:rsid w:val="00A328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01bPhnQ9HcdTq51H8YyMEHQklA==">CgMxLjA4AHIhMVJyVEJVcmE1SGVfY3RKazV6Z0RKNlMtRkFvQUdVdGhL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katrina h</dc:creator>
  <cp:lastModifiedBy> </cp:lastModifiedBy>
  <cp:revision>5</cp:revision>
  <dcterms:created xsi:type="dcterms:W3CDTF">2024-03-15T04:03:00Z</dcterms:created>
  <dcterms:modified xsi:type="dcterms:W3CDTF">2024-03-15T13:48:00Z</dcterms:modified>
</cp:coreProperties>
</file>