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180" w:firstLine="0"/>
        <w:rPr>
          <w:highlight w:val="white"/>
        </w:rPr>
      </w:pPr>
      <w:r w:rsidDel="00000000" w:rsidR="00000000" w:rsidRPr="00000000">
        <w:rPr>
          <w:highlight w:val="white"/>
          <w:rtl w:val="0"/>
        </w:rPr>
        <w:t xml:space="preserve">The Academic Progress Report (APR) is a degree audit tool that displays the academic requirements needed to graduate, including those the student has already completed and those not yet completed. The APR replaces the Degree Audit in Degree Works.</w:t>
      </w:r>
    </w:p>
    <w:p w:rsidR="00000000" w:rsidDel="00000000" w:rsidP="00000000" w:rsidRDefault="00000000" w:rsidRPr="00000000" w14:paraId="00000002">
      <w:pPr>
        <w:spacing w:after="0" w:line="276" w:lineRule="auto"/>
        <w:ind w:left="-180" w:firstLine="0"/>
        <w:rPr>
          <w:highlight w:val="white"/>
        </w:rPr>
      </w:pPr>
      <w:r w:rsidDel="00000000" w:rsidR="00000000" w:rsidRPr="00000000">
        <w:rPr>
          <w:rtl w:val="0"/>
        </w:rPr>
      </w:r>
    </w:p>
    <w:p w:rsidR="00000000" w:rsidDel="00000000" w:rsidP="00000000" w:rsidRDefault="00000000" w:rsidRPr="00000000" w14:paraId="00000003">
      <w:pPr>
        <w:spacing w:after="0" w:line="276" w:lineRule="auto"/>
        <w:ind w:left="-180" w:firstLine="0"/>
        <w:rPr>
          <w:highlight w:val="white"/>
        </w:rPr>
      </w:pPr>
      <w:r w:rsidDel="00000000" w:rsidR="00000000" w:rsidRPr="00000000">
        <w:rPr>
          <w:b w:val="1"/>
          <w:highlight w:val="white"/>
          <w:u w:val="single"/>
          <w:rtl w:val="0"/>
        </w:rPr>
        <w:t xml:space="preserve">This reference gives an overview of the Academic Progress Report (APR).</w:t>
      </w:r>
      <w:r w:rsidDel="00000000" w:rsidR="00000000" w:rsidRPr="00000000">
        <w:rPr>
          <w:rtl w:val="0"/>
        </w:rPr>
      </w:r>
    </w:p>
    <w:p w:rsidR="00000000" w:rsidDel="00000000" w:rsidP="00000000" w:rsidRDefault="00000000" w:rsidRPr="00000000" w14:paraId="00000004">
      <w:pPr>
        <w:spacing w:after="0" w:line="276" w:lineRule="auto"/>
        <w:ind w:left="-180" w:firstLine="0"/>
        <w:rPr>
          <w:highlight w:val="white"/>
        </w:rPr>
      </w:pP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after="0" w:line="240" w:lineRule="auto"/>
        <w:ind w:left="-180" w:firstLine="0"/>
        <w:rPr>
          <w:highlight w:val="white"/>
        </w:rPr>
      </w:pPr>
      <w:r w:rsidDel="00000000" w:rsidR="00000000" w:rsidRPr="00000000">
        <w:rPr>
          <w:highlight w:val="white"/>
          <w:rtl w:val="0"/>
        </w:rPr>
        <w:t xml:space="preserve">This reference will cover the following: </w:t>
      </w:r>
    </w:p>
    <w:p w:rsidR="00000000" w:rsidDel="00000000" w:rsidP="00000000" w:rsidRDefault="00000000" w:rsidRPr="00000000" w14:paraId="00000006">
      <w:pPr>
        <w:tabs>
          <w:tab w:val="left" w:leader="none" w:pos="0"/>
          <w:tab w:val="center" w:leader="none" w:pos="4680"/>
          <w:tab w:val="right" w:leader="none" w:pos="9360"/>
        </w:tabs>
        <w:spacing w:after="0" w:line="240" w:lineRule="auto"/>
        <w:ind w:hanging="180"/>
        <w:rPr>
          <w:color w:val="0000ff"/>
          <w:highlight w:val="white"/>
        </w:rPr>
      </w:pPr>
      <w:bookmarkStart w:colFirst="0" w:colLast="0" w:name="_heading=h.3wvrtxvk1fi0" w:id="0"/>
      <w:bookmarkEnd w:id="0"/>
      <w:r w:rsidDel="00000000" w:rsidR="00000000" w:rsidRPr="00000000">
        <w:rPr>
          <w:i w:val="1"/>
          <w:color w:val="0000ff"/>
          <w:sz w:val="16"/>
          <w:szCs w:val="16"/>
          <w:highlight w:val="white"/>
          <w:rtl w:val="0"/>
        </w:rPr>
        <w:t xml:space="preserve">Click each heading to jump to content</w:t>
      </w:r>
      <w:r w:rsidDel="00000000" w:rsidR="00000000" w:rsidRPr="00000000">
        <w:rPr>
          <w:color w:val="0000ff"/>
          <w:highlight w:val="white"/>
          <w:rtl w:val="0"/>
        </w:rPr>
        <w:t xml:space="preserve"> </w:t>
      </w:r>
    </w:p>
    <w:p w:rsidR="00000000" w:rsidDel="00000000" w:rsidP="00000000" w:rsidRDefault="00000000" w:rsidRPr="00000000" w14:paraId="00000007">
      <w:pPr>
        <w:tabs>
          <w:tab w:val="center" w:leader="none" w:pos="4680"/>
          <w:tab w:val="right" w:leader="none" w:pos="9360"/>
        </w:tabs>
        <w:spacing w:after="0" w:line="240" w:lineRule="auto"/>
        <w:ind w:left="-180" w:firstLine="0"/>
        <w:rPr>
          <w:highlight w:val="white"/>
        </w:rPr>
      </w:pPr>
      <w:r w:rsidDel="00000000" w:rsidR="00000000" w:rsidRPr="00000000">
        <w:rPr>
          <w:rtl w:val="0"/>
        </w:rPr>
      </w:r>
    </w:p>
    <w:p w:rsidR="00000000" w:rsidDel="00000000" w:rsidP="00000000" w:rsidRDefault="00000000" w:rsidRPr="00000000" w14:paraId="00000008">
      <w:pPr>
        <w:tabs>
          <w:tab w:val="center" w:leader="none" w:pos="4680"/>
          <w:tab w:val="right" w:leader="none" w:pos="9360"/>
        </w:tabs>
        <w:spacing w:after="0" w:line="240" w:lineRule="auto"/>
        <w:ind w:left="-180" w:firstLine="0"/>
        <w:rPr>
          <w:highlight w:val="whit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id9o5wpkb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hyperlink>
          <w:hyperlink w:anchor="_heading=h.wid9o5wpkb9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Overview / What is an Academic Progress Report?</w:t>
            </w:r>
          </w:hyperlink>
          <w:r w:rsidDel="00000000" w:rsidR="00000000" w:rsidRPr="00000000">
            <w:fldChar w:fldCharType="begin"/>
            <w:instrText xml:space="preserve"> PAGEREF _heading=h.wid9o5wpkb9r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360" w:right="0" w:firstLine="0"/>
            <w:jc w:val="left"/>
            <w:rPr>
              <w:rFonts w:ascii="Arial" w:cs="Arial" w:eastAsia="Arial" w:hAnsi="Arial"/>
              <w:b w:val="0"/>
              <w:smallCaps w:val="0"/>
              <w:strike w:val="0"/>
              <w:color w:val="000000"/>
              <w:sz w:val="22"/>
              <w:szCs w:val="22"/>
              <w:u w:val="none"/>
              <w:shd w:fill="auto" w:val="clear"/>
              <w:vertAlign w:val="baseline"/>
            </w:rPr>
          </w:pPr>
          <w:hyperlink w:anchor="_heading=h.383kx7v5ci0m">
            <w:r w:rsidDel="00000000" w:rsidR="00000000" w:rsidRPr="00000000">
              <w:rPr>
                <w:rFonts w:ascii="Arial" w:cs="Arial" w:eastAsia="Arial" w:hAnsi="Arial"/>
                <w:b w:val="0"/>
                <w:smallCaps w:val="0"/>
                <w:strike w:val="0"/>
                <w:color w:val="000000"/>
                <w:sz w:val="22"/>
                <w:szCs w:val="22"/>
                <w:u w:val="none"/>
                <w:shd w:fill="auto" w:val="clear"/>
                <w:vertAlign w:val="baseline"/>
                <w:rtl w:val="0"/>
              </w:rPr>
              <w:t xml:space="preserve">Why Do Students Have an APR?</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360" w:right="0" w:firstLine="0"/>
            <w:jc w:val="left"/>
            <w:rPr>
              <w:rFonts w:ascii="Arial" w:cs="Arial" w:eastAsia="Arial" w:hAnsi="Arial"/>
              <w:b w:val="0"/>
              <w:smallCaps w:val="0"/>
              <w:strike w:val="0"/>
              <w:color w:val="000000"/>
              <w:sz w:val="22"/>
              <w:szCs w:val="22"/>
              <w:u w:val="none"/>
              <w:shd w:fill="auto" w:val="clear"/>
              <w:vertAlign w:val="baseline"/>
            </w:rPr>
          </w:pPr>
          <w:hyperlink w:anchor="_heading=h.l6j2lp8wl62h">
            <w:r w:rsidDel="00000000" w:rsidR="00000000" w:rsidRPr="00000000">
              <w:rPr>
                <w:rFonts w:ascii="Arial" w:cs="Arial" w:eastAsia="Arial" w:hAnsi="Arial"/>
                <w:b w:val="0"/>
                <w:smallCaps w:val="0"/>
                <w:strike w:val="0"/>
                <w:color w:val="000000"/>
                <w:sz w:val="22"/>
                <w:szCs w:val="22"/>
                <w:highlight w:val="white"/>
                <w:u w:val="none"/>
                <w:vertAlign w:val="baseline"/>
                <w:rtl w:val="0"/>
              </w:rPr>
              <w:t xml:space="preserve">How Does It Work?</w:t>
            </w:r>
          </w:hyperlink>
          <w:hyperlink w:anchor="_heading=h.l6j2lp8wl62h">
            <w:r w:rsidDel="00000000" w:rsidR="00000000" w:rsidRPr="00000000">
              <w:rPr>
                <w:rFonts w:ascii="Arial" w:cs="Arial" w:eastAsia="Arial" w:hAnsi="Arial"/>
                <w:b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360" w:right="0" w:firstLine="0"/>
            <w:jc w:val="left"/>
            <w:rPr>
              <w:rFonts w:ascii="Arial" w:cs="Arial" w:eastAsia="Arial" w:hAnsi="Arial"/>
              <w:b w:val="0"/>
              <w:i w:val="1"/>
              <w:smallCaps w:val="0"/>
              <w:strike w:val="0"/>
              <w:color w:val="000000"/>
              <w:sz w:val="22"/>
              <w:szCs w:val="22"/>
              <w:u w:val="none"/>
              <w:shd w:fill="auto" w:val="clear"/>
              <w:vertAlign w:val="baseline"/>
            </w:rPr>
          </w:pPr>
          <w:hyperlink w:anchor="_heading=h.97qcin3i3rk9">
            <w:r w:rsidDel="00000000" w:rsidR="00000000" w:rsidRPr="00000000">
              <w:rPr>
                <w:rFonts w:ascii="Arial" w:cs="Arial" w:eastAsia="Arial" w:hAnsi="Arial"/>
                <w:b w:val="0"/>
                <w:smallCaps w:val="0"/>
                <w:strike w:val="0"/>
                <w:color w:val="000000"/>
                <w:sz w:val="22"/>
                <w:szCs w:val="22"/>
                <w:highlight w:val="white"/>
                <w:u w:val="none"/>
                <w:vertAlign w:val="baseline"/>
                <w:rtl w:val="0"/>
              </w:rPr>
              <w:t xml:space="preserve">Tips on How to Read the APR</w:t>
            </w:r>
          </w:hyperlink>
          <w:hyperlink w:anchor="_heading=h.97qcin3i3rk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tabs>
          <w:tab w:val="center" w:leader="none" w:pos="4680"/>
          <w:tab w:val="right" w:leader="none" w:pos="9360"/>
        </w:tabs>
        <w:spacing w:after="0" w:line="240" w:lineRule="auto"/>
        <w:rPr>
          <w:highlight w:val="white"/>
        </w:rPr>
      </w:pPr>
      <w:r w:rsidDel="00000000" w:rsidR="00000000" w:rsidRPr="00000000">
        <w:rPr>
          <w:rtl w:val="0"/>
        </w:rPr>
      </w:r>
    </w:p>
    <w:p w:rsidR="00000000" w:rsidDel="00000000" w:rsidP="00000000" w:rsidRDefault="00000000" w:rsidRPr="00000000" w14:paraId="0000000F">
      <w:pPr>
        <w:tabs>
          <w:tab w:val="center" w:leader="none" w:pos="4680"/>
          <w:tab w:val="right" w:leader="none" w:pos="9360"/>
        </w:tabs>
        <w:spacing w:after="0" w:line="240" w:lineRule="auto"/>
        <w:rPr>
          <w:b w:val="1"/>
          <w:highlight w:val="white"/>
        </w:rPr>
      </w:pPr>
      <w:r w:rsidDel="00000000" w:rsidR="00000000" w:rsidRPr="00000000">
        <w:rPr>
          <w:rtl w:val="0"/>
        </w:rPr>
      </w:r>
    </w:p>
    <w:p w:rsidR="00000000" w:rsidDel="00000000" w:rsidP="00000000" w:rsidRDefault="00000000" w:rsidRPr="00000000" w14:paraId="00000010">
      <w:pPr>
        <w:tabs>
          <w:tab w:val="center" w:leader="none" w:pos="4680"/>
          <w:tab w:val="right" w:leader="none" w:pos="9360"/>
        </w:tabs>
        <w:spacing w:after="0" w:line="240" w:lineRule="auto"/>
        <w:rPr>
          <w:b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1">
      <w:pPr>
        <w:tabs>
          <w:tab w:val="center" w:leader="none" w:pos="4680"/>
          <w:tab w:val="right" w:leader="none" w:pos="9360"/>
        </w:tabs>
        <w:spacing w:after="0" w:line="240" w:lineRule="auto"/>
        <w:rPr>
          <w:b w:val="1"/>
          <w:highlight w:val="white"/>
        </w:rPr>
      </w:pPr>
      <w:r w:rsidDel="00000000" w:rsidR="00000000" w:rsidRPr="00000000">
        <w:rPr>
          <w:rtl w:val="0"/>
        </w:rPr>
      </w:r>
    </w:p>
    <w:p w:rsidR="00000000" w:rsidDel="00000000" w:rsidP="00000000" w:rsidRDefault="00000000" w:rsidRPr="00000000" w14:paraId="00000012">
      <w:pPr>
        <w:pStyle w:val="Heading1"/>
        <w:tabs>
          <w:tab w:val="center" w:leader="none" w:pos="4680"/>
          <w:tab w:val="right" w:leader="none" w:pos="9360"/>
        </w:tabs>
        <w:ind w:left="-180" w:firstLine="0"/>
        <w:rPr>
          <w:color w:val="980000"/>
        </w:rPr>
      </w:pPr>
      <w:bookmarkStart w:colFirst="0" w:colLast="0" w:name="_heading=h.wid9o5wpkb9r" w:id="1"/>
      <w:bookmarkEnd w:id="1"/>
      <w:r w:rsidDel="00000000" w:rsidR="00000000" w:rsidRPr="00000000">
        <w:rPr>
          <w:color w:val="980000"/>
          <w:rtl w:val="0"/>
        </w:rPr>
        <w:t xml:space="preserve">Introduction / What is an Academic Progress Report?</w:t>
      </w:r>
    </w:p>
    <w:p w:rsidR="00000000" w:rsidDel="00000000" w:rsidP="00000000" w:rsidRDefault="00000000" w:rsidRPr="00000000" w14:paraId="00000013">
      <w:pPr>
        <w:spacing w:after="0" w:line="276" w:lineRule="auto"/>
        <w:rPr>
          <w:b w:val="1"/>
          <w:color w:val="ff9900"/>
          <w:highlight w:val="white"/>
        </w:rPr>
      </w:pPr>
      <w:r w:rsidDel="00000000" w:rsidR="00000000" w:rsidRPr="00000000">
        <w:rPr>
          <w:rtl w:val="0"/>
        </w:rPr>
      </w:r>
    </w:p>
    <w:p w:rsidR="00000000" w:rsidDel="00000000" w:rsidP="00000000" w:rsidRDefault="00000000" w:rsidRPr="00000000" w14:paraId="00000014">
      <w:pPr>
        <w:shd w:fill="ffffff" w:val="clear"/>
        <w:spacing w:after="0" w:line="276" w:lineRule="auto"/>
        <w:ind w:left="-180" w:firstLine="0"/>
        <w:rPr>
          <w:highlight w:val="white"/>
        </w:rPr>
      </w:pPr>
      <w:r w:rsidDel="00000000" w:rsidR="00000000" w:rsidRPr="00000000">
        <w:rPr>
          <w:highlight w:val="white"/>
          <w:rtl w:val="0"/>
        </w:rPr>
        <w:t xml:space="preserve">The Academic Progress Report (APR) is an automated tool that tracks students’ progress towards degree completion. It is designed as a checklist for students. It can help students keep track of their degree requirements and monitor their progress toward completion.</w:t>
      </w:r>
    </w:p>
    <w:p w:rsidR="00000000" w:rsidDel="00000000" w:rsidP="00000000" w:rsidRDefault="00000000" w:rsidRPr="00000000" w14:paraId="00000015">
      <w:pPr>
        <w:shd w:fill="ffffff" w:val="clear"/>
        <w:spacing w:after="0" w:line="276" w:lineRule="auto"/>
        <w:ind w:left="-180" w:firstLine="0"/>
        <w:rPr>
          <w:highlight w:val="white"/>
        </w:rPr>
      </w:pPr>
      <w:r w:rsidDel="00000000" w:rsidR="00000000" w:rsidRPr="00000000">
        <w:rPr>
          <w:rtl w:val="0"/>
        </w:rPr>
      </w:r>
    </w:p>
    <w:p w:rsidR="00000000" w:rsidDel="00000000" w:rsidP="00000000" w:rsidRDefault="00000000" w:rsidRPr="00000000" w14:paraId="00000016">
      <w:pPr>
        <w:shd w:fill="ffffff" w:val="clear"/>
        <w:spacing w:after="0" w:line="276" w:lineRule="auto"/>
        <w:ind w:left="-180" w:firstLine="0"/>
        <w:rPr>
          <w:highlight w:val="white"/>
        </w:rPr>
      </w:pPr>
      <w:r w:rsidDel="00000000" w:rsidR="00000000" w:rsidRPr="00000000">
        <w:rPr>
          <w:rtl w:val="0"/>
        </w:rPr>
      </w:r>
    </w:p>
    <w:p w:rsidR="00000000" w:rsidDel="00000000" w:rsidP="00000000" w:rsidRDefault="00000000" w:rsidRPr="00000000" w14:paraId="00000017">
      <w:pPr>
        <w:pStyle w:val="Heading2"/>
        <w:pBdr>
          <w:top w:space="0" w:sz="0" w:val="nil"/>
          <w:bottom w:space="0" w:sz="0" w:val="nil"/>
        </w:pBdr>
        <w:ind w:left="-180" w:firstLine="0"/>
        <w:rPr/>
      </w:pPr>
      <w:bookmarkStart w:colFirst="0" w:colLast="0" w:name="_heading=h.383kx7v5ci0m" w:id="2"/>
      <w:bookmarkEnd w:id="2"/>
      <w:r w:rsidDel="00000000" w:rsidR="00000000" w:rsidRPr="00000000">
        <w:rPr>
          <w:rtl w:val="0"/>
        </w:rPr>
        <w:t xml:space="preserve">Why Do Students Have an APR?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ffffff" w:val="clear"/>
        <w:spacing w:after="0" w:line="276" w:lineRule="auto"/>
        <w:ind w:left="-180" w:firstLine="0"/>
        <w:rPr>
          <w:color w:val="333333"/>
          <w:highlight w:val="white"/>
        </w:rPr>
      </w:pPr>
      <w:r w:rsidDel="00000000" w:rsidR="00000000" w:rsidRPr="00000000">
        <w:rPr>
          <w:highlight w:val="white"/>
          <w:rtl w:val="0"/>
        </w:rPr>
        <w:t xml:space="preserve">The Academic Progress Report (APR) keeps track of degree requirements, monitors GPA, and records what courses the student has taken in order to graduate. Additionally, advisors use the APR to guide course selection during registration and the registrar uses the APR to certify for graduation.</w:t>
      </w:r>
      <w:r w:rsidDel="00000000" w:rsidR="00000000" w:rsidRPr="00000000">
        <w:rPr>
          <w:color w:val="333333"/>
          <w:highlight w:val="white"/>
          <w:rtl w:val="0"/>
        </w:rPr>
        <w:t xml:space="preserve"> </w:t>
      </w:r>
    </w:p>
    <w:p w:rsidR="00000000" w:rsidDel="00000000" w:rsidP="00000000" w:rsidRDefault="00000000" w:rsidRPr="00000000" w14:paraId="0000001A">
      <w:pPr>
        <w:shd w:fill="ffffff" w:val="clear"/>
        <w:spacing w:after="0" w:line="276" w:lineRule="auto"/>
        <w:ind w:left="-180" w:firstLine="0"/>
        <w:rPr>
          <w:color w:val="333333"/>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188500</wp:posOffset>
            </wp:positionV>
            <wp:extent cx="3671888" cy="3634546"/>
            <wp:effectExtent b="0" l="0" r="0" t="0"/>
            <wp:wrapSquare wrapText="bothSides" distB="114300" distT="114300" distL="114300" distR="114300"/>
            <wp:docPr id="6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71888" cy="3634546"/>
                    </a:xfrm>
                    <a:prstGeom prst="rect"/>
                    <a:ln/>
                  </pic:spPr>
                </pic:pic>
              </a:graphicData>
            </a:graphic>
          </wp:anchor>
        </w:drawing>
      </w:r>
    </w:p>
    <w:p w:rsidR="00000000" w:rsidDel="00000000" w:rsidP="00000000" w:rsidRDefault="00000000" w:rsidRPr="00000000" w14:paraId="0000001B">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1C">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1D">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1E">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1F">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0">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1">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2">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3">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4">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5">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6">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7">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8">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9">
      <w:pPr>
        <w:shd w:fill="ffffff" w:val="clear"/>
        <w:spacing w:after="0" w:line="276" w:lineRule="auto"/>
        <w:ind w:left="-180" w:firstLine="0"/>
        <w:rPr>
          <w:color w:val="333333"/>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A">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B">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2C">
      <w:pPr>
        <w:pStyle w:val="Heading2"/>
        <w:keepNext w:val="1"/>
        <w:keepLines w:val="1"/>
        <w:pBdr>
          <w:top w:space="0" w:sz="0" w:val="nil"/>
          <w:bottom w:space="0" w:sz="0" w:val="nil"/>
        </w:pBdr>
        <w:shd w:fill="ffffff" w:val="clear"/>
        <w:spacing w:line="276" w:lineRule="auto"/>
        <w:ind w:left="-180" w:firstLine="0"/>
        <w:rPr>
          <w:highlight w:val="white"/>
        </w:rPr>
      </w:pPr>
      <w:bookmarkStart w:colFirst="0" w:colLast="0" w:name="_heading=h.l6j2lp8wl62h" w:id="3"/>
      <w:bookmarkEnd w:id="3"/>
      <w:r w:rsidDel="00000000" w:rsidR="00000000" w:rsidRPr="00000000">
        <w:rPr>
          <w:highlight w:val="white"/>
          <w:rtl w:val="0"/>
        </w:rPr>
        <w:t xml:space="preserve">How Does It Work?</w:t>
      </w:r>
    </w:p>
    <w:p w:rsidR="00000000" w:rsidDel="00000000" w:rsidP="00000000" w:rsidRDefault="00000000" w:rsidRPr="00000000" w14:paraId="0000002D">
      <w:pPr>
        <w:shd w:fill="ffffff" w:val="clear"/>
        <w:spacing w:after="0" w:line="276" w:lineRule="auto"/>
        <w:rPr>
          <w:b w:val="1"/>
          <w:color w:val="333333"/>
          <w:highlight w:val="white"/>
        </w:rPr>
      </w:pPr>
      <w:r w:rsidDel="00000000" w:rsidR="00000000" w:rsidRPr="00000000">
        <w:rPr>
          <w:b w:val="1"/>
          <w:color w:val="333333"/>
          <w:highlight w:val="white"/>
          <w:rtl w:val="0"/>
        </w:rPr>
        <w:t xml:space="preserve"> </w:t>
      </w:r>
    </w:p>
    <w:p w:rsidR="00000000" w:rsidDel="00000000" w:rsidP="00000000" w:rsidRDefault="00000000" w:rsidRPr="00000000" w14:paraId="0000002E">
      <w:pPr>
        <w:shd w:fill="ffffff" w:val="clear"/>
        <w:spacing w:after="0" w:line="276" w:lineRule="auto"/>
        <w:ind w:left="-180" w:firstLine="0"/>
        <w:rPr>
          <w:highlight w:val="white"/>
        </w:rPr>
      </w:pPr>
      <w:r w:rsidDel="00000000" w:rsidR="00000000" w:rsidRPr="00000000">
        <w:rPr>
          <w:highlight w:val="white"/>
          <w:rtl w:val="0"/>
        </w:rPr>
        <w:t xml:space="preserve">Workday student accounts store academic work, including grades, hours and units, transfer units, completed courses, and current courses. Workday also stores academic requirements needed to graduate, including minimum GPA, undergraduate essential skills and general education courses, and the program of study requirements for each major, minor, graduate degree, emphasis, concentration, or certificate.</w:t>
      </w:r>
    </w:p>
    <w:p w:rsidR="00000000" w:rsidDel="00000000" w:rsidP="00000000" w:rsidRDefault="00000000" w:rsidRPr="00000000" w14:paraId="0000002F">
      <w:pPr>
        <w:shd w:fill="ffffff" w:val="clear"/>
        <w:spacing w:after="0" w:line="276"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30">
      <w:pPr>
        <w:shd w:fill="ffffff" w:val="clear"/>
        <w:spacing w:after="0" w:line="276" w:lineRule="auto"/>
        <w:ind w:left="-180" w:firstLine="0"/>
        <w:rPr>
          <w:highlight w:val="white"/>
        </w:rPr>
      </w:pPr>
      <w:r w:rsidDel="00000000" w:rsidR="00000000" w:rsidRPr="00000000">
        <w:rPr>
          <w:highlight w:val="white"/>
          <w:rtl w:val="0"/>
        </w:rPr>
        <w:t xml:space="preserve">As students complete coursework, it is arranged alongside the appropriate academic requirements in a way that maximizes the fulfillment of these requirements. This optimized arrangement is the Academic Progress Report.</w:t>
      </w:r>
    </w:p>
    <w:p w:rsidR="00000000" w:rsidDel="00000000" w:rsidP="00000000" w:rsidRDefault="00000000" w:rsidRPr="00000000" w14:paraId="00000031">
      <w:pPr>
        <w:shd w:fill="ffffff" w:val="clear"/>
        <w:spacing w:after="0" w:line="276" w:lineRule="auto"/>
        <w:ind w:left="-18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032">
      <w:pPr>
        <w:shd w:fill="ffffff" w:val="clear"/>
        <w:spacing w:after="0" w:line="276" w:lineRule="auto"/>
        <w:ind w:left="-180" w:firstLine="0"/>
        <w:rPr>
          <w:highlight w:val="white"/>
        </w:rPr>
      </w:pPr>
      <w:r w:rsidDel="00000000" w:rsidR="00000000" w:rsidRPr="00000000">
        <w:rPr>
          <w:highlight w:val="white"/>
          <w:rtl w:val="0"/>
        </w:rPr>
        <w:t xml:space="preserve">In other words, the Academic Progress Report shows you exactly which requirements are completed and which are still needed to keep students on track to graduate. </w:t>
      </w:r>
    </w:p>
    <w:p w:rsidR="00000000" w:rsidDel="00000000" w:rsidP="00000000" w:rsidRDefault="00000000" w:rsidRPr="00000000" w14:paraId="00000033">
      <w:pPr>
        <w:shd w:fill="ffffff" w:val="clear"/>
        <w:spacing w:after="0" w:line="276" w:lineRule="auto"/>
        <w:ind w:left="-180" w:firstLine="0"/>
        <w:rPr>
          <w:highlight w:val="white"/>
        </w:rPr>
      </w:pPr>
      <w:r w:rsidDel="00000000" w:rsidR="00000000" w:rsidRPr="00000000">
        <w:rPr>
          <w:rtl w:val="0"/>
        </w:rPr>
      </w:r>
    </w:p>
    <w:p w:rsidR="00000000" w:rsidDel="00000000" w:rsidP="00000000" w:rsidRDefault="00000000" w:rsidRPr="00000000" w14:paraId="00000034">
      <w:pPr>
        <w:shd w:fill="ffffff" w:val="clear"/>
        <w:spacing w:after="0" w:line="276" w:lineRule="auto"/>
        <w:ind w:left="-180" w:firstLine="0"/>
        <w:rPr>
          <w:color w:val="333333"/>
          <w:highlight w:val="white"/>
        </w:rPr>
      </w:pPr>
      <w:r w:rsidDel="00000000" w:rsidR="00000000" w:rsidRPr="00000000">
        <w:rPr>
          <w:rtl w:val="0"/>
        </w:rPr>
      </w:r>
    </w:p>
    <w:p w:rsidR="00000000" w:rsidDel="00000000" w:rsidP="00000000" w:rsidRDefault="00000000" w:rsidRPr="00000000" w14:paraId="00000035">
      <w:pPr>
        <w:shd w:fill="ffffff" w:val="clear"/>
        <w:spacing w:after="0" w:line="276" w:lineRule="auto"/>
        <w:rPr>
          <w:color w:val="333333"/>
          <w:highlight w:val="white"/>
        </w:rPr>
      </w:pPr>
      <w:r w:rsidDel="00000000" w:rsidR="00000000" w:rsidRPr="00000000">
        <w:rPr>
          <w:color w:val="333333"/>
          <w:highlight w:val="white"/>
        </w:rPr>
        <w:drawing>
          <wp:inline distB="114300" distT="114300" distL="114300" distR="114300">
            <wp:extent cx="5877489" cy="2927310"/>
            <wp:effectExtent b="0" l="0" r="0" t="0"/>
            <wp:docPr id="6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77489" cy="292731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0" w:line="276" w:lineRule="auto"/>
        <w:rPr>
          <w:color w:val="333333"/>
          <w:highlight w:val="white"/>
        </w:rPr>
      </w:pPr>
      <w:r w:rsidDel="00000000" w:rsidR="00000000" w:rsidRPr="00000000">
        <w:rPr>
          <w:rtl w:val="0"/>
        </w:rPr>
      </w:r>
    </w:p>
    <w:p w:rsidR="00000000" w:rsidDel="00000000" w:rsidP="00000000" w:rsidRDefault="00000000" w:rsidRPr="00000000" w14:paraId="00000037">
      <w:pPr>
        <w:shd w:fill="ffffff" w:val="clear"/>
        <w:spacing w:after="0" w:line="276" w:lineRule="auto"/>
        <w:rPr>
          <w:color w:val="333333"/>
          <w:highlight w:val="white"/>
        </w:rPr>
      </w:pPr>
      <w:r w:rsidDel="00000000" w:rsidR="00000000" w:rsidRPr="00000000">
        <w:rPr>
          <w:rtl w:val="0"/>
        </w:rPr>
      </w:r>
    </w:p>
    <w:p w:rsidR="00000000" w:rsidDel="00000000" w:rsidP="00000000" w:rsidRDefault="00000000" w:rsidRPr="00000000" w14:paraId="00000038">
      <w:pPr>
        <w:pStyle w:val="Heading2"/>
        <w:keepNext w:val="1"/>
        <w:keepLines w:val="1"/>
        <w:pBdr>
          <w:top w:space="0" w:sz="0" w:val="nil"/>
          <w:bottom w:space="0" w:sz="0" w:val="nil"/>
        </w:pBdr>
        <w:shd w:fill="ffffff" w:val="clear"/>
        <w:spacing w:after="100" w:line="276" w:lineRule="auto"/>
        <w:ind w:left="-180" w:firstLine="0"/>
        <w:rPr>
          <w:highlight w:val="white"/>
        </w:rPr>
      </w:pPr>
      <w:bookmarkStart w:colFirst="0" w:colLast="0" w:name="_heading=h.97qcin3i3rk9" w:id="4"/>
      <w:bookmarkEnd w:id="4"/>
      <w:r w:rsidDel="00000000" w:rsidR="00000000" w:rsidRPr="00000000">
        <w:rPr>
          <w:highlight w:val="white"/>
          <w:rtl w:val="0"/>
        </w:rPr>
        <w:t xml:space="preserve">Tips on How to Read the APR</w:t>
      </w:r>
    </w:p>
    <w:p w:rsidR="00000000" w:rsidDel="00000000" w:rsidP="00000000" w:rsidRDefault="00000000" w:rsidRPr="00000000" w14:paraId="00000039">
      <w:pPr>
        <w:shd w:fill="ffffff" w:val="clear"/>
        <w:spacing w:after="100" w:before="240" w:line="276" w:lineRule="auto"/>
        <w:ind w:left="-180" w:firstLine="0"/>
        <w:rPr>
          <w:highlight w:val="white"/>
        </w:rPr>
      </w:pPr>
      <w:r w:rsidDel="00000000" w:rsidR="00000000" w:rsidRPr="00000000">
        <w:rPr>
          <w:highlight w:val="white"/>
          <w:rtl w:val="0"/>
        </w:rPr>
        <w:t xml:space="preserve">The APR empowers students to make important decisions about which courses they need or do not need to take. Take the time to learn the APR’s </w:t>
      </w:r>
      <w:r w:rsidDel="00000000" w:rsidR="00000000" w:rsidRPr="00000000">
        <w:rPr>
          <w:b w:val="1"/>
          <w:highlight w:val="white"/>
          <w:rtl w:val="0"/>
        </w:rPr>
        <w:t xml:space="preserve">1) organization</w:t>
      </w:r>
      <w:r w:rsidDel="00000000" w:rsidR="00000000" w:rsidRPr="00000000">
        <w:rPr>
          <w:highlight w:val="white"/>
          <w:rtl w:val="0"/>
        </w:rPr>
        <w:t xml:space="preserve"> and </w:t>
      </w:r>
      <w:r w:rsidDel="00000000" w:rsidR="00000000" w:rsidRPr="00000000">
        <w:rPr>
          <w:b w:val="1"/>
          <w:highlight w:val="white"/>
          <w:rtl w:val="0"/>
        </w:rPr>
        <w:t xml:space="preserve">2) functionality</w:t>
      </w:r>
      <w:r w:rsidDel="00000000" w:rsidR="00000000" w:rsidRPr="00000000">
        <w:rPr>
          <w:highlight w:val="white"/>
          <w:rtl w:val="0"/>
        </w:rPr>
        <w:t xml:space="preserve"> (see below). </w:t>
      </w:r>
    </w:p>
    <w:p w:rsidR="00000000" w:rsidDel="00000000" w:rsidP="00000000" w:rsidRDefault="00000000" w:rsidRPr="00000000" w14:paraId="0000003A">
      <w:pPr>
        <w:shd w:fill="ffffff" w:val="clear"/>
        <w:spacing w:after="100" w:before="240" w:line="276" w:lineRule="auto"/>
        <w:ind w:left="-180" w:firstLine="0"/>
        <w:rPr>
          <w:highlight w:val="white"/>
        </w:rPr>
      </w:pPr>
      <w:r w:rsidDel="00000000" w:rsidR="00000000" w:rsidRPr="00000000">
        <w:rPr>
          <w:rtl w:val="0"/>
        </w:rPr>
      </w:r>
    </w:p>
    <w:tbl>
      <w:tblPr>
        <w:tblStyle w:val="Table1"/>
        <w:tblW w:w="9585.0" w:type="dxa"/>
        <w:jc w:val="left"/>
        <w:tblInd w:w="-22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585"/>
        <w:tblGridChange w:id="0">
          <w:tblGrid>
            <w:gridCol w:w="9585"/>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3B">
            <w:pPr>
              <w:widowControl w:val="0"/>
              <w:rPr>
                <w:b w:val="1"/>
                <w:shd w:fill="f3f3f3" w:val="clear"/>
              </w:rPr>
            </w:pPr>
            <w:r w:rsidDel="00000000" w:rsidR="00000000" w:rsidRPr="00000000">
              <w:rPr>
                <w:shd w:fill="f3f3f3" w:val="clear"/>
                <w:rtl w:val="0"/>
              </w:rPr>
              <w:t xml:space="preserve">Organization</w:t>
            </w:r>
            <w:r w:rsidDel="00000000" w:rsidR="00000000" w:rsidRPr="00000000">
              <w:rPr>
                <w:rtl w:val="0"/>
              </w:rPr>
            </w:r>
          </w:p>
        </w:tc>
      </w:tr>
    </w:tbl>
    <w:p w:rsidR="00000000" w:rsidDel="00000000" w:rsidP="00000000" w:rsidRDefault="00000000" w:rsidRPr="00000000" w14:paraId="0000003C">
      <w:pPr>
        <w:numPr>
          <w:ilvl w:val="0"/>
          <w:numId w:val="1"/>
        </w:numPr>
        <w:shd w:fill="ffffff" w:val="clear"/>
        <w:spacing w:after="240" w:before="240" w:line="276" w:lineRule="auto"/>
        <w:ind w:left="180" w:hanging="360"/>
        <w:rPr>
          <w:i w:val="1"/>
          <w:highlight w:val="white"/>
        </w:rPr>
      </w:pPr>
      <w:r w:rsidDel="00000000" w:rsidR="00000000" w:rsidRPr="00000000">
        <w:rPr>
          <w:i w:val="1"/>
          <w:highlight w:val="white"/>
          <w:rtl w:val="0"/>
        </w:rPr>
        <w:t xml:space="preserve">Page Layout</w:t>
      </w:r>
    </w:p>
    <w:p w:rsidR="00000000" w:rsidDel="00000000" w:rsidP="00000000" w:rsidRDefault="00000000" w:rsidRPr="00000000" w14:paraId="0000003D">
      <w:pPr>
        <w:shd w:fill="ffffff" w:val="clear"/>
        <w:spacing w:after="240" w:before="240" w:line="276" w:lineRule="auto"/>
        <w:ind w:left="180" w:firstLine="0"/>
        <w:rPr>
          <w:highlight w:val="white"/>
        </w:rPr>
      </w:pPr>
      <w:r w:rsidDel="00000000" w:rsidR="00000000" w:rsidRPr="00000000">
        <w:rPr>
          <w:highlight w:val="white"/>
          <w:rtl w:val="0"/>
        </w:rPr>
        <w:t xml:space="preserve">Students’ progress towards overall graduation requirements is displayed at the top of the page. At the bottom, the APR displays progress towards program(s) of study.</w:t>
      </w:r>
    </w:p>
    <w:p w:rsidR="00000000" w:rsidDel="00000000" w:rsidP="00000000" w:rsidRDefault="00000000" w:rsidRPr="00000000" w14:paraId="0000003E">
      <w:pPr>
        <w:shd w:fill="ffffff" w:val="clear"/>
        <w:spacing w:after="240" w:before="240" w:line="240" w:lineRule="auto"/>
        <w:ind w:left="180" w:firstLine="0"/>
        <w:rPr>
          <w:color w:val="333333"/>
          <w:highlight w:val="white"/>
        </w:rPr>
      </w:pPr>
      <w:r w:rsidDel="00000000" w:rsidR="00000000" w:rsidRPr="00000000">
        <w:rPr>
          <w:color w:val="333333"/>
          <w:highlight w:val="white"/>
        </w:rPr>
        <w:drawing>
          <wp:inline distB="114300" distT="114300" distL="114300" distR="114300">
            <wp:extent cx="4213422" cy="995732"/>
            <wp:effectExtent b="0" l="0" r="0" t="0"/>
            <wp:docPr id="6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13422" cy="99573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240" w:before="240" w:line="276" w:lineRule="auto"/>
        <w:ind w:left="180" w:firstLine="0"/>
        <w:rPr>
          <w:color w:val="333333"/>
          <w:highlight w:val="white"/>
        </w:rPr>
      </w:pPr>
      <w:r w:rsidDel="00000000" w:rsidR="00000000" w:rsidRPr="00000000">
        <w:rPr>
          <w:color w:val="333333"/>
          <w:highlight w:val="white"/>
        </w:rPr>
        <w:drawing>
          <wp:inline distB="114300" distT="114300" distL="114300" distR="114300">
            <wp:extent cx="4967288" cy="1237136"/>
            <wp:effectExtent b="0" l="0" r="0" t="0"/>
            <wp:docPr id="7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67288" cy="123713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shd w:fill="ffffff" w:val="clear"/>
        <w:spacing w:after="240" w:before="240" w:line="276" w:lineRule="auto"/>
        <w:ind w:left="180" w:hanging="360"/>
        <w:rPr>
          <w:i w:val="1"/>
          <w:color w:val="333333"/>
          <w:highlight w:val="white"/>
        </w:rPr>
      </w:pPr>
      <w:r w:rsidDel="00000000" w:rsidR="00000000" w:rsidRPr="00000000">
        <w:rPr>
          <w:i w:val="1"/>
          <w:color w:val="333333"/>
          <w:highlight w:val="white"/>
          <w:rtl w:val="0"/>
        </w:rPr>
        <w:t xml:space="preserve">Requirement Blocks</w:t>
      </w:r>
    </w:p>
    <w:p w:rsidR="00000000" w:rsidDel="00000000" w:rsidP="00000000" w:rsidRDefault="00000000" w:rsidRPr="00000000" w14:paraId="00000041">
      <w:pPr>
        <w:shd w:fill="ffffff" w:val="clear"/>
        <w:spacing w:after="240" w:before="240" w:line="276" w:lineRule="auto"/>
        <w:ind w:left="180" w:firstLine="0"/>
        <w:rPr>
          <w:color w:val="333333"/>
          <w:highlight w:val="white"/>
        </w:rPr>
      </w:pPr>
      <w:r w:rsidDel="00000000" w:rsidR="00000000" w:rsidRPr="00000000">
        <w:rPr>
          <w:color w:val="333333"/>
          <w:highlight w:val="white"/>
          <w:rtl w:val="0"/>
        </w:rPr>
        <w:t xml:space="preserve">Each program of study has its own set of requirements. Consequently, each program of study will have its own requirement block. Each requirement block shows the requirements for Essential Skills, General Education, Graduation Requirements followed by that particular program of study.</w:t>
      </w:r>
    </w:p>
    <w:p w:rsidR="00000000" w:rsidDel="00000000" w:rsidP="00000000" w:rsidRDefault="00000000" w:rsidRPr="00000000" w14:paraId="00000042">
      <w:pPr>
        <w:shd w:fill="ffffff" w:val="clear"/>
        <w:spacing w:after="240" w:before="240" w:line="276" w:lineRule="auto"/>
        <w:ind w:left="180" w:firstLine="0"/>
        <w:rPr>
          <w:color w:val="333333"/>
          <w:highlight w:val="white"/>
        </w:rPr>
      </w:pPr>
      <w:r w:rsidDel="00000000" w:rsidR="00000000" w:rsidRPr="00000000">
        <w:rPr>
          <w:color w:val="333333"/>
          <w:highlight w:val="white"/>
          <w:rtl w:val="0"/>
        </w:rPr>
        <w:t xml:space="preserve">The blocks default in expanded view. If you have more than one program of study (e.g. double major, or a major and a minor) you can collapse each block to narrow what you can and cannot see.</w:t>
      </w:r>
    </w:p>
    <w:p w:rsidR="00000000" w:rsidDel="00000000" w:rsidP="00000000" w:rsidRDefault="00000000" w:rsidRPr="00000000" w14:paraId="00000043">
      <w:pPr>
        <w:shd w:fill="ffffff" w:val="clear"/>
        <w:spacing w:after="240" w:before="240" w:line="276" w:lineRule="auto"/>
        <w:ind w:left="180" w:firstLine="0"/>
        <w:rPr>
          <w:color w:val="333333"/>
          <w:highlight w:val="white"/>
        </w:rPr>
      </w:pPr>
      <w:r w:rsidDel="00000000" w:rsidR="00000000" w:rsidRPr="00000000">
        <w:rPr>
          <w:color w:val="333333"/>
          <w:highlight w:val="white"/>
        </w:rPr>
        <w:drawing>
          <wp:inline distB="114300" distT="114300" distL="114300" distR="114300">
            <wp:extent cx="4471988" cy="709498"/>
            <wp:effectExtent b="12700" l="12700" r="12700" t="12700"/>
            <wp:docPr id="6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71988" cy="70949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hd w:fill="ffffff" w:val="clear"/>
        <w:spacing w:after="240" w:before="240" w:line="276" w:lineRule="auto"/>
        <w:ind w:left="180" w:hanging="360"/>
        <w:rPr>
          <w:i w:val="1"/>
          <w:color w:val="333333"/>
          <w:highlight w:val="white"/>
        </w:rPr>
      </w:pPr>
      <w:r w:rsidDel="00000000" w:rsidR="00000000" w:rsidRPr="00000000">
        <w:rPr>
          <w:i w:val="1"/>
          <w:color w:val="333333"/>
          <w:highlight w:val="white"/>
          <w:rtl w:val="0"/>
        </w:rPr>
        <w:t xml:space="preserve">Reading Requirement Blocks</w:t>
      </w:r>
    </w:p>
    <w:p w:rsidR="00000000" w:rsidDel="00000000" w:rsidP="00000000" w:rsidRDefault="00000000" w:rsidRPr="00000000" w14:paraId="00000045">
      <w:pPr>
        <w:shd w:fill="ffffff" w:val="clear"/>
        <w:spacing w:after="240" w:before="240" w:line="276" w:lineRule="auto"/>
        <w:ind w:left="180" w:firstLine="0"/>
        <w:rPr>
          <w:color w:val="333333"/>
          <w:highlight w:val="white"/>
        </w:rPr>
      </w:pPr>
      <w:r w:rsidDel="00000000" w:rsidR="00000000" w:rsidRPr="00000000">
        <w:rPr>
          <w:color w:val="333333"/>
          <w:highlight w:val="white"/>
          <w:rtl w:val="0"/>
        </w:rPr>
        <w:t xml:space="preserve">Each column displays important information about the requirement. Each column can be sorted (arranged in ascending or descending order) or filtered (display only certain values) to narrow what you can and cannot see.</w:t>
      </w:r>
    </w:p>
    <w:p w:rsidR="00000000" w:rsidDel="00000000" w:rsidP="00000000" w:rsidRDefault="00000000" w:rsidRPr="00000000" w14:paraId="00000046">
      <w:pPr>
        <w:shd w:fill="ffffff" w:val="clear"/>
        <w:spacing w:after="240" w:before="240" w:line="276" w:lineRule="auto"/>
        <w:ind w:left="180" w:firstLine="0"/>
        <w:rPr>
          <w:color w:val="333333"/>
          <w:highlight w:val="white"/>
        </w:rPr>
      </w:pPr>
      <w:r w:rsidDel="00000000" w:rsidR="00000000" w:rsidRPr="00000000">
        <w:rPr>
          <w:color w:val="333333"/>
          <w:highlight w:val="white"/>
          <w:rtl w:val="0"/>
        </w:rPr>
        <w:t xml:space="preserve">To ensure you see all requirements, select “View All” at the bottom of the block. </w:t>
      </w:r>
    </w:p>
    <w:p w:rsidR="00000000" w:rsidDel="00000000" w:rsidP="00000000" w:rsidRDefault="00000000" w:rsidRPr="00000000" w14:paraId="00000047">
      <w:pPr>
        <w:shd w:fill="ffffff" w:val="clear"/>
        <w:spacing w:after="240" w:before="240" w:line="276" w:lineRule="auto"/>
        <w:ind w:left="180" w:firstLine="0"/>
        <w:rPr>
          <w:color w:val="333333"/>
          <w:highlight w:val="white"/>
        </w:rPr>
      </w:pPr>
      <w:r w:rsidDel="00000000" w:rsidR="00000000" w:rsidRPr="00000000">
        <w:rPr>
          <w:color w:val="333333"/>
          <w:highlight w:val="white"/>
          <w:rtl w:val="0"/>
        </w:rPr>
        <w:t xml:space="preserve">To view requirement details, such as minimum grade required or acceptable courses, hover over the requirement title and click the related actions button </w:t>
      </w:r>
      <w:r w:rsidDel="00000000" w:rsidR="00000000" w:rsidRPr="00000000">
        <w:rPr>
          <w:color w:val="333333"/>
          <w:highlight w:val="white"/>
        </w:rPr>
        <w:drawing>
          <wp:inline distB="114300" distT="114300" distL="114300" distR="114300">
            <wp:extent cx="209550" cy="133350"/>
            <wp:effectExtent b="0" l="0" r="0" t="0"/>
            <wp:docPr id="7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133350"/>
                    </a:xfrm>
                    <a:prstGeom prst="rect"/>
                    <a:ln/>
                  </pic:spPr>
                </pic:pic>
              </a:graphicData>
            </a:graphic>
          </wp:inline>
        </w:drawing>
      </w:r>
      <w:r w:rsidDel="00000000" w:rsidR="00000000" w:rsidRPr="00000000">
        <w:rPr>
          <w:color w:val="333333"/>
          <w:highlight w:val="white"/>
          <w:rtl w:val="0"/>
        </w:rPr>
        <w:t xml:space="preserve">.</w:t>
      </w:r>
    </w:p>
    <w:p w:rsidR="00000000" w:rsidDel="00000000" w:rsidP="00000000" w:rsidRDefault="00000000" w:rsidRPr="00000000" w14:paraId="00000048">
      <w:pPr>
        <w:shd w:fill="ffffff" w:val="clear"/>
        <w:spacing w:after="240" w:before="240" w:line="276" w:lineRule="auto"/>
        <w:ind w:left="180" w:firstLine="0"/>
        <w:rPr>
          <w:color w:val="333333"/>
          <w:highlight w:val="white"/>
        </w:rPr>
      </w:pPr>
      <w:r w:rsidDel="00000000" w:rsidR="00000000" w:rsidRPr="00000000">
        <w:rPr>
          <w:color w:val="333333"/>
          <w:highlight w:val="white"/>
        </w:rPr>
        <w:drawing>
          <wp:inline distB="114300" distT="114300" distL="114300" distR="114300">
            <wp:extent cx="4691063" cy="2127517"/>
            <wp:effectExtent b="12700" l="12700" r="12700" t="12700"/>
            <wp:docPr id="7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91063" cy="2127517"/>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40" w:before="240" w:line="276" w:lineRule="auto"/>
        <w:rPr>
          <w:color w:val="333333"/>
          <w:highlight w:val="white"/>
        </w:rPr>
      </w:pPr>
      <w:r w:rsidDel="00000000" w:rsidR="00000000" w:rsidRPr="00000000">
        <w:rPr>
          <w:rtl w:val="0"/>
        </w:rPr>
      </w:r>
    </w:p>
    <w:tbl>
      <w:tblPr>
        <w:tblStyle w:val="Table2"/>
        <w:tblW w:w="9615.0" w:type="dxa"/>
        <w:jc w:val="left"/>
        <w:tblInd w:w="-25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615"/>
        <w:tblGridChange w:id="0">
          <w:tblGrid>
            <w:gridCol w:w="9615"/>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4A">
            <w:pPr>
              <w:widowControl w:val="0"/>
              <w:rPr>
                <w:color w:val="333333"/>
                <w:shd w:fill="f3f3f3" w:val="clear"/>
              </w:rPr>
            </w:pPr>
            <w:r w:rsidDel="00000000" w:rsidR="00000000" w:rsidRPr="00000000">
              <w:rPr>
                <w:color w:val="333333"/>
                <w:shd w:fill="f3f3f3" w:val="clear"/>
                <w:rtl w:val="0"/>
              </w:rPr>
              <w:t xml:space="preserve">Functionality</w:t>
            </w:r>
          </w:p>
        </w:tc>
      </w:tr>
    </w:tbl>
    <w:p w:rsidR="00000000" w:rsidDel="00000000" w:rsidP="00000000" w:rsidRDefault="00000000" w:rsidRPr="00000000" w14:paraId="0000004B">
      <w:pPr>
        <w:numPr>
          <w:ilvl w:val="0"/>
          <w:numId w:val="2"/>
        </w:numPr>
        <w:shd w:fill="ffffff" w:val="clear"/>
        <w:spacing w:after="240" w:before="240" w:line="276" w:lineRule="auto"/>
        <w:ind w:left="180" w:hanging="360"/>
        <w:rPr>
          <w:color w:val="333333"/>
          <w:highlight w:val="white"/>
        </w:rPr>
      </w:pPr>
      <w:r w:rsidDel="00000000" w:rsidR="00000000" w:rsidRPr="00000000">
        <w:rPr>
          <w:i w:val="1"/>
          <w:color w:val="333333"/>
          <w:highlight w:val="white"/>
          <w:rtl w:val="0"/>
        </w:rPr>
        <w:t xml:space="preserve">Fulfilling Requirements</w:t>
      </w:r>
      <w:r w:rsidDel="00000000" w:rsidR="00000000" w:rsidRPr="00000000">
        <w:rPr>
          <w:rFonts w:ascii="Times New Roman" w:cs="Times New Roman" w:eastAsia="Times New Roman" w:hAnsi="Times New Roman"/>
          <w:color w:val="333333"/>
          <w:sz w:val="14"/>
          <w:szCs w:val="14"/>
          <w:highlight w:val="white"/>
          <w:rtl w:val="0"/>
        </w:rPr>
        <w:t xml:space="preserve"> </w:t>
      </w:r>
      <w:r w:rsidDel="00000000" w:rsidR="00000000" w:rsidRPr="00000000">
        <w:rPr>
          <w:rtl w:val="0"/>
        </w:rPr>
      </w:r>
    </w:p>
    <w:p w:rsidR="00000000" w:rsidDel="00000000" w:rsidP="00000000" w:rsidRDefault="00000000" w:rsidRPr="00000000" w14:paraId="0000004C">
      <w:pPr>
        <w:shd w:fill="ffffff" w:val="clear"/>
        <w:spacing w:after="240" w:before="240" w:line="276" w:lineRule="auto"/>
        <w:ind w:left="180" w:firstLine="0"/>
        <w:rPr>
          <w:color w:val="333333"/>
          <w:highlight w:val="white"/>
        </w:rPr>
      </w:pPr>
      <w:r w:rsidDel="00000000" w:rsidR="00000000" w:rsidRPr="00000000">
        <w:rPr>
          <w:color w:val="333333"/>
          <w:highlight w:val="white"/>
          <w:rtl w:val="0"/>
        </w:rPr>
        <w:t xml:space="preserve">As students complete courses, their account will automatically sort and assign work to fulfill the maximum number of academic requirements. Although these assignments may change slightly as additional classes are completed, the “Satisfied” status is permanent and will not change. </w:t>
      </w:r>
    </w:p>
    <w:p w:rsidR="00000000" w:rsidDel="00000000" w:rsidP="00000000" w:rsidRDefault="00000000" w:rsidRPr="00000000" w14:paraId="0000004D">
      <w:pPr>
        <w:shd w:fill="ffffff" w:val="clear"/>
        <w:spacing w:after="240" w:before="240" w:line="276" w:lineRule="auto"/>
        <w:jc w:val="center"/>
        <w:rPr>
          <w:color w:val="333333"/>
          <w:highlight w:val="white"/>
        </w:rPr>
      </w:pPr>
      <w:r w:rsidDel="00000000" w:rsidR="00000000" w:rsidRPr="00000000">
        <w:rPr>
          <w:color w:val="333333"/>
          <w:highlight w:val="white"/>
          <w:rtl w:val="0"/>
        </w:rPr>
        <w:t xml:space="preserve"> </w:t>
      </w:r>
      <w:r w:rsidDel="00000000" w:rsidR="00000000" w:rsidRPr="00000000">
        <w:rPr>
          <w:color w:val="333333"/>
          <w:highlight w:val="white"/>
        </w:rPr>
        <w:drawing>
          <wp:inline distB="114300" distT="114300" distL="114300" distR="114300">
            <wp:extent cx="5651017" cy="2819823"/>
            <wp:effectExtent b="0" l="0" r="0" t="0"/>
            <wp:docPr id="7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51017" cy="281982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2"/>
        </w:numPr>
        <w:ind w:left="180" w:hanging="360"/>
        <w:rPr>
          <w:i w:val="1"/>
          <w:color w:val="333333"/>
          <w:highlight w:val="white"/>
          <w:u w:val="none"/>
        </w:rPr>
      </w:pPr>
      <w:r w:rsidDel="00000000" w:rsidR="00000000" w:rsidRPr="00000000">
        <w:rPr>
          <w:i w:val="1"/>
          <w:color w:val="333333"/>
          <w:highlight w:val="white"/>
          <w:rtl w:val="0"/>
        </w:rPr>
        <w:t xml:space="preserve">Satisfying requirements</w:t>
      </w:r>
    </w:p>
    <w:p w:rsidR="00000000" w:rsidDel="00000000" w:rsidP="00000000" w:rsidRDefault="00000000" w:rsidRPr="00000000" w14:paraId="0000004F">
      <w:pPr>
        <w:shd w:fill="ffffff" w:val="clear"/>
        <w:spacing w:after="240" w:before="240" w:line="276" w:lineRule="auto"/>
        <w:ind w:left="180" w:firstLine="0"/>
        <w:rPr>
          <w:highlight w:val="white"/>
        </w:rPr>
      </w:pPr>
      <w:r w:rsidDel="00000000" w:rsidR="00000000" w:rsidRPr="00000000">
        <w:rPr>
          <w:color w:val="333333"/>
          <w:highlight w:val="white"/>
          <w:rtl w:val="0"/>
        </w:rPr>
        <w:t xml:space="preserve">The APR uses only completed coursework to set a requirement to “Satisfied”. Courses that are not yet complete will render the status “In Progress”. Students must complete the course with the minimum required grade in order to successfully earn hours towards the requirement. Once the minimum required grade is posted, the APR will update within 24 hours changing the requirement status to “Satisfied”. </w: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4"/>
      <w:tblW w:w="11087.0" w:type="dxa"/>
      <w:jc w:val="left"/>
      <w:tblInd w:w="-809.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0"/>
      <w:gridCol w:w="6767"/>
      <w:gridCol w:w="990"/>
      <w:tblGridChange w:id="0">
        <w:tblGrid>
          <w:gridCol w:w="3330"/>
          <w:gridCol w:w="6767"/>
          <w:gridCol w:w="990"/>
        </w:tblGrid>
      </w:tblGridChange>
    </w:tblGrid>
    <w:tr>
      <w:trPr>
        <w:cantSplit w:val="0"/>
        <w:tblHeader w:val="0"/>
      </w:trPr>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680"/>
              <w:tab w:val="right" w:leader="none" w:pos="9360"/>
            </w:tabs>
            <w:rPr>
              <w:i w:val="1"/>
              <w:color w:val="000000"/>
              <w:sz w:val="20"/>
              <w:szCs w:val="20"/>
            </w:rPr>
          </w:pPr>
          <w:r w:rsidDel="00000000" w:rsidR="00000000" w:rsidRPr="00000000">
            <w:rPr>
              <w:sz w:val="16"/>
              <w:szCs w:val="16"/>
              <w:rtl w:val="0"/>
            </w:rPr>
            <w:t xml:space="preserve">Academic Progress Report Introduction</w:t>
          </w:r>
          <w:r w:rsidDel="00000000" w:rsidR="00000000" w:rsidRPr="00000000">
            <w:rPr>
              <w:color w:val="000000"/>
              <w:sz w:val="16"/>
              <w:szCs w:val="16"/>
              <w:rtl w:val="0"/>
            </w:rPr>
            <w:br w:type="textWrapping"/>
          </w:r>
          <w:r w:rsidDel="00000000" w:rsidR="00000000" w:rsidRPr="00000000">
            <w:rPr>
              <w:i w:val="1"/>
              <w:color w:val="000000"/>
              <w:sz w:val="16"/>
              <w:szCs w:val="16"/>
              <w:rtl w:val="0"/>
            </w:rPr>
            <w:t xml:space="preserve">updated 02/2024</w:t>
          </w:r>
          <w:r w:rsidDel="00000000" w:rsidR="00000000" w:rsidRPr="00000000">
            <w:rPr>
              <w:rtl w:val="0"/>
            </w:rPr>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146685</wp:posOffset>
                </wp:positionH>
                <wp:positionV relativeFrom="paragraph">
                  <wp:posOffset>4445</wp:posOffset>
                </wp:positionV>
                <wp:extent cx="292100" cy="292100"/>
                <wp:effectExtent b="0" l="0" r="0" t="0"/>
                <wp:wrapNone/>
                <wp:docPr id="7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92100" cy="292100"/>
                        </a:xfrm>
                        <a:prstGeom prst="rect"/>
                        <a:ln/>
                      </pic:spPr>
                    </pic:pic>
                  </a:graphicData>
                </a:graphic>
              </wp:anchor>
            </w:drawing>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pPr w:leftFromText="180" w:rightFromText="180" w:topFromText="0" w:bottomFromText="0" w:vertAnchor="page" w:horzAnchor="page" w:tblpX="978" w:tblpY="862"/>
      <w:tblW w:w="10350.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55"/>
      <w:gridCol w:w="3435"/>
      <w:gridCol w:w="5040"/>
      <w:gridCol w:w="1620"/>
      <w:tblGridChange w:id="0">
        <w:tblGrid>
          <w:gridCol w:w="255"/>
          <w:gridCol w:w="3435"/>
          <w:gridCol w:w="5040"/>
          <w:gridCol w:w="1620"/>
        </w:tblGrid>
      </w:tblGridChange>
    </w:tblGrid>
    <w:tr>
      <w:trPr>
        <w:cantSplit w:val="0"/>
        <w:trHeight w:val="581" w:hRule="atLeast"/>
        <w:tblHeader w:val="0"/>
      </w:trPr>
      <w:tc>
        <w:tcPr>
          <w:tcBorders>
            <w:bottom w:color="000000" w:space="0" w:sz="0" w:val="nil"/>
          </w:tcBorders>
          <w:vAlign w:val="center"/>
        </w:tcPr>
        <w:p w:rsidR="00000000" w:rsidDel="00000000" w:rsidP="00000000" w:rsidRDefault="00000000" w:rsidRPr="00000000" w14:paraId="00000051">
          <w:pPr>
            <w:jc w:val="right"/>
            <w:rPr>
              <w:b w:val="1"/>
              <w:sz w:val="34"/>
              <w:szCs w:val="34"/>
            </w:rPr>
          </w:pPr>
          <w:r w:rsidDel="00000000" w:rsidR="00000000" w:rsidRPr="00000000">
            <w:rPr>
              <w:rtl w:val="0"/>
            </w:rPr>
          </w:r>
        </w:p>
      </w:tc>
      <w:tc>
        <w:tcPr>
          <w:shd w:fill="073763" w:val="clear"/>
          <w:vAlign w:val="center"/>
        </w:tcPr>
        <w:p w:rsidR="00000000" w:rsidDel="00000000" w:rsidP="00000000" w:rsidRDefault="00000000" w:rsidRPr="00000000" w14:paraId="00000052">
          <w:pPr>
            <w:rPr>
              <w:b w:val="1"/>
              <w:color w:val="ffffff"/>
              <w:sz w:val="28"/>
              <w:szCs w:val="28"/>
            </w:rPr>
          </w:pPr>
          <w:r w:rsidDel="00000000" w:rsidR="00000000" w:rsidRPr="00000000">
            <w:rPr>
              <w:b w:val="1"/>
              <w:color w:val="ffffff"/>
              <w:sz w:val="20"/>
              <w:szCs w:val="20"/>
              <w:rtl w:val="0"/>
            </w:rPr>
            <w:t xml:space="preserve">Guide to</w:t>
          </w:r>
          <w:r w:rsidDel="00000000" w:rsidR="00000000" w:rsidRPr="00000000">
            <w:rPr>
              <w:rtl w:val="0"/>
            </w:rPr>
          </w:r>
        </w:p>
        <w:p w:rsidR="00000000" w:rsidDel="00000000" w:rsidP="00000000" w:rsidRDefault="00000000" w:rsidRPr="00000000" w14:paraId="00000053">
          <w:pPr>
            <w:rPr>
              <w:color w:val="ffffff"/>
              <w:sz w:val="20"/>
              <w:szCs w:val="20"/>
            </w:rPr>
          </w:pPr>
          <w:r w:rsidDel="00000000" w:rsidR="00000000" w:rsidRPr="00000000">
            <w:rPr>
              <w:b w:val="1"/>
              <w:color w:val="ffffff"/>
              <w:sz w:val="28"/>
              <w:szCs w:val="28"/>
              <w:rtl w:val="0"/>
            </w:rPr>
            <w:t xml:space="preserve">REGISTRATION</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54">
          <w:pPr>
            <w:rPr>
              <w:b w:val="1"/>
              <w:sz w:val="36"/>
              <w:szCs w:val="36"/>
            </w:rPr>
          </w:pPr>
          <w:r w:rsidDel="00000000" w:rsidR="00000000" w:rsidRPr="00000000">
            <w:rPr>
              <w:b w:val="1"/>
              <w:sz w:val="36"/>
              <w:szCs w:val="36"/>
              <w:rtl w:val="0"/>
            </w:rPr>
            <w:t xml:space="preserve">Academic Progress Report Introduction</w:t>
          </w:r>
        </w:p>
      </w:tc>
      <w:tc>
        <w:tcPr>
          <w:vAlign w:val="center"/>
        </w:tcPr>
        <w:p w:rsidR="00000000" w:rsidDel="00000000" w:rsidP="00000000" w:rsidRDefault="00000000" w:rsidRPr="00000000" w14:paraId="00000055">
          <w:pPr>
            <w:rPr>
              <w:i w:val="1"/>
              <w:sz w:val="30"/>
              <w:szCs w:val="30"/>
            </w:rPr>
          </w:pPr>
          <w:r w:rsidDel="00000000" w:rsidR="00000000" w:rsidRPr="00000000">
            <w:rPr>
              <w:i w:val="1"/>
              <w:sz w:val="30"/>
              <w:szCs w:val="30"/>
              <w:rtl w:val="0"/>
            </w:rPr>
            <w:t xml:space="preserve">Faculty</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center" w:leader="none" w:pos="4680"/>
        <w:tab w:val="right" w:leader="none" w:pos="9360"/>
      </w:tabs>
      <w:spacing w:after="0" w:line="240" w:lineRule="auto"/>
      <w:ind w:left="180" w:hanging="360"/>
    </w:pPr>
    <w:rPr>
      <w:b w:val="1"/>
      <w:color w:val="ff9900"/>
    </w:rPr>
  </w:style>
  <w:style w:type="paragraph" w:styleId="Heading2">
    <w:name w:val="heading 2"/>
    <w:basedOn w:val="Normal"/>
    <w:next w:val="Normal"/>
    <w:pPr>
      <w:pBdr>
        <w:top w:color="a6a6a6" w:space="1" w:sz="4" w:val="single"/>
        <w:bottom w:color="a6a6a6" w:space="1" w:sz="4" w:val="single"/>
      </w:pBdr>
      <w:spacing w:after="0" w:line="240" w:lineRule="auto"/>
    </w:pPr>
    <w:rPr/>
  </w:style>
  <w:style w:type="paragraph" w:styleId="Heading3">
    <w:name w:val="heading 3"/>
    <w:basedOn w:val="Normal"/>
    <w:next w:val="Normal"/>
    <w:pPr>
      <w:spacing w:after="0" w:line="240" w:lineRule="auto"/>
      <w:jc w:val="right"/>
    </w:pPr>
    <w:rPr>
      <w:i w:val="1"/>
      <w:sz w:val="36"/>
      <w:szCs w:val="3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720"/>
    </w:pPr>
    <w:rPr>
      <w:b w:val="1"/>
    </w:rPr>
  </w:style>
  <w:style w:type="paragraph" w:styleId="Normal" w:default="1">
    <w:name w:val="Normal"/>
    <w:qFormat w:val="1"/>
  </w:style>
  <w:style w:type="paragraph" w:styleId="Heading1">
    <w:name w:val="heading 1"/>
    <w:basedOn w:val="Normal"/>
    <w:next w:val="Normal"/>
    <w:uiPriority w:val="9"/>
    <w:qFormat w:val="1"/>
    <w:rsid w:val="00CE7500"/>
    <w:pPr>
      <w:numPr>
        <w:numId w:val="1"/>
      </w:numPr>
      <w:tabs>
        <w:tab w:val="center" w:pos="4680"/>
        <w:tab w:val="right" w:pos="9360"/>
      </w:tabs>
      <w:spacing w:after="0" w:line="240" w:lineRule="auto"/>
      <w:ind w:left="180"/>
      <w:outlineLvl w:val="0"/>
    </w:pPr>
    <w:rPr>
      <w:b w:val="1"/>
      <w:color w:val="ff9900"/>
    </w:rPr>
  </w:style>
  <w:style w:type="paragraph" w:styleId="Heading2">
    <w:name w:val="heading 2"/>
    <w:basedOn w:val="Normal"/>
    <w:next w:val="Normal"/>
    <w:uiPriority w:val="9"/>
    <w:unhideWhenUsed w:val="1"/>
    <w:qFormat w:val="1"/>
    <w:rsid w:val="00CE7500"/>
    <w:pPr>
      <w:pBdr>
        <w:top w:color="a6a6a6" w:space="1" w:sz="4" w:themeColor="background1" w:themeShade="0000A6" w:val="single"/>
        <w:bottom w:color="a6a6a6" w:space="1" w:sz="4" w:themeColor="background1" w:themeShade="0000A6" w:val="single"/>
      </w:pBdr>
      <w:spacing w:after="0" w:line="240" w:lineRule="auto"/>
      <w:outlineLvl w:val="1"/>
    </w:pPr>
    <w:rPr>
      <w:szCs w:val="32"/>
    </w:rPr>
  </w:style>
  <w:style w:type="paragraph" w:styleId="Heading3">
    <w:name w:val="heading 3"/>
    <w:basedOn w:val="Normal"/>
    <w:next w:val="Normal"/>
    <w:uiPriority w:val="9"/>
    <w:semiHidden w:val="1"/>
    <w:unhideWhenUsed w:val="1"/>
    <w:qFormat w:val="1"/>
    <w:pPr>
      <w:spacing w:after="0" w:line="240" w:lineRule="auto"/>
      <w:jc w:val="right"/>
      <w:outlineLvl w:val="2"/>
    </w:pPr>
    <w:rPr>
      <w:i w:val="1"/>
      <w:sz w:val="36"/>
      <w:szCs w:val="3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ind w:left="-720"/>
    </w:pPr>
    <w:rPr>
      <w:b w:val="1"/>
    </w:rPr>
  </w:style>
  <w:style w:type="paragraph" w:styleId="Subtitle">
    <w:name w:val="Subtitle"/>
    <w:basedOn w:val="Normal"/>
    <w:next w:val="Normal"/>
    <w:uiPriority w:val="11"/>
    <w:qFormat w:val="1"/>
    <w:pPr>
      <w:ind w:left="-720"/>
    </w:pPr>
    <w:rPr>
      <w:b w:val="1"/>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val="1"/>
    <w:rsid w:val="00CE7500"/>
    <w:pPr>
      <w:tabs>
        <w:tab w:val="center" w:pos="4680"/>
        <w:tab w:val="right" w:pos="9360"/>
      </w:tabs>
      <w:spacing w:after="0" w:line="240" w:lineRule="auto"/>
    </w:pPr>
  </w:style>
  <w:style w:type="character" w:styleId="HeaderChar" w:customStyle="1">
    <w:name w:val="Header Char"/>
    <w:basedOn w:val="DefaultParagraphFont"/>
    <w:link w:val="Header"/>
    <w:uiPriority w:val="99"/>
    <w:rsid w:val="00CE7500"/>
  </w:style>
  <w:style w:type="paragraph" w:styleId="Footer">
    <w:name w:val="footer"/>
    <w:basedOn w:val="Normal"/>
    <w:link w:val="FooterChar"/>
    <w:uiPriority w:val="99"/>
    <w:unhideWhenUsed w:val="1"/>
    <w:rsid w:val="00CE75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CE7500"/>
  </w:style>
  <w:style w:type="paragraph" w:styleId="TOC1">
    <w:name w:val="toc 1"/>
    <w:basedOn w:val="Normal"/>
    <w:next w:val="Normal"/>
    <w:autoRedefine w:val="1"/>
    <w:uiPriority w:val="39"/>
    <w:unhideWhenUsed w:val="1"/>
    <w:rsid w:val="005047DF"/>
    <w:pPr>
      <w:spacing w:after="100"/>
    </w:pPr>
  </w:style>
  <w:style w:type="paragraph" w:styleId="TOC2">
    <w:name w:val="toc 2"/>
    <w:basedOn w:val="Normal"/>
    <w:next w:val="Normal"/>
    <w:autoRedefine w:val="1"/>
    <w:uiPriority w:val="39"/>
    <w:unhideWhenUsed w:val="1"/>
    <w:rsid w:val="005047DF"/>
    <w:pPr>
      <w:spacing w:after="100"/>
      <w:ind w:left="220"/>
    </w:pPr>
  </w:style>
  <w:style w:type="character" w:styleId="Hyperlink">
    <w:name w:val="Hyperlink"/>
    <w:basedOn w:val="DefaultParagraphFont"/>
    <w:uiPriority w:val="99"/>
    <w:unhideWhenUsed w:val="1"/>
    <w:rsid w:val="005047DF"/>
    <w:rPr>
      <w:color w:val="0000ff" w:themeColor="hyperlink"/>
      <w:u w:val="single"/>
    </w:rPr>
  </w:style>
  <w:style w:type="paragraph" w:styleId="Subtitle">
    <w:name w:val="Subtitle"/>
    <w:basedOn w:val="Normal"/>
    <w:next w:val="Normal"/>
    <w:pPr>
      <w:ind w:left="-720"/>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6.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ks9uEPGR6rSbGR/rR1o7VpbkQ==">CgMxLjAyDmguM3d2cnR4dmsxZmkwMg5oLndpZDlvNXdwa2I5cjIOaC4zODNreDd2NWNpMG0yDmgubDZqMmxwOHdsNjJoMg5oLjk3cWNpbjNpM3JrOTgAciExN3d2Wk1vbW9samNhQ1lYZWx0dUZUVHRsRnRCMjZRVUQ=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2024-03-06T15:58:00Z</dcterms:created>
  <dc:creator>katrina h</dc:creator>
</cp:coreProperties>
</file>