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ppendices"/>
    <w:p>
      <w:pPr>
        <w:pStyle w:val="Heading1"/>
      </w:pPr>
      <w:r>
        <w:t xml:space="preserve">Appendices</w:t>
      </w:r>
    </w:p>
    <w:bookmarkEnd w:id="20"/>
    <w:bookmarkStart w:id="21" w:name="appendix-a"/>
    <w:p>
      <w:pPr>
        <w:pStyle w:val="Heading1"/>
      </w:pPr>
      <w:r>
        <w:t xml:space="preserve">Appendix A: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1"/>
    <w:bookmarkStart w:id="22" w:name="appendix-e"/>
    <w:p>
      <w:pPr>
        <w:pStyle w:val="Heading1"/>
      </w:pPr>
      <w:r>
        <w:t xml:space="preserve">Appendix B: Ethics Approvals</w:t>
      </w:r>
    </w:p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2022-08-19T19:46:04Z</dcterms:created>
  <dcterms:modified xsi:type="dcterms:W3CDTF">2022-08-19T19:46:04Z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