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8,000 words]</w:t>
      </w:r>
    </w:p>
    <w:bookmarkStart w:id="20" w:name="the-power-imbalanc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The Power Imbalance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Explaining the current imbalance of power between individuals and those who hold our data as well as the barriers to individual power.</w:t>
      </w:r>
      <w:r>
        <w:t xml:space="preserve"> </w:t>
      </w:r>
      <w:r>
        <w:t xml:space="preserve">Need to be careful to explain this in such a way that encompasses both commercial power (chapter 5) and state-citizen power (chapter 4).</w:t>
      </w:r>
    </w:p>
    <w:bookmarkEnd w:id="20"/>
    <w:bookmarkStart w:id="21" w:name="what-we-need-dont-hav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What We Need &amp; Don’t Have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Highlighting the things we can’t do today and some of the key ideas that would give us more power.</w:t>
      </w:r>
    </w:p>
    <w:bookmarkEnd w:id="21"/>
    <w:bookmarkStart w:id="22" w:name="the-research-ques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What data capabilities do people need in order to exert and maintain power in their everyday lives?</w:t>
      </w:r>
      <w:r>
        <w:t xml:space="preserve"> </w:t>
      </w:r>
      <w:r>
        <w:t xml:space="preserve">(and subquestions)</w:t>
      </w:r>
    </w:p>
    <w:bookmarkEnd w:id="22"/>
    <w:bookmarkStart w:id="23" w:name="my-approach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My Approach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Give an overview of the approach which is:</w:t>
      </w:r>
    </w:p>
    <w:p>
      <w:pPr>
        <w:numPr>
          <w:ilvl w:val="0"/>
          <w:numId w:val="1001"/>
        </w:numPr>
        <w:pStyle w:val="Compact"/>
      </w:pPr>
      <w:r>
        <w:t xml:space="preserve">Connect people with data meaningfully.</w:t>
      </w:r>
    </w:p>
    <w:p>
      <w:pPr>
        <w:numPr>
          <w:ilvl w:val="0"/>
          <w:numId w:val="1001"/>
        </w:numPr>
        <w:pStyle w:val="Compact"/>
      </w:pPr>
      <w:r>
        <w:t xml:space="preserve">Understand their perspectives on their current and ideal relationship with that data and those that hold it.</w:t>
      </w:r>
    </w:p>
    <w:p>
      <w:pPr>
        <w:numPr>
          <w:ilvl w:val="0"/>
          <w:numId w:val="1001"/>
        </w:numPr>
        <w:pStyle w:val="Compact"/>
      </w:pPr>
      <w:r>
        <w:t xml:space="preserve">Design/prototype/co-design alternative interactions</w:t>
      </w:r>
    </w:p>
    <w:p>
      <w:pPr>
        <w:numPr>
          <w:ilvl w:val="0"/>
          <w:numId w:val="1001"/>
        </w:numPr>
        <w:pStyle w:val="Compact"/>
      </w:pPr>
      <w:r>
        <w:t xml:space="preserve">Research people’s perspectives on these imagined alternatives</w:t>
      </w:r>
    </w:p>
    <w:bookmarkEnd w:id="23"/>
    <w:bookmarkStart w:id="25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the structure of the thesis.</w:t>
      </w:r>
    </w:p>
    <w:bookmarkStart w:id="24" w:name="note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Notes</w:t>
      </w:r>
    </w:p>
    <w:p>
      <w:pPr>
        <w:pStyle w:val="FirstParagraph"/>
      </w:pPr>
      <w:r>
        <w:t xml:space="preserve">Does a very high level overview of studies need to go in here somewhere, if so does it need its own section or which one does it go in?</w:t>
      </w:r>
    </w:p>
    <w:bookmarkEnd w:id="24"/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2020-11-10T18:42:24Z</dcterms:created>
  <dcterms:modified xsi:type="dcterms:W3CDTF">2020-11-10T18:42:24Z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