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[Target 400 words]</w:t>
      </w:r>
    </w:p>
    <w:p>
      <w:pPr>
        <w:pStyle w:val="BodyText"/>
      </w:pPr>
      <w:r>
        <w:t xml:space="preserve">Para 1 - to tackle the imbalance, need transparency, control, trust and value.</w:t>
      </w:r>
      <w:r>
        <w:t xml:space="preserve"> </w:t>
      </w:r>
      <w:r>
        <w:t xml:space="preserve">Larsson, to assess value people need awareness</w:t>
      </w:r>
    </w:p>
    <w:p>
      <w:pPr>
        <w:pStyle w:val="BodyText"/>
      </w:pPr>
      <w:r>
        <w:t xml:space="preserve">Para 2 - effective access and what it entails</w:t>
      </w:r>
    </w:p>
    <w:p>
      <w:pPr>
        <w:pStyle w:val="BodyText"/>
      </w:pPr>
      <w:r>
        <w:t xml:space="preserve">Para 3 - what is missing in terms of ability to use our data. distributed data - need for associativity, can’t do that due to silos etc.</w:t>
      </w:r>
      <w:r>
        <w:t xml:space="preserve"> </w:t>
      </w:r>
      <w:r>
        <w:t xml:space="preserve">time, timelines -</w:t>
      </w:r>
      <w:r>
        <w:t xml:space="preserve"> </w:t>
      </w:r>
      <w:r>
        <w:t xml:space="preserve">the needs of filtering, data detail. etc.</w:t>
      </w:r>
    </w:p>
    <w:p>
      <w:pPr>
        <w:pStyle w:val="BodyText"/>
      </w:pPr>
      <w:r>
        <w:t xml:space="preserve">it’s about finding meaning. there is today no interface that offers such functionality over our digital data.</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[Target 400 words]</w:t>
      </w:r>
    </w:p>
    <w:p>
      <w:pPr>
        <w:pStyle w:val="BodyText"/>
      </w:pPr>
      <w:r>
        <w:t xml:space="preserve">so the gap is - what value and meaning fo people find of their data. what mental models do they have around data. what is data to them, what is their relationship to it (and what would they like it to be).</w:t>
      </w:r>
      <w:r>
        <w:t xml:space="preserve"> </w:t>
      </w:r>
      <w:r>
        <w:t xml:space="preserve">what is data to people living in a data centric world?</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600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97" w:name="bibliography"/>
    <w:p>
      <w:pPr>
        <w:pStyle w:val="Heading1"/>
      </w:pPr>
      <w:r>
        <w:t xml:space="preserve">Bibliography</w:t>
      </w:r>
    </w:p>
    <w:bookmarkStart w:id="96" w:name="refs"/>
    <w:bookmarkStart w:id="4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1">
        <w:r>
          <w:rPr>
            <w:rStyle w:val="Hyperlink"/>
          </w:rPr>
          <w:t xml:space="preserve">10.1145/2670528</w:t>
        </w:r>
      </w:hyperlink>
      <w:r>
        <w:t xml:space="preserve">.</w:t>
      </w:r>
    </w:p>
    <w:bookmarkEnd w:id="42"/>
    <w:bookmarkStart w:id="43"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3"/>
    <w:bookmarkStart w:id="45" w:name="ref-brooks2013"/>
    <w:p>
      <w:pPr>
        <w:pStyle w:val="Bibliography"/>
      </w:pPr>
      <w:r>
        <w:t xml:space="preserve">Brooks, D. (2013) ‘The Philosophy of Data’. Available at:</w:t>
      </w:r>
      <w:r>
        <w:t xml:space="preserve"> </w:t>
      </w:r>
      <w:hyperlink r:id="rId44">
        <w:r>
          <w:rPr>
            <w:rStyle w:val="Hyperlink"/>
          </w:rPr>
          <w:t xml:space="preserve">https://www.nytimes.com/2013/02/05/opinion/brooks-the-philosophy-of-data.html</w:t>
        </w:r>
      </w:hyperlink>
      <w:r>
        <w:t xml:space="preserve">.</w:t>
      </w:r>
    </w:p>
    <w:bookmarkEnd w:id="45"/>
    <w:bookmarkStart w:id="47"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46">
        <w:r>
          <w:rPr>
            <w:rStyle w:val="Hyperlink"/>
          </w:rPr>
          <w:t xml:space="preserve">10.1007/s00779-017-1071-8</w:t>
        </w:r>
      </w:hyperlink>
      <w:r>
        <w:t xml:space="preserve">.</w:t>
      </w:r>
    </w:p>
    <w:bookmarkEnd w:id="47"/>
    <w:bookmarkStart w:id="49" w:name="ref-grammaristData"/>
    <w:p>
      <w:pPr>
        <w:pStyle w:val="Bibliography"/>
      </w:pPr>
      <w:r>
        <w:t xml:space="preserve">‘Data’ (no date). Grammarist. Available at:</w:t>
      </w:r>
      <w:r>
        <w:t xml:space="preserve"> </w:t>
      </w:r>
      <w:hyperlink r:id="rId48">
        <w:r>
          <w:rPr>
            <w:rStyle w:val="Hyperlink"/>
          </w:rPr>
          <w:t xml:space="preserve">https://grammarist.com/usage/data/</w:t>
        </w:r>
      </w:hyperlink>
      <w:r>
        <w:t xml:space="preserve">.</w:t>
      </w:r>
    </w:p>
    <w:bookmarkEnd w:id="49"/>
    <w:bookmarkStart w:id="51" w:name="ref-EUAFR2020"/>
    <w:p>
      <w:pPr>
        <w:pStyle w:val="Bibliography"/>
      </w:pPr>
      <w:r>
        <w:t xml:space="preserve">European Union Agency for Fundamental Rights (2020) ‘Your Rights Matter: Data Protection and Privacy 2020’, p. 20. doi:</w:t>
      </w:r>
      <w:r>
        <w:t xml:space="preserve"> </w:t>
      </w:r>
      <w:hyperlink r:id="rId50">
        <w:r>
          <w:rPr>
            <w:rStyle w:val="Hyperlink"/>
          </w:rPr>
          <w:t xml:space="preserve">10.2811/031862</w:t>
        </w:r>
      </w:hyperlink>
      <w:r>
        <w:t xml:space="preserve">.</w:t>
      </w:r>
    </w:p>
    <w:bookmarkEnd w:id="51"/>
    <w:bookmarkStart w:id="53" w:name="ref-wikipedia2018cambAna"/>
    <w:p>
      <w:pPr>
        <w:pStyle w:val="Bibliography"/>
      </w:pPr>
      <w:r>
        <w:t xml:space="preserve">‘Facebook–Cambridge Analytica Data Scandal’ (2014). Available at:</w:t>
      </w:r>
      <w:r>
        <w:t xml:space="preserve"> </w:t>
      </w:r>
      <w:hyperlink r:id="rId52">
        <w:r>
          <w:rPr>
            <w:rStyle w:val="Hyperlink"/>
          </w:rPr>
          <w:t xml:space="preserve">https://en.wikipedia.org/wiki/Facebook–Cambridge_Analytica_data_scandal</w:t>
        </w:r>
      </w:hyperlink>
      <w:r>
        <w:t xml:space="preserve">.</w:t>
      </w:r>
    </w:p>
    <w:bookmarkEnd w:id="53"/>
    <w:bookmarkStart w:id="5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54">
        <w:r>
          <w:rPr>
            <w:rStyle w:val="Hyperlink"/>
          </w:rPr>
          <w:t xml:space="preserve">10.1080/13600834.2019.1573501</w:t>
        </w:r>
      </w:hyperlink>
      <w:r>
        <w:t xml:space="preserve">.</w:t>
      </w:r>
    </w:p>
    <w:bookmarkEnd w:id="55"/>
    <w:bookmarkStart w:id="56" w:name="ref-hutton2012"/>
    <w:p>
      <w:pPr>
        <w:pStyle w:val="Bibliography"/>
      </w:pPr>
      <w:r>
        <w:t xml:space="preserve">Hutton, D. M. (2012) ‘Turing’s Cathedral: The Origins of the Digital Universe’. Emerald Group Publishing Limited.</w:t>
      </w:r>
    </w:p>
    <w:bookmarkEnd w:id="56"/>
    <w:bookmarkStart w:id="58" w:name="ref-wikipediaInformation"/>
    <w:p>
      <w:pPr>
        <w:pStyle w:val="Bibliography"/>
      </w:pPr>
      <w:r>
        <w:t xml:space="preserve">‘Information’ (no date). Available at:</w:t>
      </w:r>
      <w:r>
        <w:t xml:space="preserve"> </w:t>
      </w:r>
      <w:hyperlink r:id="rId57">
        <w:r>
          <w:rPr>
            <w:rStyle w:val="Hyperlink"/>
          </w:rPr>
          <w:t xml:space="preserve">https://en.wikipedia.org/wiki/Information</w:t>
        </w:r>
      </w:hyperlink>
      <w:r>
        <w:t xml:space="preserve">.</w:t>
      </w:r>
    </w:p>
    <w:bookmarkEnd w:id="58"/>
    <w:bookmarkStart w:id="60"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59">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60"/>
    <w:bookmarkStart w:id="62" w:name="ref-ico2018"/>
    <w:p>
      <w:pPr>
        <w:pStyle w:val="Bibliography"/>
      </w:pPr>
      <w:r>
        <w:t xml:space="preserve">Information Commissioner’s Office (2018) ‘Your data matters - Your rights’. Available at:</w:t>
      </w:r>
      <w:r>
        <w:t xml:space="preserve"> </w:t>
      </w:r>
      <w:hyperlink r:id="rId61">
        <w:r>
          <w:rPr>
            <w:rStyle w:val="Hyperlink"/>
          </w:rPr>
          <w:t xml:space="preserve">https://ico.org.uk/your-data-matters/</w:t>
        </w:r>
      </w:hyperlink>
      <w:r>
        <w:t xml:space="preserve">.</w:t>
      </w:r>
    </w:p>
    <w:bookmarkEnd w:id="62"/>
    <w:bookmarkStart w:id="64" w:name="ref-kelly2020"/>
    <w:p>
      <w:pPr>
        <w:pStyle w:val="Bibliography"/>
      </w:pPr>
      <w:r>
        <w:t xml:space="preserve">Kelly, R. (2020) ‘The Biggest ICO Fines Ever Issued’. Available at:</w:t>
      </w:r>
      <w:r>
        <w:t xml:space="preserve"> </w:t>
      </w:r>
      <w:hyperlink r:id="rId63">
        <w:r>
          <w:rPr>
            <w:rStyle w:val="Hyperlink"/>
          </w:rPr>
          <w:t xml:space="preserve">https://digit.fyi/data-protection-2020-the-biggest-fines-ever-issued-by-the-ico/</w:t>
        </w:r>
      </w:hyperlink>
      <w:r>
        <w:t xml:space="preserve">.</w:t>
      </w:r>
    </w:p>
    <w:bookmarkEnd w:id="64"/>
    <w:bookmarkStart w:id="66" w:name="ref-zdnet2021"/>
    <w:p>
      <w:pPr>
        <w:pStyle w:val="Bibliography"/>
      </w:pPr>
      <w:r>
        <w:t xml:space="preserve">Leprince-Ringuet, D. (2021). Available at:</w:t>
      </w:r>
      <w:r>
        <w:t xml:space="preserve"> </w:t>
      </w:r>
      <w:hyperlink r:id="rId65">
        <w:r>
          <w:rPr>
            <w:rStyle w:val="Hyperlink"/>
          </w:rPr>
          <w:t xml:space="preserve">https://www.zdnet.com/article/gdpr-fines-increased-by-40-last-year-and-theyre-about-to-get-a-lot-bigger/</w:t>
        </w:r>
      </w:hyperlink>
      <w:r>
        <w:t xml:space="preserve">.</w:t>
      </w:r>
    </w:p>
    <w:bookmarkEnd w:id="66"/>
    <w:bookmarkStart w:id="68" w:name="ref-millar2002"/>
    <w:p>
      <w:pPr>
        <w:pStyle w:val="Bibliography"/>
      </w:pPr>
      <w:r>
        <w:t xml:space="preserve">Millar, S. (2002) ‘UK singled out for criticism over protection of privacy’. Available at:</w:t>
      </w:r>
      <w:r>
        <w:t xml:space="preserve"> </w:t>
      </w:r>
      <w:hyperlink r:id="rId67">
        <w:r>
          <w:rPr>
            <w:rStyle w:val="Hyperlink"/>
          </w:rPr>
          <w:t xml:space="preserve">https://www.theguardian.com/technology/2002/sep/05/security.humanrights</w:t>
        </w:r>
      </w:hyperlink>
      <w:r>
        <w:t xml:space="preserve">.</w:t>
      </w:r>
    </w:p>
    <w:bookmarkEnd w:id="68"/>
    <w:bookmarkStart w:id="7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69">
        <w:r>
          <w:rPr>
            <w:rStyle w:val="Hyperlink"/>
          </w:rPr>
          <w:t xml:space="preserve">https://www.oecd.org/digital/ieconomy/oecdguidelinesontheprotectionofprivacyandtransborderflowsofpersonaldata.htm</w:t>
        </w:r>
      </w:hyperlink>
      <w:r>
        <w:t xml:space="preserve">.</w:t>
      </w:r>
    </w:p>
    <w:bookmarkEnd w:id="70"/>
    <w:bookmarkStart w:id="72" w:name="ref-ted2018"/>
    <w:p>
      <w:pPr>
        <w:pStyle w:val="Bibliography"/>
      </w:pPr>
      <w:r>
        <w:t xml:space="preserve">‘Our Digital Lives’ (2018) in</w:t>
      </w:r>
      <w:r>
        <w:t xml:space="preserve"> </w:t>
      </w:r>
      <w:r>
        <w:rPr>
          <w:i/>
        </w:rPr>
        <w:t xml:space="preserve">TED talks</w:t>
      </w:r>
      <w:r>
        <w:t xml:space="preserve">. TED. Available at:</w:t>
      </w:r>
      <w:r>
        <w:t xml:space="preserve"> </w:t>
      </w:r>
      <w:hyperlink r:id="rId71">
        <w:r>
          <w:rPr>
            <w:rStyle w:val="Hyperlink"/>
          </w:rPr>
          <w:t xml:space="preserve">https://www.ted.com/playlists/26/our_digital_lives</w:t>
        </w:r>
      </w:hyperlink>
      <w:r>
        <w:t xml:space="preserve">.</w:t>
      </w:r>
    </w:p>
    <w:bookmarkEnd w:id="72"/>
    <w:bookmarkStart w:id="7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73"/>
    <w:bookmarkStart w:id="74"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74"/>
    <w:bookmarkStart w:id="7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75">
        <w:r>
          <w:rPr>
            <w:rStyle w:val="Hyperlink"/>
          </w:rPr>
          <w:t xml:space="preserve">https://eur-lex.europa.eu/legal-content/EN/TXT/?uri=CELEX:32016R0679 https://eur-lex.europa.eu/legal-content/EN/TXT/PDF/?uri=CELEX:32016R0679&amp;from=ES</w:t>
        </w:r>
      </w:hyperlink>
      <w:r>
        <w:t xml:space="preserve">.</w:t>
      </w:r>
    </w:p>
    <w:bookmarkEnd w:id="76"/>
    <w:bookmarkStart w:id="78" w:name="ref-atebits2020"/>
    <w:p>
      <w:pPr>
        <w:pStyle w:val="Bibliography"/>
      </w:pPr>
      <w:r>
        <w:t xml:space="preserve">‘The GDPR: Does it Benefit Consumers in Any Practical Way?’ (2020). Atebits.com. Available at:</w:t>
      </w:r>
      <w:r>
        <w:t xml:space="preserve"> </w:t>
      </w:r>
      <w:hyperlink r:id="rId77">
        <w:r>
          <w:rPr>
            <w:rStyle w:val="Hyperlink"/>
          </w:rPr>
          <w:t xml:space="preserve">https://www.atebits.com/the-gdpr-does-it-benefit-consumers-in-any-practical-way/</w:t>
        </w:r>
      </w:hyperlink>
      <w:r>
        <w:t xml:space="preserve">.</w:t>
      </w:r>
    </w:p>
    <w:bookmarkEnd w:id="78"/>
    <w:bookmarkStart w:id="8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79">
        <w:r>
          <w:rPr>
            <w:rStyle w:val="Hyperlink"/>
          </w:rPr>
          <w:t xml:space="preserve">https://www.britannica.com/technology/computer/The-personal-computer-revolution</w:t>
        </w:r>
      </w:hyperlink>
      <w:r>
        <w:t xml:space="preserve">.</w:t>
      </w:r>
    </w:p>
    <w:bookmarkEnd w:id="80"/>
    <w:bookmarkStart w:id="82" w:name="ref-toonders2014"/>
    <w:p>
      <w:pPr>
        <w:pStyle w:val="Bibliography"/>
      </w:pPr>
      <w:r>
        <w:t xml:space="preserve">Toonders, J. (2014) ‘Data Is the New Oil of the Digital Economy’. Available at:</w:t>
      </w:r>
      <w:r>
        <w:t xml:space="preserve"> </w:t>
      </w:r>
      <w:hyperlink r:id="rId81">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82"/>
    <w:bookmarkStart w:id="83" w:name="ref-USDOHEW1973"/>
    <w:p>
      <w:pPr>
        <w:pStyle w:val="Bibliography"/>
      </w:pPr>
      <w:r>
        <w:t xml:space="preserve">US Department of Health Education and Welfare (1973) ‘Records Computers and the Rights of Citizens’.</w:t>
      </w:r>
    </w:p>
    <w:bookmarkEnd w:id="83"/>
    <w:bookmarkStart w:id="8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84"/>
    <w:bookmarkStart w:id="8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85"/>
    <w:bookmarkStart w:id="87"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86">
        <w:r>
          <w:rPr>
            <w:rStyle w:val="Hyperlink"/>
          </w:rPr>
          <w:t xml:space="preserve">http://www3.weforum.org/docs/WEF_ITTC_PersonalDataNewAsset_Report_2011.pdf http://www.weforum.org/reports/personal-data-emergence-new-asset-class</w:t>
        </w:r>
      </w:hyperlink>
      <w:r>
        <w:t xml:space="preserve">.</w:t>
      </w:r>
    </w:p>
    <w:bookmarkEnd w:id="87"/>
    <w:bookmarkStart w:id="88" w:name="ref-WEF2013"/>
    <w:p>
      <w:pPr>
        <w:pStyle w:val="Bibliography"/>
      </w:pPr>
      <w:r>
        <w:t xml:space="preserve">World Economic Forum (2013) ‘Unlocking the Value of Personal Data: From Collection to Usage Prepared in collaboration with The Boston Consulting Group Industry Agenda’, (February).</w:t>
      </w:r>
    </w:p>
    <w:bookmarkEnd w:id="88"/>
    <w:bookmarkStart w:id="90"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89">
        <w:r>
          <w:rPr>
            <w:rStyle w:val="Hyperlink"/>
          </w:rPr>
          <w:t xml:space="preserve">http://www3.weforum.org/docs/WEF_RethinkingPersonalData_ANewLens_Report_2014.pdf</w:t>
        </w:r>
      </w:hyperlink>
      <w:r>
        <w:t xml:space="preserve">.</w:t>
      </w:r>
    </w:p>
    <w:bookmarkEnd w:id="90"/>
    <w:bookmarkStart w:id="92"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91">
        <w:r>
          <w:rPr>
            <w:rStyle w:val="Hyperlink"/>
          </w:rPr>
          <w:t xml:space="preserve">http://www3.weforum.org/docs/WEF_RethinkingPersonalData_TrustandContext_Report_2014.pdf</w:t>
        </w:r>
      </w:hyperlink>
      <w:r>
        <w:t xml:space="preserve">.</w:t>
      </w:r>
    </w:p>
    <w:bookmarkEnd w:id="92"/>
    <w:bookmarkStart w:id="93" w:name="ref-zim2015"/>
    <w:p>
      <w:pPr>
        <w:pStyle w:val="Bibliography"/>
      </w:pPr>
      <w:r>
        <w:t xml:space="preserve">Zim, D. C. (2015) ‘What is the meaning of "data", "information", and "knowledge"?’, 3(1), p. 2.</w:t>
      </w:r>
    </w:p>
    <w:bookmarkEnd w:id="93"/>
    <w:bookmarkStart w:id="95"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94">
        <w:r>
          <w:rPr>
            <w:rStyle w:val="Hyperlink"/>
          </w:rPr>
          <w:t xml:space="preserve">https://books.google.co.uk/books?id=W7ZEDgAAQBAJ</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6" Target="http://www3.weforum.org/docs/WEF_ITTC_PersonalDataNewAsset_Report_2011.pdf%20http://www.weforum.org/reports/personal-data-emergence-new-asset-class" TargetMode="External" /><Relationship Type="http://schemas.openxmlformats.org/officeDocument/2006/relationships/hyperlink" Id="rId89" Target="http://www3.weforum.org/docs/WEF_RethinkingPersonalData_ANewLens_Report_2014.pdf" TargetMode="External" /><Relationship Type="http://schemas.openxmlformats.org/officeDocument/2006/relationships/hyperlink" Id="rId91" Target="http://www3.weforum.org/docs/WEF_RethinkingPersonalData_TrustandContext_Report_2014.pdf" TargetMode="External" /><Relationship Type="http://schemas.openxmlformats.org/officeDocument/2006/relationships/hyperlink" Id="rId94" Target="https://books.google.co.uk/books?id=W7ZEDgAAQBAJ" TargetMode="External" /><Relationship Type="http://schemas.openxmlformats.org/officeDocument/2006/relationships/hyperlink" Id="rId63" Target="https://digit.fyi/data-protection-2020-the-biggest-fines-ever-issued-by-the-ico/" TargetMode="External" /><Relationship Type="http://schemas.openxmlformats.org/officeDocument/2006/relationships/hyperlink" Id="rId46" Target="https://doi.org/10.1007/s00779-017-1071-8" TargetMode="External" /><Relationship Type="http://schemas.openxmlformats.org/officeDocument/2006/relationships/hyperlink" Id="rId54" Target="https://doi.org/10.1080/13600834.2019.1573501" TargetMode="External" /><Relationship Type="http://schemas.openxmlformats.org/officeDocument/2006/relationships/hyperlink" Id="rId41" Target="https://doi.org/10.1145/2670528" TargetMode="External" /><Relationship Type="http://schemas.openxmlformats.org/officeDocument/2006/relationships/hyperlink" Id="rId50" Target="https://doi.org/10.2811/031862" TargetMode="External" /><Relationship Type="http://schemas.openxmlformats.org/officeDocument/2006/relationships/hyperlink" Id="rId52" Target="https://en.wikipedia.org/wiki/Facebook&#8211;Cambridge_Analytica_data_scandal" TargetMode="External" /><Relationship Type="http://schemas.openxmlformats.org/officeDocument/2006/relationships/hyperlink" Id="rId57" Target="https://en.wikipedia.org/wiki/Information" TargetMode="External" /><Relationship Type="http://schemas.openxmlformats.org/officeDocument/2006/relationships/hyperlink" Id="rId75" Target="https://eur-lex.europa.eu/legal-content/EN/TXT/?uri=CELEX:32016R0679%20https://eur-lex.europa.eu/legal-content/EN/TXT/PDF/?uri=CELEX:32016R0679&amp;from=ES" TargetMode="External" /><Relationship Type="http://schemas.openxmlformats.org/officeDocument/2006/relationships/hyperlink" Id="rId48" Target="https://grammarist.com/usage/data/" TargetMode="External" /><Relationship Type="http://schemas.openxmlformats.org/officeDocument/2006/relationships/hyperlink" Id="rId5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1" Target="https://ico.org.uk/your-data-matters/" TargetMode="External" /><Relationship Type="http://schemas.openxmlformats.org/officeDocument/2006/relationships/hyperlink" Id="rId77" Target="https://www.atebits.com/the-gdpr-does-it-benefit-consumers-in-any-practical-way/" TargetMode="External" /><Relationship Type="http://schemas.openxmlformats.org/officeDocument/2006/relationships/hyperlink" Id="rId79" Target="https://www.britannica.com/technology/computer/The-personal-computer-revolution" TargetMode="External" /><Relationship Type="http://schemas.openxmlformats.org/officeDocument/2006/relationships/hyperlink" Id="rId44" Target="https://www.nytimes.com/2013/02/05/opinion/brooks-the-philosophy-of-data.html" TargetMode="External" /><Relationship Type="http://schemas.openxmlformats.org/officeDocument/2006/relationships/hyperlink" Id="rId69" Target="https://www.oecd.org/digital/ieconomy/oecdguidelinesontheprotectionofprivacyandtransborderflowsofpersonaldata.htm" TargetMode="External" /><Relationship Type="http://schemas.openxmlformats.org/officeDocument/2006/relationships/hyperlink" Id="rId71" Target="https://www.ted.com/playlists/26/our_digital_lives" TargetMode="External" /><Relationship Type="http://schemas.openxmlformats.org/officeDocument/2006/relationships/hyperlink" Id="rId67" Target="https://www.theguardian.com/technology/2002/sep/05/security.humanrights" TargetMode="External" /><Relationship Type="http://schemas.openxmlformats.org/officeDocument/2006/relationships/hyperlink" Id="rId81"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65"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86" Target="http://www3.weforum.org/docs/WEF_ITTC_PersonalDataNewAsset_Report_2011.pdf%20http://www.weforum.org/reports/personal-data-emergence-new-asset-class" TargetMode="External" /><Relationship Type="http://schemas.openxmlformats.org/officeDocument/2006/relationships/hyperlink" Id="rId89" Target="http://www3.weforum.org/docs/WEF_RethinkingPersonalData_ANewLens_Report_2014.pdf" TargetMode="External" /><Relationship Type="http://schemas.openxmlformats.org/officeDocument/2006/relationships/hyperlink" Id="rId91" Target="http://www3.weforum.org/docs/WEF_RethinkingPersonalData_TrustandContext_Report_2014.pdf" TargetMode="External" /><Relationship Type="http://schemas.openxmlformats.org/officeDocument/2006/relationships/hyperlink" Id="rId94" Target="https://books.google.co.uk/books?id=W7ZEDgAAQBAJ" TargetMode="External" /><Relationship Type="http://schemas.openxmlformats.org/officeDocument/2006/relationships/hyperlink" Id="rId63" Target="https://digit.fyi/data-protection-2020-the-biggest-fines-ever-issued-by-the-ico/" TargetMode="External" /><Relationship Type="http://schemas.openxmlformats.org/officeDocument/2006/relationships/hyperlink" Id="rId46" Target="https://doi.org/10.1007/s00779-017-1071-8" TargetMode="External" /><Relationship Type="http://schemas.openxmlformats.org/officeDocument/2006/relationships/hyperlink" Id="rId54" Target="https://doi.org/10.1080/13600834.2019.1573501" TargetMode="External" /><Relationship Type="http://schemas.openxmlformats.org/officeDocument/2006/relationships/hyperlink" Id="rId41" Target="https://doi.org/10.1145/2670528" TargetMode="External" /><Relationship Type="http://schemas.openxmlformats.org/officeDocument/2006/relationships/hyperlink" Id="rId50" Target="https://doi.org/10.2811/031862" TargetMode="External" /><Relationship Type="http://schemas.openxmlformats.org/officeDocument/2006/relationships/hyperlink" Id="rId52" Target="https://en.wikipedia.org/wiki/Facebook&#8211;Cambridge_Analytica_data_scandal" TargetMode="External" /><Relationship Type="http://schemas.openxmlformats.org/officeDocument/2006/relationships/hyperlink" Id="rId57" Target="https://en.wikipedia.org/wiki/Information" TargetMode="External" /><Relationship Type="http://schemas.openxmlformats.org/officeDocument/2006/relationships/hyperlink" Id="rId75" Target="https://eur-lex.europa.eu/legal-content/EN/TXT/?uri=CELEX:32016R0679%20https://eur-lex.europa.eu/legal-content/EN/TXT/PDF/?uri=CELEX:32016R0679&amp;from=ES" TargetMode="External" /><Relationship Type="http://schemas.openxmlformats.org/officeDocument/2006/relationships/hyperlink" Id="rId48" Target="https://grammarist.com/usage/data/" TargetMode="External" /><Relationship Type="http://schemas.openxmlformats.org/officeDocument/2006/relationships/hyperlink" Id="rId59"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1" Target="https://ico.org.uk/your-data-matters/" TargetMode="External" /><Relationship Type="http://schemas.openxmlformats.org/officeDocument/2006/relationships/hyperlink" Id="rId77" Target="https://www.atebits.com/the-gdpr-does-it-benefit-consumers-in-any-practical-way/" TargetMode="External" /><Relationship Type="http://schemas.openxmlformats.org/officeDocument/2006/relationships/hyperlink" Id="rId79" Target="https://www.britannica.com/technology/computer/The-personal-computer-revolution" TargetMode="External" /><Relationship Type="http://schemas.openxmlformats.org/officeDocument/2006/relationships/hyperlink" Id="rId44" Target="https://www.nytimes.com/2013/02/05/opinion/brooks-the-philosophy-of-data.html" TargetMode="External" /><Relationship Type="http://schemas.openxmlformats.org/officeDocument/2006/relationships/hyperlink" Id="rId69" Target="https://www.oecd.org/digital/ieconomy/oecdguidelinesontheprotectionofprivacyandtransborderflowsofpersonaldata.htm" TargetMode="External" /><Relationship Type="http://schemas.openxmlformats.org/officeDocument/2006/relationships/hyperlink" Id="rId71" Target="https://www.ted.com/playlists/26/our_digital_lives" TargetMode="External" /><Relationship Type="http://schemas.openxmlformats.org/officeDocument/2006/relationships/hyperlink" Id="rId67" Target="https://www.theguardian.com/technology/2002/sep/05/security.humanrights" TargetMode="External" /><Relationship Type="http://schemas.openxmlformats.org/officeDocument/2006/relationships/hyperlink" Id="rId81"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65"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2021-03-09T14:28:14Z</dcterms:created>
  <dcterms:modified xsi:type="dcterms:W3CDTF">2021-03-09T14:28:14Z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