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If holders do not make data unusable,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need transparency not only for accountability, but to level the playing field in accessing value locked within data.</w:t>
      </w:r>
      <w:r>
        <w:t xml:space="preserve"> </w:t>
      </w:r>
      <w:r>
        <w:t xml:space="preserve">People need to see the complete picture of their data and its use, not only for accountability, but in order that they might access at least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this can never be as empowering as having full transparency over that data.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wanted visualisations that would allow them to discover patterns and insights, and tools to explore their data (5.4.3.1, 5.5.3). With transparency, individuals can learn about the valuable knowledge that data holders are currently extracting from their data, and hopefully how to access that knowledge for themselves.</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Transparency of data and processes enables individual action and facilitates the levelling of power balance.</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[ADD REF TO EU ACCOUNTABILITY PRINCIPLE Article 29 Data Protection Working Party (2010) Opinion 3/2010 on the Principle of Accountability, 00062/10/EN WP 173. AND Article 29 Data Protection Working Party (2014) Opinion 8/2014 on Recent Developments on the Internet of Things, 14/EN WP233],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they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the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very little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not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consideration, and fairness.</w:t>
      </w:r>
    </w:p>
    <w:p>
      <w:pPr>
        <w:pStyle w:val="BodyText"/>
      </w:pPr>
      <w:r>
        <w:t xml:space="preserve">In doing so, it is important to give the human data subject a role; they need to be involved, to ensure a fairer and more complete view is obtained than the limited view presented by the data record (4.3.3.1).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w:t>
      </w:r>
    </w:p>
    <w:p>
      <w:pPr>
        <w:numPr>
          <w:ilvl w:val="0"/>
          <w:numId w:val="1004"/>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05"/>
        </w:numPr>
        <w:pStyle w:val="Compact"/>
      </w:pPr>
      <w:r>
        <w:t xml:space="preserve">Being involved means being able to learn and act at any time, including on one’s own and away from official contact or interactions with service representatives.</w:t>
      </w:r>
    </w:p>
    <w:p>
      <w:pPr>
        <w:numPr>
          <w:ilvl w:val="0"/>
          <w:numId w:val="1005"/>
        </w:numPr>
        <w:pStyle w:val="Compact"/>
      </w:pPr>
      <w:r>
        <w:t xml:space="preserve">Data use enforces an uneasy trust; services need a human face or point of contact, in order to earn trust and improve relations.</w:t>
      </w:r>
    </w:p>
    <w:p>
      <w:pPr>
        <w:numPr>
          <w:ilvl w:val="0"/>
          <w:numId w:val="1005"/>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06"/>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06"/>
        </w:numPr>
      </w:pPr>
      <w:r>
        <w:t xml:space="preserve">Giving people a role as co-stewards of their own data and involved in decision-making would be progressive and transformative, and this could be applied in different domains across society.</w:t>
      </w:r>
    </w:p>
    <w:p>
      <w:pPr>
        <w:numPr>
          <w:ilvl w:val="0"/>
          <w:numId w:val="1006"/>
        </w:numPr>
      </w:pPr>
      <w:r>
        <w:t xml:space="preserve">We can envision from this a new fully human-centred (or at least power-balanced) future - cooperative data stewardship and empowered, involved citizens.</w:t>
      </w:r>
    </w:p>
    <w:bookmarkEnd w:id="28"/>
    <w:bookmarkEnd w:id="29"/>
    <w:bookmarkStart w:id="113" w:name="bibliography"/>
    <w:p>
      <w:pPr>
        <w:pStyle w:val="Heading1"/>
      </w:pPr>
      <w:r>
        <w:t xml:space="preserve">Bibliography</w:t>
      </w:r>
    </w:p>
    <w:bookmarkStart w:id="112"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5"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4">
        <w:r>
          <w:rPr>
            <w:rStyle w:val="Hyperlink"/>
          </w:rPr>
          <w:t xml:space="preserve">10.1023/A:1011454606534</w:t>
        </w:r>
      </w:hyperlink>
      <w:r>
        <w:t xml:space="preserve">.</w:t>
      </w:r>
    </w:p>
    <w:bookmarkEnd w:id="35"/>
    <w:bookmarkStart w:id="37" w:name="ref-binns2022"/>
    <w:p>
      <w:pPr>
        <w:pStyle w:val="Bibliography"/>
      </w:pPr>
      <w:r>
        <w:t xml:space="preserve">Binns, R. (2022) ‘Tracking on the Web, Mobile and the Internet-of-Things’. Available at:</w:t>
      </w:r>
      <w:r>
        <w:t xml:space="preserve"> </w:t>
      </w:r>
      <w:hyperlink r:id="rId36">
        <w:r>
          <w:rPr>
            <w:rStyle w:val="Hyperlink"/>
          </w:rPr>
          <w:t xml:space="preserve">http://arxiv.org/abs/2201.10831</w:t>
        </w:r>
      </w:hyperlink>
      <w:r>
        <w:t xml:space="preserve">.</w:t>
      </w:r>
    </w:p>
    <w:bookmarkEnd w:id="37"/>
    <w:bookmarkStart w:id="38" w:name="ref-bowker2005"/>
    <w:p>
      <w:pPr>
        <w:pStyle w:val="Bibliography"/>
      </w:pPr>
      <w:r>
        <w:t xml:space="preserve">Bowker, G. C. (2005)</w:t>
      </w:r>
      <w:r>
        <w:t xml:space="preserve"> </w:t>
      </w:r>
      <w:r>
        <w:rPr>
          <w:i/>
        </w:rPr>
        <w:t xml:space="preserve">Memory practices in the sciences</w:t>
      </w:r>
      <w:r>
        <w:t xml:space="preserve">. MIT Press, p. 261.</w:t>
      </w:r>
    </w:p>
    <w:bookmarkEnd w:id="38"/>
    <w:bookmarkStart w:id="40" w:name="ref-bowyer2011"/>
    <w:p>
      <w:pPr>
        <w:pStyle w:val="Bibliography"/>
      </w:pPr>
      <w:r>
        <w:t xml:space="preserve">Bowyer, A. (2011) ‘Why files need to die’. Available at:</w:t>
      </w:r>
      <w:r>
        <w:t xml:space="preserve"> </w:t>
      </w:r>
      <w:hyperlink r:id="rId39">
        <w:r>
          <w:rPr>
            <w:rStyle w:val="Hyperlink"/>
          </w:rPr>
          <w:t xml:space="preserve">http://radar.oreilly.com/2011/07/why-files-need-to-die.html</w:t>
        </w:r>
      </w:hyperlink>
      <w:r>
        <w:t xml:space="preserve">.</w:t>
      </w:r>
    </w:p>
    <w:bookmarkEnd w:id="40"/>
    <w:bookmarkStart w:id="42"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1">
        <w:r>
          <w:rPr>
            <w:rStyle w:val="Hyperlink"/>
          </w:rPr>
          <w:t xml:space="preserve">10.1145/3173574.3173710</w:t>
        </w:r>
      </w:hyperlink>
      <w:r>
        <w:t xml:space="preserve">.</w:t>
      </w:r>
    </w:p>
    <w:bookmarkEnd w:id="42"/>
    <w:bookmarkStart w:id="4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3">
        <w:r>
          <w:rPr>
            <w:rStyle w:val="Hyperlink"/>
          </w:rPr>
          <w:t xml:space="preserve">10.1145/1011870.1011885</w:t>
        </w:r>
      </w:hyperlink>
      <w:r>
        <w:t xml:space="preserve">.</w:t>
      </w:r>
    </w:p>
    <w:bookmarkEnd w:id="44"/>
    <w:bookmarkStart w:id="46" w:name="ref-chang2018"/>
    <w:p>
      <w:pPr>
        <w:pStyle w:val="Bibliography"/>
      </w:pPr>
      <w:r>
        <w:t xml:space="preserve">Chang, A. (2018) ‘The Facebook and Cambridge Analytica scandal, explained with a simple diagram - Vox’. Available at:</w:t>
      </w:r>
      <w:r>
        <w:t xml:space="preserve"> </w:t>
      </w:r>
      <w:hyperlink r:id="rId45">
        <w:r>
          <w:rPr>
            <w:rStyle w:val="Hyperlink"/>
          </w:rPr>
          <w:t xml:space="preserve">https://www.vox.com/policy-and-politics/2018/3/23/17151916/facebook-cambridge-analytica-trump-diagram</w:t>
        </w:r>
      </w:hyperlink>
      <w:r>
        <w:t xml:space="preserve">.</w:t>
      </w:r>
    </w:p>
    <w:bookmarkEnd w:id="46"/>
    <w:bookmarkStart w:id="48" w:name="ref-claburn2021"/>
    <w:p>
      <w:pPr>
        <w:pStyle w:val="Bibliography"/>
      </w:pPr>
      <w:r>
        <w:t xml:space="preserve">Claburn, T. (2021) ‘Android’s Messages, Dialer apps quietly sent text, call info to Google’. Available at:</w:t>
      </w:r>
      <w:r>
        <w:t xml:space="preserve"> </w:t>
      </w:r>
      <w:hyperlink r:id="rId47">
        <w:r>
          <w:rPr>
            <w:rStyle w:val="Hyperlink"/>
          </w:rPr>
          <w:t xml:space="preserve">https://www.theregister.com/2022/03/21/google_messages_gdpr/</w:t>
        </w:r>
      </w:hyperlink>
      <w:r>
        <w:t xml:space="preserve">.</w:t>
      </w:r>
    </w:p>
    <w:bookmarkEnd w:id="48"/>
    <w:bookmarkStart w:id="50"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49">
        <w:r>
          <w:rPr>
            <w:rStyle w:val="Hyperlink"/>
          </w:rPr>
          <w:t xml:space="preserve">10.21552/edpl/2016/1/5</w:t>
        </w:r>
      </w:hyperlink>
      <w:r>
        <w:t xml:space="preserve">.</w:t>
      </w:r>
    </w:p>
    <w:bookmarkEnd w:id="50"/>
    <w:bookmarkStart w:id="52"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1">
        <w:r>
          <w:rPr>
            <w:rStyle w:val="Hyperlink"/>
          </w:rPr>
          <w:t xml:space="preserve">10.1332/030557312X645838</w:t>
        </w:r>
      </w:hyperlink>
      <w:r>
        <w:t xml:space="preserve">.</w:t>
      </w:r>
    </w:p>
    <w:bookmarkEnd w:id="52"/>
    <w:bookmarkStart w:id="5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53">
        <w:r>
          <w:rPr>
            <w:rStyle w:val="Hyperlink"/>
          </w:rPr>
          <w:t xml:space="preserve">10.2139/ssrn.2874312</w:t>
        </w:r>
      </w:hyperlink>
      <w:r>
        <w:t xml:space="preserve">.</w:t>
      </w:r>
    </w:p>
    <w:bookmarkEnd w:id="54"/>
    <w:bookmarkStart w:id="56" w:name="ref-avast2022databrokers"/>
    <w:p>
      <w:pPr>
        <w:pStyle w:val="Bibliography"/>
      </w:pPr>
      <w:r>
        <w:t xml:space="preserve">‘Data Brokers: Everything You Need to Know’ (2022). Available at:</w:t>
      </w:r>
      <w:r>
        <w:t xml:space="preserve"> </w:t>
      </w:r>
      <w:hyperlink r:id="rId55">
        <w:r>
          <w:rPr>
            <w:rStyle w:val="Hyperlink"/>
          </w:rPr>
          <w:t xml:space="preserve">https://www.avast.com/c-data-brokers</w:t>
        </w:r>
      </w:hyperlink>
      <w:r>
        <w:t xml:space="preserve"> </w:t>
      </w:r>
      <w:r>
        <w:t xml:space="preserve">(Accessed: 11 February 2022).</w:t>
      </w:r>
    </w:p>
    <w:bookmarkEnd w:id="56"/>
    <w:bookmarkStart w:id="58"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57">
        <w:r>
          <w:rPr>
            <w:rStyle w:val="Hyperlink"/>
          </w:rPr>
          <w:t xml:space="preserve">10.24908/ss.v12i2.4776</w:t>
        </w:r>
      </w:hyperlink>
      <w:r>
        <w:t xml:space="preserve">.</w:t>
      </w:r>
    </w:p>
    <w:bookmarkEnd w:id="58"/>
    <w:bookmarkStart w:id="59" w:name="ref-evans2021"/>
    <w:p>
      <w:pPr>
        <w:pStyle w:val="Bibliography"/>
      </w:pPr>
      <w:r>
        <w:t xml:space="preserve">Evans, W. (2021) ‘Amazon’s dark secret: It has failed to protect your data’.</w:t>
      </w:r>
    </w:p>
    <w:bookmarkEnd w:id="59"/>
    <w:bookmarkStart w:id="61"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60">
        <w:r>
          <w:rPr>
            <w:rStyle w:val="Hyperlink"/>
          </w:rPr>
          <w:t xml:space="preserve">https://mitpress.mit.edu/books/raw-data-oxymoron</w:t>
        </w:r>
      </w:hyperlink>
      <w:r>
        <w:t xml:space="preserve">.</w:t>
      </w:r>
    </w:p>
    <w:bookmarkEnd w:id="61"/>
    <w:bookmarkStart w:id="63"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62">
        <w:r>
          <w:rPr>
            <w:rStyle w:val="Hyperlink"/>
          </w:rPr>
          <w:t xml:space="preserve">10.1561/XXXXXXXXX.Boris</w:t>
        </w:r>
      </w:hyperlink>
      <w:r>
        <w:t xml:space="preserve">.</w:t>
      </w:r>
    </w:p>
    <w:bookmarkEnd w:id="63"/>
    <w:bookmarkStart w:id="65"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64">
        <w:r>
          <w:rPr>
            <w:rStyle w:val="Hyperlink"/>
          </w:rPr>
          <w:t xml:space="preserve">10.14236/ewic/HCI2021.16</w:t>
        </w:r>
      </w:hyperlink>
      <w:r>
        <w:t xml:space="preserve">.</w:t>
      </w:r>
    </w:p>
    <w:bookmarkEnd w:id="65"/>
    <w:bookmarkStart w:id="67"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66">
        <w:r>
          <w:rPr>
            <w:rStyle w:val="Hyperlink"/>
          </w:rPr>
          <w:t xml:space="preserve">10.5210/fm.v16i2.3316</w:t>
        </w:r>
      </w:hyperlink>
      <w:r>
        <w:t xml:space="preserve">.</w:t>
      </w:r>
    </w:p>
    <w:bookmarkEnd w:id="67"/>
    <w:bookmarkStart w:id="69" w:name="ref-britannicaHobsonsChoice"/>
    <w:p>
      <w:pPr>
        <w:pStyle w:val="Bibliography"/>
      </w:pPr>
      <w:r>
        <w:t xml:space="preserve">‘Hobson’s Choice’ (no date). Available at:</w:t>
      </w:r>
      <w:r>
        <w:t xml:space="preserve"> </w:t>
      </w:r>
      <w:hyperlink r:id="rId68">
        <w:r>
          <w:rPr>
            <w:rStyle w:val="Hyperlink"/>
          </w:rPr>
          <w:t xml:space="preserve">https://www.britannica.com/dictionary/Hobson%27s-choice</w:t>
        </w:r>
      </w:hyperlink>
      <w:r>
        <w:t xml:space="preserve">.</w:t>
      </w:r>
    </w:p>
    <w:bookmarkEnd w:id="69"/>
    <w:bookmarkStart w:id="71"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70">
        <w:r>
          <w:rPr>
            <w:rStyle w:val="Hyperlink"/>
          </w:rPr>
          <w:t xml:space="preserve">http://www.weforum.org/reports/personal-data-emergence-new-asset-class</w:t>
        </w:r>
      </w:hyperlink>
      <w:r>
        <w:t xml:space="preserve">.</w:t>
      </w:r>
    </w:p>
    <w:bookmarkEnd w:id="71"/>
    <w:bookmarkStart w:id="73"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72">
        <w:r>
          <w:rPr>
            <w:rStyle w:val="Hyperlink"/>
          </w:rPr>
          <w:t xml:space="preserve">http://www3.weforum.org/docs/WEF_RethinkingPersonalData_ANewLens_Report_2014.pdf</w:t>
        </w:r>
      </w:hyperlink>
      <w:r>
        <w:t xml:space="preserve">.</w:t>
      </w:r>
    </w:p>
    <w:bookmarkEnd w:id="73"/>
    <w:bookmarkStart w:id="75"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74">
        <w:r>
          <w:rPr>
            <w:rStyle w:val="Hyperlink"/>
          </w:rPr>
          <w:t xml:space="preserve">http://www3.weforum.org/docs/WEF_RethinkingPersonalData_TrustandContext_Report_2014.pdf</w:t>
        </w:r>
      </w:hyperlink>
      <w:r>
        <w:t xml:space="preserve">.</w:t>
      </w:r>
    </w:p>
    <w:bookmarkEnd w:id="75"/>
    <w:bookmarkStart w:id="77" w:name="ref-ico2018"/>
    <w:p>
      <w:pPr>
        <w:pStyle w:val="Bibliography"/>
      </w:pPr>
      <w:r>
        <w:t xml:space="preserve">Information Commissioner’s Office (2018) ‘Your data matters - Your rights’. Available at:</w:t>
      </w:r>
      <w:r>
        <w:t xml:space="preserve"> </w:t>
      </w:r>
      <w:hyperlink r:id="rId76">
        <w:r>
          <w:rPr>
            <w:rStyle w:val="Hyperlink"/>
          </w:rPr>
          <w:t xml:space="preserve">https://ico.org.uk/your-data-matters/</w:t>
        </w:r>
      </w:hyperlink>
      <w:r>
        <w:t xml:space="preserve">.</w:t>
      </w:r>
    </w:p>
    <w:bookmarkEnd w:id="77"/>
    <w:bookmarkStart w:id="79"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78">
        <w:r>
          <w:rPr>
            <w:rStyle w:val="Hyperlink"/>
          </w:rPr>
          <w:t xml:space="preserve">10.1038/ejhg.2014.71</w:t>
        </w:r>
      </w:hyperlink>
      <w:r>
        <w:t xml:space="preserve">.</w:t>
      </w:r>
    </w:p>
    <w:bookmarkEnd w:id="79"/>
    <w:bookmarkStart w:id="81"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80">
        <w:r>
          <w:rPr>
            <w:rStyle w:val="Hyperlink"/>
          </w:rPr>
          <w:t xml:space="preserve">10.2139/ssrn.3887097</w:t>
        </w:r>
      </w:hyperlink>
      <w:r>
        <w:t xml:space="preserve">.</w:t>
      </w:r>
    </w:p>
    <w:bookmarkEnd w:id="81"/>
    <w:bookmarkStart w:id="8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82">
        <w:r>
          <w:rPr>
            <w:rStyle w:val="Hyperlink"/>
          </w:rPr>
          <w:t xml:space="preserve">10.14763/2018.2.791</w:t>
        </w:r>
      </w:hyperlink>
      <w:r>
        <w:t xml:space="preserve">.</w:t>
      </w:r>
    </w:p>
    <w:bookmarkEnd w:id="83"/>
    <w:bookmarkStart w:id="85"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84">
        <w:r>
          <w:rPr>
            <w:rStyle w:val="Hyperlink"/>
          </w:rPr>
          <w:t xml:space="preserve">10.1145/1753326.1753409</w:t>
        </w:r>
      </w:hyperlink>
      <w:r>
        <w:t xml:space="preserve">.</w:t>
      </w:r>
    </w:p>
    <w:bookmarkEnd w:id="85"/>
    <w:bookmarkStart w:id="8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86">
        <w:r>
          <w:rPr>
            <w:rStyle w:val="Hyperlink"/>
          </w:rPr>
          <w:t xml:space="preserve">10.1145/2493432.2493446</w:t>
        </w:r>
      </w:hyperlink>
      <w:r>
        <w:t xml:space="preserve">.</w:t>
      </w:r>
    </w:p>
    <w:bookmarkEnd w:id="87"/>
    <w:bookmarkStart w:id="88" w:name="ref-mcnamee2019"/>
    <w:p>
      <w:pPr>
        <w:pStyle w:val="Bibliography"/>
      </w:pPr>
      <w:r>
        <w:t xml:space="preserve">McNamee, R. (2019)</w:t>
      </w:r>
      <w:r>
        <w:t xml:space="preserve"> </w:t>
      </w:r>
      <w:r>
        <w:rPr>
          <w:i/>
        </w:rPr>
        <w:t xml:space="preserve">Zucked: Waking up to the Facebook Catasrophe</w:t>
      </w:r>
      <w:r>
        <w:t xml:space="preserve">, p. 336.</w:t>
      </w:r>
    </w:p>
    <w:bookmarkEnd w:id="88"/>
    <w:bookmarkStart w:id="90" w:name="ref-melendez2019"/>
    <w:p>
      <w:pPr>
        <w:pStyle w:val="Bibliography"/>
      </w:pPr>
      <w:r>
        <w:t xml:space="preserve">Melendez, S. and Pasternack, A. (2019) ‘The data brokers quietly buying and selling your personal information’. Available at:</w:t>
      </w:r>
      <w:r>
        <w:t xml:space="preserve"> </w:t>
      </w:r>
      <w:hyperlink r:id="rId89">
        <w:r>
          <w:rPr>
            <w:rStyle w:val="Hyperlink"/>
          </w:rPr>
          <w:t xml:space="preserve">https://www.fastcompany.com/90310803/here-are-the-data-brokers-quietly-buying-and-selling-your-personal-information</w:t>
        </w:r>
      </w:hyperlink>
      <w:r>
        <w:t xml:space="preserve">.</w:t>
      </w:r>
    </w:p>
    <w:bookmarkEnd w:id="90"/>
    <w:bookmarkStart w:id="92"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91">
        <w:r>
          <w:rPr>
            <w:rStyle w:val="Hyperlink"/>
          </w:rPr>
          <w:t xml:space="preserve">10.5210/fm.v17i5.4013</w:t>
        </w:r>
      </w:hyperlink>
      <w:r>
        <w:t xml:space="preserve">.</w:t>
      </w:r>
    </w:p>
    <w:bookmarkEnd w:id="92"/>
    <w:bookmarkStart w:id="94"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93">
        <w:r>
          <w:rPr>
            <w:rStyle w:val="Hyperlink"/>
          </w:rPr>
          <w:t xml:space="preserve">10.2139/ssrn.2508051</w:t>
        </w:r>
      </w:hyperlink>
      <w:r>
        <w:t xml:space="preserve">.</w:t>
      </w:r>
    </w:p>
    <w:bookmarkEnd w:id="94"/>
    <w:bookmarkStart w:id="96"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95">
        <w:r>
          <w:rPr>
            <w:rStyle w:val="Hyperlink"/>
          </w:rPr>
          <w:t xml:space="preserve">10.1089/big.2013.0029</w:t>
        </w:r>
      </w:hyperlink>
      <w:r>
        <w:t xml:space="preserve">.</w:t>
      </w:r>
    </w:p>
    <w:bookmarkEnd w:id="96"/>
    <w:bookmarkStart w:id="9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97">
        <w:r>
          <w:rPr>
            <w:rStyle w:val="Hyperlink"/>
          </w:rPr>
          <w:t xml:space="preserve">https://www.oecd.org/digital/ieconomy/oecdguidelinesontheprotectionofprivacyandtransborderflowsofpersonaldata.htm</w:t>
        </w:r>
      </w:hyperlink>
      <w:r>
        <w:t xml:space="preserve">.</w:t>
      </w:r>
    </w:p>
    <w:bookmarkEnd w:id="98"/>
    <w:bookmarkStart w:id="99"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99"/>
    <w:bookmarkStart w:id="101"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00">
        <w:r>
          <w:rPr>
            <w:rStyle w:val="Hyperlink"/>
          </w:rPr>
          <w:t xml:space="preserve">10.1145/2702123.2702558</w:t>
        </w:r>
      </w:hyperlink>
      <w:r>
        <w:t xml:space="preserve">.</w:t>
      </w:r>
    </w:p>
    <w:bookmarkEnd w:id="101"/>
    <w:bookmarkStart w:id="103" w:name="ref-toonders2014"/>
    <w:p>
      <w:pPr>
        <w:pStyle w:val="Bibliography"/>
      </w:pPr>
      <w:r>
        <w:t xml:space="preserve">Toonders, J. (2014) ‘Data Is the New Oil of the Digital Economy’. Available at:</w:t>
      </w:r>
      <w:r>
        <w:t xml:space="preserve"> </w:t>
      </w:r>
      <w:hyperlink r:id="rId102">
        <w:r>
          <w:rPr>
            <w:rStyle w:val="Hyperlink"/>
          </w:rPr>
          <w:t xml:space="preserve">https://www.wired.com/insights/2014/07/data-new-oil-digital-economy/</w:t>
        </w:r>
      </w:hyperlink>
      <w:r>
        <w:t xml:space="preserve">.</w:t>
      </w:r>
    </w:p>
    <w:bookmarkEnd w:id="103"/>
    <w:bookmarkStart w:id="105"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04">
        <w:r>
          <w:rPr>
            <w:rStyle w:val="Hyperlink"/>
          </w:rPr>
          <w:t xml:space="preserve">10.2196/medinform.3525</w:t>
        </w:r>
      </w:hyperlink>
      <w:r>
        <w:t xml:space="preserve">.</w:t>
      </w:r>
    </w:p>
    <w:bookmarkEnd w:id="105"/>
    <w:bookmarkStart w:id="107"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06">
        <w:r>
          <w:rPr>
            <w:rStyle w:val="Hyperlink"/>
          </w:rPr>
          <w:t xml:space="preserve">10.1016/j.cose.2022.102605</w:t>
        </w:r>
      </w:hyperlink>
      <w:r>
        <w:t xml:space="preserve">.</w:t>
      </w:r>
    </w:p>
    <w:bookmarkEnd w:id="107"/>
    <w:bookmarkStart w:id="10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08">
        <w:r>
          <w:rPr>
            <w:rStyle w:val="Hyperlink"/>
          </w:rPr>
          <w:t xml:space="preserve">https://books.google.co.uk/books?id=W7ZEDgAAQBAJ</w:t>
        </w:r>
      </w:hyperlink>
      <w:r>
        <w:t xml:space="preserve">.</w:t>
      </w:r>
    </w:p>
    <w:bookmarkEnd w:id="109"/>
    <w:bookmarkStart w:id="111"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10">
        <w:r>
          <w:rPr>
            <w:rStyle w:val="Hyperlink"/>
          </w:rPr>
          <w:t xml:space="preserve">10.1017/ipo.2021.30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arxiv.org/abs/2201.10831" TargetMode="External" /><Relationship Type="http://schemas.openxmlformats.org/officeDocument/2006/relationships/hyperlink" Id="rId39" Target="http://radar.oreilly.com/2011/07/why-files-need-to-die.html" TargetMode="External" /><Relationship Type="http://schemas.openxmlformats.org/officeDocument/2006/relationships/hyperlink" Id="rId70" Target="http://www.weforum.org/reports/personal-data-emergence-new-asset-class" TargetMode="External" /><Relationship Type="http://schemas.openxmlformats.org/officeDocument/2006/relationships/hyperlink" Id="rId72" Target="http://www3.weforum.org/docs/WEF_RethinkingPersonalData_ANewLens_Report_2014.pdf" TargetMode="External" /><Relationship Type="http://schemas.openxmlformats.org/officeDocument/2006/relationships/hyperlink" Id="rId74" Target="http://www3.weforum.org/docs/WEF_RethinkingPersonalData_TrustandContext_Report_2014.pdf" TargetMode="External" /><Relationship Type="http://schemas.openxmlformats.org/officeDocument/2006/relationships/hyperlink" Id="rId108" Target="https://books.google.co.uk/books?id=W7ZEDgAAQBAJ" TargetMode="External" /><Relationship Type="http://schemas.openxmlformats.org/officeDocument/2006/relationships/hyperlink" Id="rId106" Target="https://doi.org/10.1016/j.cose.2022.102605" TargetMode="External" /><Relationship Type="http://schemas.openxmlformats.org/officeDocument/2006/relationships/hyperlink" Id="rId110"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78" Target="https://doi.org/10.1038/ejhg.2014.71" TargetMode="External" /><Relationship Type="http://schemas.openxmlformats.org/officeDocument/2006/relationships/hyperlink" Id="rId95"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3" Target="https://doi.org/10.1145/1011870.1011885" TargetMode="External" /><Relationship Type="http://schemas.openxmlformats.org/officeDocument/2006/relationships/hyperlink" Id="rId84" Target="https://doi.org/10.1145/1753326.1753409" TargetMode="External" /><Relationship Type="http://schemas.openxmlformats.org/officeDocument/2006/relationships/hyperlink" Id="rId86"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00" Target="https://doi.org/10.1145/2702123.2702558" TargetMode="External" /><Relationship Type="http://schemas.openxmlformats.org/officeDocument/2006/relationships/hyperlink" Id="rId41" Target="https://doi.org/10.1145/3173574.3173710" TargetMode="External" /><Relationship Type="http://schemas.openxmlformats.org/officeDocument/2006/relationships/hyperlink" Id="rId51" Target="https://doi.org/10.1332/030557312X645838" TargetMode="External" /><Relationship Type="http://schemas.openxmlformats.org/officeDocument/2006/relationships/hyperlink" Id="rId64" Target="https://doi.org/10.14236/ewic/HCI2021.16" TargetMode="External" /><Relationship Type="http://schemas.openxmlformats.org/officeDocument/2006/relationships/hyperlink" Id="rId82" Target="https://doi.org/10.14763/2018.2.791" TargetMode="External" /><Relationship Type="http://schemas.openxmlformats.org/officeDocument/2006/relationships/hyperlink" Id="rId62" Target="https://doi.org/10.1561/XXXXXXXXX.Boris" TargetMode="External" /><Relationship Type="http://schemas.openxmlformats.org/officeDocument/2006/relationships/hyperlink" Id="rId93" Target="https://doi.org/10.2139/ssrn.2508051" TargetMode="External" /><Relationship Type="http://schemas.openxmlformats.org/officeDocument/2006/relationships/hyperlink" Id="rId53" Target="https://doi.org/10.2139/ssrn.2874312" TargetMode="External" /><Relationship Type="http://schemas.openxmlformats.org/officeDocument/2006/relationships/hyperlink" Id="rId80" Target="https://doi.org/10.2139/ssrn.3887097" TargetMode="External" /><Relationship Type="http://schemas.openxmlformats.org/officeDocument/2006/relationships/hyperlink" Id="rId49" Target="https://doi.org/10.21552/edpl/2016/1/5" TargetMode="External" /><Relationship Type="http://schemas.openxmlformats.org/officeDocument/2006/relationships/hyperlink" Id="rId104" Target="https://doi.org/10.2196/medinform.3525" TargetMode="External" /><Relationship Type="http://schemas.openxmlformats.org/officeDocument/2006/relationships/hyperlink" Id="rId57" Target="https://doi.org/10.24908/ss.v12i2.4776" TargetMode="External" /><Relationship Type="http://schemas.openxmlformats.org/officeDocument/2006/relationships/hyperlink" Id="rId66" Target="https://doi.org/10.5210/fm.v16i2.3316" TargetMode="External" /><Relationship Type="http://schemas.openxmlformats.org/officeDocument/2006/relationships/hyperlink" Id="rId91" Target="https://doi.org/10.5210/fm.v17i5.4013" TargetMode="External" /><Relationship Type="http://schemas.openxmlformats.org/officeDocument/2006/relationships/hyperlink" Id="rId76" Target="https://ico.org.uk/your-data-matters/" TargetMode="External" /><Relationship Type="http://schemas.openxmlformats.org/officeDocument/2006/relationships/hyperlink" Id="rId60" Target="https://mitpress.mit.edu/books/raw-data-oxymoron" TargetMode="External" /><Relationship Type="http://schemas.openxmlformats.org/officeDocument/2006/relationships/hyperlink" Id="rId55" Target="https://www.avast.com/c-data-brokers" TargetMode="External" /><Relationship Type="http://schemas.openxmlformats.org/officeDocument/2006/relationships/hyperlink" Id="rId68" Target="https://www.britannica.com/dictionary/Hobson%27s-choice" TargetMode="External" /><Relationship Type="http://schemas.openxmlformats.org/officeDocument/2006/relationships/hyperlink" Id="rId89" Target="https://www.fastcompany.com/90310803/here-are-the-data-brokers-quietly-buying-and-selling-your-personal-information" TargetMode="External" /><Relationship Type="http://schemas.openxmlformats.org/officeDocument/2006/relationships/hyperlink" Id="rId97" Target="https://www.oecd.org/digital/ieconomy/oecdguidelinesontheprotectionofprivacyandtransborderflowsofpersonaldata.htm" TargetMode="External" /><Relationship Type="http://schemas.openxmlformats.org/officeDocument/2006/relationships/hyperlink" Id="rId47" Target="https://www.theregister.com/2022/03/21/google_messages_gdpr/" TargetMode="External" /><Relationship Type="http://schemas.openxmlformats.org/officeDocument/2006/relationships/hyperlink" Id="rId45" Target="https://www.vox.com/policy-and-politics/2018/3/23/17151916/facebook-cambridge-analytica-trump-diagram" TargetMode="External" /><Relationship Type="http://schemas.openxmlformats.org/officeDocument/2006/relationships/hyperlink" Id="rId102" Target="https://www.wired.com/insights/2014/07/data-new-oil-digital-economy/" TargetMode="External" /></Relationships>
</file>

<file path=word/_rels/footnotes.xml.rels><?xml version="1.0" encoding="UTF-8"?>
<Relationships xmlns="http://schemas.openxmlformats.org/package/2006/relationships"><Relationship Type="http://schemas.openxmlformats.org/officeDocument/2006/relationships/hyperlink" Id="rId36" Target="http://arxiv.org/abs/2201.10831" TargetMode="External" /><Relationship Type="http://schemas.openxmlformats.org/officeDocument/2006/relationships/hyperlink" Id="rId39" Target="http://radar.oreilly.com/2011/07/why-files-need-to-die.html" TargetMode="External" /><Relationship Type="http://schemas.openxmlformats.org/officeDocument/2006/relationships/hyperlink" Id="rId70" Target="http://www.weforum.org/reports/personal-data-emergence-new-asset-class" TargetMode="External" /><Relationship Type="http://schemas.openxmlformats.org/officeDocument/2006/relationships/hyperlink" Id="rId72" Target="http://www3.weforum.org/docs/WEF_RethinkingPersonalData_ANewLens_Report_2014.pdf" TargetMode="External" /><Relationship Type="http://schemas.openxmlformats.org/officeDocument/2006/relationships/hyperlink" Id="rId74" Target="http://www3.weforum.org/docs/WEF_RethinkingPersonalData_TrustandContext_Report_2014.pdf" TargetMode="External" /><Relationship Type="http://schemas.openxmlformats.org/officeDocument/2006/relationships/hyperlink" Id="rId108" Target="https://books.google.co.uk/books?id=W7ZEDgAAQBAJ" TargetMode="External" /><Relationship Type="http://schemas.openxmlformats.org/officeDocument/2006/relationships/hyperlink" Id="rId106" Target="https://doi.org/10.1016/j.cose.2022.102605" TargetMode="External" /><Relationship Type="http://schemas.openxmlformats.org/officeDocument/2006/relationships/hyperlink" Id="rId110"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78" Target="https://doi.org/10.1038/ejhg.2014.71" TargetMode="External" /><Relationship Type="http://schemas.openxmlformats.org/officeDocument/2006/relationships/hyperlink" Id="rId95"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3" Target="https://doi.org/10.1145/1011870.1011885" TargetMode="External" /><Relationship Type="http://schemas.openxmlformats.org/officeDocument/2006/relationships/hyperlink" Id="rId84" Target="https://doi.org/10.1145/1753326.1753409" TargetMode="External" /><Relationship Type="http://schemas.openxmlformats.org/officeDocument/2006/relationships/hyperlink" Id="rId86"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00" Target="https://doi.org/10.1145/2702123.2702558" TargetMode="External" /><Relationship Type="http://schemas.openxmlformats.org/officeDocument/2006/relationships/hyperlink" Id="rId41" Target="https://doi.org/10.1145/3173574.3173710" TargetMode="External" /><Relationship Type="http://schemas.openxmlformats.org/officeDocument/2006/relationships/hyperlink" Id="rId51" Target="https://doi.org/10.1332/030557312X645838" TargetMode="External" /><Relationship Type="http://schemas.openxmlformats.org/officeDocument/2006/relationships/hyperlink" Id="rId64" Target="https://doi.org/10.14236/ewic/HCI2021.16" TargetMode="External" /><Relationship Type="http://schemas.openxmlformats.org/officeDocument/2006/relationships/hyperlink" Id="rId82" Target="https://doi.org/10.14763/2018.2.791" TargetMode="External" /><Relationship Type="http://schemas.openxmlformats.org/officeDocument/2006/relationships/hyperlink" Id="rId62" Target="https://doi.org/10.1561/XXXXXXXXX.Boris" TargetMode="External" /><Relationship Type="http://schemas.openxmlformats.org/officeDocument/2006/relationships/hyperlink" Id="rId93" Target="https://doi.org/10.2139/ssrn.2508051" TargetMode="External" /><Relationship Type="http://schemas.openxmlformats.org/officeDocument/2006/relationships/hyperlink" Id="rId53" Target="https://doi.org/10.2139/ssrn.2874312" TargetMode="External" /><Relationship Type="http://schemas.openxmlformats.org/officeDocument/2006/relationships/hyperlink" Id="rId80" Target="https://doi.org/10.2139/ssrn.3887097" TargetMode="External" /><Relationship Type="http://schemas.openxmlformats.org/officeDocument/2006/relationships/hyperlink" Id="rId49" Target="https://doi.org/10.21552/edpl/2016/1/5" TargetMode="External" /><Relationship Type="http://schemas.openxmlformats.org/officeDocument/2006/relationships/hyperlink" Id="rId104" Target="https://doi.org/10.2196/medinform.3525" TargetMode="External" /><Relationship Type="http://schemas.openxmlformats.org/officeDocument/2006/relationships/hyperlink" Id="rId57" Target="https://doi.org/10.24908/ss.v12i2.4776" TargetMode="External" /><Relationship Type="http://schemas.openxmlformats.org/officeDocument/2006/relationships/hyperlink" Id="rId66" Target="https://doi.org/10.5210/fm.v16i2.3316" TargetMode="External" /><Relationship Type="http://schemas.openxmlformats.org/officeDocument/2006/relationships/hyperlink" Id="rId91" Target="https://doi.org/10.5210/fm.v17i5.4013" TargetMode="External" /><Relationship Type="http://schemas.openxmlformats.org/officeDocument/2006/relationships/hyperlink" Id="rId76" Target="https://ico.org.uk/your-data-matters/" TargetMode="External" /><Relationship Type="http://schemas.openxmlformats.org/officeDocument/2006/relationships/hyperlink" Id="rId60" Target="https://mitpress.mit.edu/books/raw-data-oxymoron" TargetMode="External" /><Relationship Type="http://schemas.openxmlformats.org/officeDocument/2006/relationships/hyperlink" Id="rId55" Target="https://www.avast.com/c-data-brokers" TargetMode="External" /><Relationship Type="http://schemas.openxmlformats.org/officeDocument/2006/relationships/hyperlink" Id="rId68" Target="https://www.britannica.com/dictionary/Hobson%27s-choice" TargetMode="External" /><Relationship Type="http://schemas.openxmlformats.org/officeDocument/2006/relationships/hyperlink" Id="rId89" Target="https://www.fastcompany.com/90310803/here-are-the-data-brokers-quietly-buying-and-selling-your-personal-information" TargetMode="External" /><Relationship Type="http://schemas.openxmlformats.org/officeDocument/2006/relationships/hyperlink" Id="rId97" Target="https://www.oecd.org/digital/ieconomy/oecdguidelinesontheprotectionofprivacyandtransborderflowsofpersonaldata.htm" TargetMode="External" /><Relationship Type="http://schemas.openxmlformats.org/officeDocument/2006/relationships/hyperlink" Id="rId47" Target="https://www.theregister.com/2022/03/21/google_messages_gdpr/" TargetMode="External" /><Relationship Type="http://schemas.openxmlformats.org/officeDocument/2006/relationships/hyperlink" Id="rId45" Target="https://www.vox.com/policy-and-politics/2018/3/23/17151916/facebook-cambridge-analytica-trump-diagram" TargetMode="External" /><Relationship Type="http://schemas.openxmlformats.org/officeDocument/2006/relationships/hyperlink" Id="rId102" Target="https://www.wired.com/insights/2014/07/data-new-oil-digital-ec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2022-03-26T22:56:09Z</dcterms:created>
  <dcterms:modified xsi:type="dcterms:W3CDTF">2022-03-26T22:56:09Z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