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8,000 words]</w:t>
      </w:r>
    </w:p>
    <w:p>
      <w:pPr>
        <w:pStyle w:val="BodyText"/>
      </w:pPr>
      <w:r>
        <w:t xml:space="preserve">In this chapter we bring together the findings of chapters 4 &amp; 5 &amp; 6, to answer the research question and conclude the thesis.</w:t>
      </w:r>
    </w:p>
    <w:bookmarkStart w:id="20" w:name="the-power-of-data-holders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The Power of Data holders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Looking at gaining agency as shifting the locus of decision Making in a relationship.</w:t>
      </w:r>
    </w:p>
    <w:p>
      <w:pPr>
        <w:numPr>
          <w:ilvl w:val="0"/>
          <w:numId w:val="1001"/>
        </w:numPr>
        <w:pStyle w:val="Compact"/>
      </w:pPr>
      <w:r>
        <w:t xml:space="preserve">Introduce and reference some models of power/data-power</w:t>
      </w:r>
    </w:p>
    <w:p>
      <w:pPr>
        <w:numPr>
          <w:ilvl w:val="1"/>
          <w:numId w:val="1002"/>
        </w:numPr>
        <w:pStyle w:val="Compact"/>
      </w:pPr>
      <w:r>
        <w:t xml:space="preserve">Foucault</w:t>
      </w:r>
    </w:p>
    <w:p>
      <w:pPr>
        <w:numPr>
          <w:ilvl w:val="1"/>
          <w:numId w:val="1002"/>
        </w:numPr>
        <w:pStyle w:val="Compact"/>
      </w:pPr>
      <w:r>
        <w:t xml:space="preserve">Zuboff</w:t>
      </w:r>
    </w:p>
    <w:p>
      <w:pPr>
        <w:numPr>
          <w:ilvl w:val="1"/>
          <w:numId w:val="1002"/>
        </w:numPr>
        <w:pStyle w:val="Compact"/>
      </w:pPr>
      <w:r>
        <w:t xml:space="preserve">Habermas</w:t>
      </w:r>
    </w:p>
    <w:p>
      <w:pPr>
        <w:numPr>
          <w:ilvl w:val="1"/>
          <w:numId w:val="1002"/>
        </w:numPr>
        <w:pStyle w:val="Compact"/>
      </w:pPr>
      <w:r>
        <w:t xml:space="preserve">power of Facebook/data serfs etc</w:t>
      </w:r>
    </w:p>
    <w:p>
      <w:pPr>
        <w:numPr>
          <w:ilvl w:val="1"/>
          <w:numId w:val="1002"/>
        </w:numPr>
        <w:pStyle w:val="Compact"/>
      </w:pPr>
      <w:r>
        <w:t xml:space="preserve">other models…</w:t>
      </w:r>
    </w:p>
    <w:p>
      <w:pPr>
        <w:numPr>
          <w:ilvl w:val="0"/>
          <w:numId w:val="1001"/>
        </w:numPr>
        <w:pStyle w:val="Compact"/>
      </w:pPr>
      <w:r>
        <w:t xml:space="preserve">then moving into the ways in which organisations maintain power today</w:t>
      </w:r>
    </w:p>
    <w:p>
      <w:pPr>
        <w:numPr>
          <w:ilvl w:val="1"/>
          <w:numId w:val="1003"/>
        </w:numPr>
        <w:pStyle w:val="Compact"/>
      </w:pPr>
      <w:r>
        <w:t xml:space="preserve">Care side:</w:t>
      </w:r>
    </w:p>
    <w:p>
      <w:pPr>
        <w:numPr>
          <w:ilvl w:val="2"/>
          <w:numId w:val="1004"/>
        </w:numPr>
        <w:pStyle w:val="Compact"/>
      </w:pPr>
      <w:r>
        <w:t xml:space="preserve">closed databases</w:t>
      </w:r>
    </w:p>
    <w:p>
      <w:pPr>
        <w:numPr>
          <w:ilvl w:val="2"/>
          <w:numId w:val="1004"/>
        </w:numPr>
        <w:pStyle w:val="Compact"/>
      </w:pPr>
      <w:r>
        <w:t xml:space="preserve">non inclusive processes</w:t>
      </w:r>
    </w:p>
    <w:p>
      <w:pPr>
        <w:numPr>
          <w:ilvl w:val="1"/>
          <w:numId w:val="1003"/>
        </w:numPr>
        <w:pStyle w:val="Compact"/>
      </w:pPr>
      <w:r>
        <w:t xml:space="preserve">Commercial side:</w:t>
      </w:r>
    </w:p>
    <w:p>
      <w:pPr>
        <w:numPr>
          <w:ilvl w:val="2"/>
          <w:numId w:val="1005"/>
        </w:numPr>
        <w:pStyle w:val="Compact"/>
      </w:pPr>
      <w:r>
        <w:t xml:space="preserve">removing the seams</w:t>
      </w:r>
    </w:p>
    <w:p>
      <w:pPr>
        <w:numPr>
          <w:ilvl w:val="2"/>
          <w:numId w:val="1005"/>
        </w:numPr>
        <w:pStyle w:val="Compact"/>
      </w:pPr>
      <w:r>
        <w:t xml:space="preserve">lack of human contact</w:t>
      </w:r>
    </w:p>
    <w:p>
      <w:pPr>
        <w:numPr>
          <w:ilvl w:val="2"/>
          <w:numId w:val="1005"/>
        </w:numPr>
        <w:pStyle w:val="Compact"/>
      </w:pPr>
      <w:r>
        <w:t xml:space="preserve">limiting data access and use, non-interoperability etc</w:t>
      </w:r>
    </w:p>
    <w:p>
      <w:pPr>
        <w:numPr>
          <w:ilvl w:val="0"/>
          <w:numId w:val="1001"/>
        </w:numPr>
        <w:pStyle w:val="Compact"/>
      </w:pPr>
      <w:r>
        <w:t xml:space="preserve">What are the practical ways to challenge this</w:t>
      </w:r>
    </w:p>
    <w:p>
      <w:pPr>
        <w:numPr>
          <w:ilvl w:val="1"/>
          <w:numId w:val="1006"/>
        </w:numPr>
        <w:pStyle w:val="Compact"/>
      </w:pPr>
      <w:r>
        <w:t xml:space="preserve">web augmentation,</w:t>
      </w:r>
    </w:p>
    <w:p>
      <w:pPr>
        <w:numPr>
          <w:ilvl w:val="1"/>
          <w:numId w:val="1006"/>
        </w:numPr>
        <w:pStyle w:val="Compact"/>
      </w:pPr>
      <w:r>
        <w:t xml:space="preserve">GDPR-based relentless pressure&gt;dashboards,</w:t>
      </w:r>
    </w:p>
    <w:p>
      <w:pPr>
        <w:numPr>
          <w:ilvl w:val="1"/>
          <w:numId w:val="1006"/>
        </w:numPr>
        <w:pStyle w:val="Compact"/>
      </w:pPr>
      <w:r>
        <w:t xml:space="preserve">greater involvement in processes (though that is challenging)</w:t>
      </w:r>
    </w:p>
    <w:p>
      <w:pPr>
        <w:numPr>
          <w:ilvl w:val="1"/>
          <w:numId w:val="1006"/>
        </w:numPr>
        <w:pStyle w:val="Compact"/>
      </w:pPr>
      <w:r>
        <w:t xml:space="preserve">better data literacy and education</w:t>
      </w:r>
    </w:p>
    <w:p>
      <w:pPr>
        <w:numPr>
          <w:ilvl w:val="1"/>
          <w:numId w:val="1006"/>
        </w:numPr>
        <w:pStyle w:val="Compact"/>
      </w:pPr>
      <w:r>
        <w:t xml:space="preserve">Personal data stores as solution - huge challenges of building and designing, need to model for everyday life, hard to codify life.</w:t>
      </w:r>
    </w:p>
    <w:bookmarkEnd w:id="20"/>
    <w:bookmarkStart w:id="21" w:name="contribu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Probably needs a better title but in this section i essentially synthesise the whole thesis to make its specific contributions crystal clear:</w:t>
      </w:r>
    </w:p>
    <w:p>
      <w:pPr>
        <w:numPr>
          <w:ilvl w:val="0"/>
          <w:numId w:val="1007"/>
        </w:numPr>
        <w:pStyle w:val="Compact"/>
      </w:pPr>
      <w:r>
        <w:t xml:space="preserve">Understandings of people’s thinking about data</w:t>
      </w:r>
    </w:p>
    <w:p>
      <w:pPr>
        <w:numPr>
          <w:ilvl w:val="0"/>
          <w:numId w:val="1007"/>
        </w:numPr>
        <w:pStyle w:val="Compact"/>
      </w:pPr>
      <w:r>
        <w:t xml:space="preserve">Models for thinking about data, human-data interaction and data within relationships</w:t>
      </w:r>
    </w:p>
    <w:p>
      <w:pPr>
        <w:numPr>
          <w:ilvl w:val="0"/>
          <w:numId w:val="1007"/>
        </w:numPr>
        <w:pStyle w:val="Compact"/>
      </w:pPr>
      <w:r>
        <w:t xml:space="preserve">Practical techniques for taking power - and their limitations</w:t>
      </w:r>
    </w:p>
    <w:bookmarkEnd w:id="21"/>
    <w:bookmarkStart w:id="25" w:name="answering-the-research-ques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Answering 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In short, people need to see, understand, ask questions of their data, and use it, in the context of their own lives.</w:t>
      </w:r>
    </w:p>
    <w:bookmarkStart w:id="22" w:name="X1d902c166c947cf9c5a3278265528f53058ca9f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People need to see and understand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8"/>
        </w:numPr>
        <w:pStyle w:val="Compact"/>
      </w:pPr>
      <w:r>
        <w:t xml:space="preserve">Access</w:t>
      </w:r>
    </w:p>
    <w:p>
      <w:pPr>
        <w:numPr>
          <w:ilvl w:val="0"/>
          <w:numId w:val="1008"/>
        </w:numPr>
        <w:pStyle w:val="Compact"/>
      </w:pPr>
      <w:r>
        <w:t xml:space="preserve">Legibility</w:t>
      </w:r>
    </w:p>
    <w:p>
      <w:pPr>
        <w:numPr>
          <w:ilvl w:val="0"/>
          <w:numId w:val="1008"/>
        </w:numPr>
        <w:pStyle w:val="Compact"/>
      </w:pPr>
      <w:r>
        <w:t xml:space="preserve">Meaningfulness</w:t>
      </w:r>
    </w:p>
    <w:p>
      <w:pPr>
        <w:numPr>
          <w:ilvl w:val="0"/>
          <w:numId w:val="1008"/>
        </w:numPr>
        <w:pStyle w:val="Compact"/>
      </w:pPr>
      <w:r>
        <w:t xml:space="preserve">effectiveness</w:t>
      </w:r>
    </w:p>
    <w:p>
      <w:pPr>
        <w:numPr>
          <w:ilvl w:val="0"/>
          <w:numId w:val="1008"/>
        </w:numPr>
        <w:pStyle w:val="Compact"/>
      </w:pPr>
      <w:r>
        <w:t xml:space="preserve">Exploration, orienteering, Associativity</w:t>
      </w:r>
    </w:p>
    <w:bookmarkEnd w:id="22"/>
    <w:bookmarkStart w:id="23" w:name="Xd965c25dedbba25925bb46de927394c9d1d05a6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People need to be able to ask questions of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9"/>
        </w:numPr>
        <w:pStyle w:val="Compact"/>
      </w:pPr>
      <w:r>
        <w:t xml:space="preserve">who/why/where/what/when</w:t>
      </w:r>
    </w:p>
    <w:p>
      <w:pPr>
        <w:numPr>
          <w:ilvl w:val="0"/>
          <w:numId w:val="1009"/>
        </w:numPr>
        <w:pStyle w:val="Compact"/>
      </w:pPr>
      <w:r>
        <w:t xml:space="preserve">provenance</w:t>
      </w:r>
    </w:p>
    <w:p>
      <w:pPr>
        <w:numPr>
          <w:ilvl w:val="0"/>
          <w:numId w:val="1009"/>
        </w:numPr>
        <w:pStyle w:val="Compact"/>
      </w:pPr>
      <w:r>
        <w:t xml:space="preserve">errors</w:t>
      </w:r>
    </w:p>
    <w:p>
      <w:pPr>
        <w:numPr>
          <w:ilvl w:val="0"/>
          <w:numId w:val="1009"/>
        </w:numPr>
        <w:pStyle w:val="Compact"/>
      </w:pPr>
      <w:r>
        <w:t xml:space="preserve">completeness</w:t>
      </w:r>
    </w:p>
    <w:p>
      <w:pPr>
        <w:numPr>
          <w:ilvl w:val="0"/>
          <w:numId w:val="1009"/>
        </w:numPr>
        <w:pStyle w:val="Compact"/>
      </w:pPr>
      <w:r>
        <w:t xml:space="preserve">Reflection - more complex questions</w:t>
      </w:r>
    </w:p>
    <w:bookmarkEnd w:id="23"/>
    <w:bookmarkStart w:id="24" w:name="X9d686411e252eac39190bce45064637af631ce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People need to be able use their data in the context of their lives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10"/>
        </w:numPr>
        <w:pStyle w:val="Compact"/>
      </w:pPr>
      <w:r>
        <w:t xml:space="preserve">Whose data is it</w:t>
      </w:r>
    </w:p>
    <w:p>
      <w:pPr>
        <w:numPr>
          <w:ilvl w:val="0"/>
          <w:numId w:val="1010"/>
        </w:numPr>
        <w:pStyle w:val="Compact"/>
      </w:pPr>
      <w:r>
        <w:t xml:space="preserve">Data as a usable resource for individuals (actually, as information, not data)</w:t>
      </w:r>
    </w:p>
    <w:p>
      <w:pPr>
        <w:numPr>
          <w:ilvl w:val="0"/>
          <w:numId w:val="1010"/>
        </w:numPr>
        <w:pStyle w:val="Compact"/>
      </w:pPr>
      <w:r>
        <w:t xml:space="preserve">Overcoming platform independence and silos</w:t>
      </w:r>
    </w:p>
    <w:p>
      <w:pPr>
        <w:numPr>
          <w:ilvl w:val="0"/>
          <w:numId w:val="1010"/>
        </w:numPr>
        <w:pStyle w:val="Compact"/>
      </w:pPr>
      <w:r>
        <w:t xml:space="preserve">Modelling the world and its challenges - mental models and fuzziness</w:t>
      </w:r>
    </w:p>
    <w:bookmarkEnd w:id="24"/>
    <w:bookmarkEnd w:id="25"/>
    <w:bookmarkStart w:id="26" w:name="conclusionfuture-wor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Conclusion/Future Work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Wrapping up everything in a few simple paragraphs and making recommendations for the future (research wise, whereas c6 focussed more on the practical). Talk about positioning digital civics wise.</w:t>
      </w:r>
    </w:p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2020-11-12T16:33:55Z</dcterms:created>
  <dcterms:modified xsi:type="dcterms:W3CDTF">2020-11-12T16:33:55Z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