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1" w:name="chapter-2"/>
    <w:p>
      <w:pPr>
        <w:pStyle w:val="Heading1"/>
      </w:pPr>
      <w:r>
        <w:rPr>
          <w:rStyle w:val="SectionNumber"/>
        </w:rPr>
        <w:t xml:space="preserve">1</w:t>
      </w:r>
      <w:r>
        <w:tab/>
      </w:r>
      <w:r>
        <w:t xml:space="preserve">Literature Review</w:t>
      </w:r>
    </w:p>
    <w:bookmarkStart w:id="26" w:name="data-centrism-and-the-need-for-access"/>
    <w:p>
      <w:pPr>
        <w:pStyle w:val="Heading2"/>
      </w:pPr>
      <w:r>
        <w:rPr>
          <w:rStyle w:val="SectionNumber"/>
        </w:rPr>
        <w:t xml:space="preserve">1.1</w:t>
      </w:r>
      <w:r>
        <w:tab/>
      </w:r>
      <w:r>
        <w:t xml:space="preserve">Data-centrism and the Need for Access</w:t>
      </w:r>
    </w:p>
    <w:bookmarkStart w:id="21" w:name="what-is-data"/>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 </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 </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 </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 </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01-data-into-information.png" id="0"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 </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 </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1"/>
    <w:bookmarkStart w:id="22" w:name="the-rise-of-data-centrism"/>
    <w:p>
      <w:pPr>
        <w:pStyle w:val="Heading3"/>
      </w:pPr>
      <w:r>
        <w:rPr>
          <w:rStyle w:val="SectionNumber"/>
        </w:rPr>
        <w:t xml:space="preserve">1.1.2</w:t>
      </w:r>
      <w:r>
        <w:tab/>
      </w:r>
      <w:r>
        <w:t xml:space="preserve">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 </w:t>
      </w:r>
      <w:r>
        <w:t xml:space="preserve">(Brooks,</w:t>
      </w:r>
      <w:r>
        <w:t xml:space="preserve"> </w:t>
      </w:r>
      <w:hyperlink w:anchor="ref-brooks2013">
        <w:r>
          <w:rPr>
            <w:rStyle w:val="Hyperlink"/>
          </w:rPr>
          <w:t xml:space="preserve">2013</w:t>
        </w:r>
      </w:hyperlink>
      <w:r>
        <w:t xml:space="preserve">)</w:t>
      </w:r>
      <w:r>
        <w:t xml:space="preserve"> </w:t>
      </w:r>
      <w:r>
        <w:t xml:space="preserve">and the analysis and exploitation of such data at scale is known as</w:t>
      </w:r>
      <w:r>
        <w:t xml:space="preserve"> </w:t>
      </w:r>
      <w:r>
        <w:t xml:space="preserve">‘</w:t>
      </w:r>
      <w:r>
        <w:t xml:space="preserve">big data</w:t>
      </w:r>
      <w:r>
        <w:t xml:space="preserve">’</w:t>
      </w:r>
      <w:r>
        <w:t xml:space="preserve"> </w:t>
      </w:r>
      <w:r>
        <w:t xml:space="preserve">(Neef,</w:t>
      </w:r>
      <w:r>
        <w:t xml:space="preserve"> </w:t>
      </w:r>
      <w:hyperlink w:anchor="ref-neef2015">
        <w:r>
          <w:rPr>
            <w:rStyle w:val="Hyperlink"/>
          </w:rPr>
          <w:t xml:space="preserve">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 </w:t>
      </w:r>
      <w:r>
        <w:t xml:space="preserve">(Various Authors,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Unfortunately, the large-scale systems which collect data about us now function as</w:t>
      </w:r>
      <w:r>
        <w:t xml:space="preserve"> </w:t>
      </w:r>
      <w:r>
        <w:t xml:space="preserve">‘</w:t>
      </w:r>
      <w:r>
        <w:t xml:space="preserve">data traps</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(specifically</w:t>
      </w:r>
      <w:r>
        <w:t xml:space="preserve"> </w:t>
      </w:r>
      <w:r>
        <w:rPr>
          <w:i/>
        </w:rPr>
        <w:t xml:space="preserve">personal data</w:t>
      </w:r>
      <w:r>
        <w:t xml:space="preserve"> </w:t>
      </w:r>
      <w:r>
        <w:t xml:space="preserve">- data created by and about people)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 </w:t>
      </w:r>
      <w:r>
        <w:t xml:space="preserve">(Hoffman,</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22"/>
    <w:bookmarkStart w:id="23" w:name="data-protection-gdpr"/>
    <w:p>
      <w:pPr>
        <w:pStyle w:val="Heading3"/>
      </w:pPr>
      <w:r>
        <w:rPr>
          <w:rStyle w:val="SectionNumber"/>
        </w:rPr>
        <w:t xml:space="preserve">1.1.3</w:t>
      </w:r>
      <w:r>
        <w:tab/>
      </w:r>
      <w:r>
        <w:t xml:space="preserve">Data Protection &amp; GDPR</w:t>
      </w:r>
    </w:p>
    <w:p>
      <w:pPr>
        <w:pStyle w:val="FirstParagraph"/>
      </w:pPr>
      <w:r>
        <w:t xml:space="preserve">Since as early as 1973, the need to protect individuals’ rights over their data has been recognised</w:t>
      </w:r>
      <w:r>
        <w:t xml:space="preserve"> </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(Millar,</w:t>
      </w:r>
      <w:r>
        <w:t xml:space="preserve"> </w:t>
      </w:r>
      <w:hyperlink w:anchor="ref-millar2002">
        <w:r>
          <w:rPr>
            <w:rStyle w:val="Hyperlink"/>
          </w:rPr>
          <w:t xml:space="preserve">2002</w:t>
        </w:r>
      </w:hyperlink>
      <w:r>
        <w:t xml:space="preserve">)</w:t>
      </w:r>
      <w:r>
        <w:t xml:space="preserve">.</w:t>
      </w:r>
    </w:p>
    <w:p>
      <w:pPr>
        <w:pStyle w:val="BodyText"/>
      </w:pPr>
      <w:r>
        <w:t xml:space="preserve">It was only in 2018, when the EU’s General Data Protection Regulation (GDPR) came into force, carrying with it significant designed-to-hurt fines for non-compliance</w:t>
      </w:r>
      <w:r>
        <w:t xml:space="preserve"> </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that individuals have been able to practically exercise their data rights to any meaningful degree</w:t>
      </w:r>
      <w:r>
        <w:t xml:space="preserve"> </w:t>
      </w:r>
      <w:r>
        <w:t xml:space="preserve">(‘The GDPR: Does it Benefit Consumers in Any Practical Way?’,</w:t>
      </w:r>
      <w:r>
        <w:t xml:space="preserve"> </w:t>
      </w:r>
      <w:hyperlink w:anchor="ref-atebits2020">
        <w:r>
          <w:rPr>
            <w:rStyle w:val="Hyperlink"/>
          </w:rPr>
          <w:t xml:space="preserve">2020</w:t>
        </w:r>
      </w:hyperlink>
      <w:r>
        <w:t xml:space="preserve">)</w:t>
      </w:r>
      <w:r>
        <w:t xml:space="preserve">. The GDPR – which gives individuals key rights including rights to timely data access, explanation, erasure and correction</w:t>
      </w:r>
      <w:r>
        <w:t xml:space="preserve"> </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 the GDPR’s influence is being felt in court rulings</w:t>
      </w:r>
      <w:r>
        <w:t xml:space="preserve"> </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Also in 2018, the Cambridge Analytica scandal</w:t>
      </w:r>
      <w:r>
        <w:t xml:space="preserve"> </w:t>
      </w:r>
      <w:r>
        <w:t xml:space="preserve">(‘Facebook–Cambridge Analytica Data Scandal’,</w:t>
      </w:r>
      <w:r>
        <w:t xml:space="preserve"> </w:t>
      </w:r>
      <w:hyperlink w:anchor="ref-wikipedia2018cambAna">
        <w:r>
          <w:rPr>
            <w:rStyle w:val="Hyperlink"/>
          </w:rPr>
          <w:t xml:space="preserve">2014</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1"/>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1"/>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3"/>
    <w:bookmarkStart w:id="24" w:name="X4fbdd4c665c2818619542fa82a9b9a32ae9ab33"/>
    <w:p>
      <w:pPr>
        <w:pStyle w:val="Heading3"/>
      </w:pPr>
      <w:r>
        <w:rPr>
          <w:rStyle w:val="SectionNumber"/>
        </w:rPr>
        <w:t xml:space="preserve">1.1.4</w:t>
      </w:r>
      <w:r>
        <w:tab/>
      </w:r>
      <w:r>
        <w:t xml:space="preserve">The Need for Practical and Effective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 </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w:t>
      </w:r>
      <w:r>
        <w:t xml:space="preserve"> </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t xml:space="preserve">‘</w:t>
      </w:r>
      <w:r>
        <w:t xml:space="preserve">data divide</w:t>
      </w:r>
      <w:r>
        <w:t xml:space="preserve">’</w:t>
      </w:r>
      <w:r>
        <w:t xml:space="preserve"> </w:t>
      </w:r>
      <w:r>
        <w:t xml:space="preserve">of those who can harness their data and those who cannot:</w:t>
      </w:r>
    </w:p>
    <w:p>
      <w:pPr>
        <w:numPr>
          <w:ilvl w:val="0"/>
          <w:numId w:val="1002"/>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organizational barriers [and] privacy regulations</w:t>
      </w:r>
      <w:r>
        <w:t xml:space="preserve">’</w:t>
      </w:r>
      <w:r>
        <w:t xml:space="preserve">. This lack of effective data access is detrimental to trust, innovation and growth</w:t>
      </w:r>
      <w:r>
        <w:t xml:space="preserve"> </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 </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 </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 </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 </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4"/>
    <w:bookmarkStart w:id="25" w:name="Xe79494fa817a295a217efe5a30258ce4ba2f3b5"/>
    <w:p>
      <w:pPr>
        <w:pStyle w:val="Heading3"/>
      </w:pPr>
      <w:r>
        <w:rPr>
          <w:rStyle w:val="SectionNumber"/>
        </w:rPr>
        <w:t xml:space="preserve">1.1.5</w:t>
      </w:r>
      <w:r>
        <w:tab/>
      </w:r>
      <w:r>
        <w:t xml:space="preserve">Research Gap: The Human Experience of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5"/>
    <w:bookmarkEnd w:id="26"/>
    <w:bookmarkStart w:id="33" w:name="personal-data-interaction"/>
    <w:p>
      <w:pPr>
        <w:pStyle w:val="Heading2"/>
      </w:pPr>
      <w:r>
        <w:rPr>
          <w:rStyle w:val="SectionNumber"/>
        </w:rPr>
        <w:t xml:space="preserve">1.2</w:t>
      </w:r>
      <w:r>
        <w:tab/>
      </w:r>
      <w:r>
        <w:t xml:space="preserve">Personal Data Interaction</w:t>
      </w:r>
    </w:p>
    <w:bookmarkStart w:id="27" w:name="X8cd2f9ea2bec0812b8800fa9806895e56f01a3f"/>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(Bush,</w:t>
      </w:r>
      <w:r>
        <w:t xml:space="preserve"> </w:t>
      </w:r>
      <w:hyperlink w:anchor="ref-bush1945">
        <w:r>
          <w:rPr>
            <w:rStyle w:val="Hyperlink"/>
          </w:rPr>
          <w:t xml:space="preserve">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(Nelson,</w:t>
      </w:r>
      <w:r>
        <w:t xml:space="preserve"> </w:t>
      </w:r>
      <w:hyperlink w:anchor="ref-nelson1965">
        <w:r>
          <w:rPr>
            <w:rStyle w:val="Hyperlink"/>
          </w:rPr>
          <w:t xml:space="preserve">1965</w:t>
        </w:r>
      </w:hyperlink>
      <w:r>
        <w:t xml:space="preserve">)</w:t>
      </w:r>
      <w:r>
        <w:t xml:space="preserve">, for interpersonal communication</w:t>
      </w:r>
      <w:r>
        <w:t xml:space="preserve"> </w:t>
      </w:r>
      <w:r>
        <w:t xml:space="preserve">(Shannon,</w:t>
      </w:r>
      <w:r>
        <w:t xml:space="preserve"> </w:t>
      </w:r>
      <w:hyperlink w:anchor="ref-shannon1948">
        <w:r>
          <w:rPr>
            <w:rStyle w:val="Hyperlink"/>
          </w:rPr>
          <w:t xml:space="preserve">1948</w:t>
        </w:r>
      </w:hyperlink>
      <w:r>
        <w:t xml:space="preserve">)</w:t>
      </w:r>
      <w:r>
        <w:t xml:space="preserve">, to augment human intellect</w:t>
      </w:r>
      <w:r>
        <w:t xml:space="preserve"> </w:t>
      </w:r>
      <w:r>
        <w:t xml:space="preserve">(Engelbart,</w:t>
      </w:r>
      <w:r>
        <w:t xml:space="preserve"> </w:t>
      </w:r>
      <w:hyperlink w:anchor="ref-engelbart1962">
        <w:r>
          <w:rPr>
            <w:rStyle w:val="Hyperlink"/>
          </w:rPr>
          <w:t xml:space="preserve">1962</w:t>
        </w:r>
      </w:hyperlink>
      <w:r>
        <w:t xml:space="preserve">)</w:t>
      </w:r>
      <w:r>
        <w:t xml:space="preserve"> </w:t>
      </w:r>
      <w:r>
        <w:t xml:space="preserve">and to model human thought</w:t>
      </w:r>
      <w:r>
        <w:t xml:space="preserve"> </w:t>
      </w:r>
      <w:r>
        <w:t xml:space="preserve">(Simon and Newell,</w:t>
      </w:r>
      <w:r>
        <w:t xml:space="preserve"> </w:t>
      </w:r>
      <w:hyperlink w:anchor="ref-simon1958">
        <w:r>
          <w:rPr>
            <w:rStyle w:val="Hyperlink"/>
          </w:rPr>
          <w:t xml:space="preserve">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(Gelernter,</w:t>
      </w:r>
      <w:r>
        <w:t xml:space="preserve"> </w:t>
      </w:r>
      <w:hyperlink w:anchor="ref-gelernter1994">
        <w:r>
          <w:rPr>
            <w:rStyle w:val="Hyperlink"/>
          </w:rPr>
          <w:t xml:space="preserve">1994</w:t>
        </w:r>
      </w:hyperlink>
      <w:r>
        <w:t xml:space="preserve">)</w:t>
      </w:r>
      <w:r>
        <w:t xml:space="preserve"> </w:t>
      </w:r>
      <w:r>
        <w:t xml:space="preserve">into the hands of ordinary people.</w:t>
      </w:r>
    </w:p>
    <w:bookmarkEnd w:id="27"/>
    <w:bookmarkStart w:id="28" w:name="personal-information-management"/>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(Malone,</w:t>
      </w:r>
      <w:r>
        <w:t xml:space="preserve"> </w:t>
      </w:r>
      <w:hyperlink w:anchor="ref-malone1983">
        <w:r>
          <w:rPr>
            <w:rStyle w:val="Hyperlink"/>
          </w:rPr>
          <w:t xml:space="preserve">1983</w:t>
        </w:r>
      </w:hyperlink>
      <w:r>
        <w:t xml:space="preserve">)</w:t>
      </w:r>
      <w:r>
        <w:t xml:space="preserve">.</w:t>
      </w:r>
      <w:r>
        <w:t xml:space="preserve"> </w:t>
      </w:r>
      <w:r>
        <w:rPr>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(Lansdale,</w:t>
      </w:r>
      <w:r>
        <w:t xml:space="preserve"> </w:t>
      </w:r>
      <w:hyperlink w:anchor="ref-lansdale1988">
        <w:r>
          <w:rPr>
            <w:rStyle w:val="Hyperlink"/>
          </w:rPr>
          <w:t xml:space="preserve">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Driven in part by the pursuit of better</w:t>
      </w:r>
      <w:r>
        <w:t xml:space="preserve"> </w:t>
      </w:r>
      <w:r>
        <w:t xml:space="preserve">“</w:t>
      </w:r>
      <w:r>
        <w:t xml:space="preserve">time management</w:t>
      </w:r>
      <w:r>
        <w:t xml:space="preserve">”</w:t>
      </w:r>
      <w:r>
        <w:t xml:space="preserve"> </w:t>
      </w:r>
      <w:r>
        <w:t xml:space="preserve">in the late 20th century (characterised by PDAs, palmtops and electronic organisers)</w:t>
      </w:r>
      <w:r>
        <w:t xml:space="preserve"> </w:t>
      </w:r>
      <w:r>
        <w:t xml:space="preserve">(Etzel,</w:t>
      </w:r>
      <w:r>
        <w:t xml:space="preserve"> </w:t>
      </w:r>
      <w:hyperlink w:anchor="ref-etzel1995">
        <w:r>
          <w:rPr>
            <w:rStyle w:val="Hyperlink"/>
          </w:rPr>
          <w:t xml:space="preserve">1995</w:t>
        </w:r>
      </w:hyperlink>
      <w:r>
        <w:t xml:space="preserve">)</w:t>
      </w:r>
      <w:r>
        <w:t xml:space="preserve"> </w:t>
      </w:r>
      <w:r>
        <w:t xml:space="preserve">and the focus on personal productivity in the early 2000s (characterised by</w:t>
      </w:r>
      <w:r>
        <w:t xml:space="preserve"> </w:t>
      </w:r>
      <w:r>
        <w:t xml:space="preserve">‘</w:t>
      </w:r>
      <w:r>
        <w:t xml:space="preserve">GTD</w:t>
      </w:r>
      <w:r>
        <w:t xml:space="preserve">’</w:t>
      </w:r>
      <w:r>
        <w:t xml:space="preserve"> </w:t>
      </w:r>
      <w:r>
        <w:t xml:space="preserve">(Getting Things Done) self-help books and to-do list software)</w:t>
      </w:r>
      <w:r>
        <w:t xml:space="preserve"> </w:t>
      </w:r>
      <w:r>
        <w:t xml:space="preserve">(Andrews,</w:t>
      </w:r>
      <w:r>
        <w:t xml:space="preserve"> </w:t>
      </w:r>
      <w:hyperlink w:anchor="ref-wired2005">
        <w:r>
          <w:rPr>
            <w:rStyle w:val="Hyperlink"/>
          </w:rPr>
          <w:t xml:space="preserve">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(Negroponte and Bolt,</w:t>
      </w:r>
      <w:r>
        <w:t xml:space="preserve"> </w:t>
      </w:r>
      <w:hyperlink w:anchor="ref-bolt1978">
        <w:r>
          <w:rPr>
            <w:rStyle w:val="Hyperlink"/>
          </w:rPr>
          <w:t xml:space="preserve">1978</w:t>
        </w:r>
      </w:hyperlink>
      <w:r>
        <w:t xml:space="preserve">)</w:t>
      </w:r>
      <w:r>
        <w:t xml:space="preserve">, much as as people keep current information</w:t>
      </w:r>
      <w:r>
        <w:t xml:space="preserve"> </w:t>
      </w:r>
      <w:r>
        <w:t xml:space="preserve">‘</w:t>
      </w:r>
      <w:r>
        <w:t xml:space="preserve">in reach</w:t>
      </w:r>
      <w:r>
        <w:t xml:space="preserve">’</w:t>
      </w:r>
      <w:r>
        <w:t xml:space="preserve"> </w:t>
      </w:r>
      <w:r>
        <w:t xml:space="preserve">on a desk</w:t>
      </w:r>
      <w:r>
        <w:t xml:space="preserve"> </w:t>
      </w:r>
      <w:r>
        <w:t xml:space="preserve">(Klein</w:t>
      </w:r>
      <w:r>
        <w:t xml:space="preserve"> </w:t>
      </w:r>
      <w:r>
        <w:rPr>
          <w:i/>
        </w:rPr>
        <w:t xml:space="preserve">et al.</w:t>
      </w:r>
      <w:r>
        <w:t xml:space="preserve">,</w:t>
      </w:r>
      <w:r>
        <w:t xml:space="preserve"> </w:t>
      </w:r>
      <w:hyperlink w:anchor="ref-klein2004">
        <w:r>
          <w:rPr>
            <w:rStyle w:val="Hyperlink"/>
          </w:rPr>
          <w:t xml:space="preserve">2004</w:t>
        </w:r>
      </w:hyperlink>
      <w:r>
        <w:t xml:space="preserve">)</w:t>
      </w:r>
      <w:r>
        <w:t xml:space="preserve">. Spatial approaches recognise that</w:t>
      </w:r>
      <w:r>
        <w:t xml:space="preserve"> </w:t>
      </w:r>
      <w:r>
        <w:rPr>
          <w:i/>
        </w:rPr>
        <w:t xml:space="preserve">keeping</w:t>
      </w:r>
      <w:r>
        <w:t xml:space="preserve"> </w:t>
      </w:r>
      <w:r>
        <w:t xml:space="preserve">is a valuable activity in its own right, that informs sensemaking</w:t>
      </w:r>
      <w:r>
        <w:t xml:space="preserve"> </w:t>
      </w:r>
      <w:r>
        <w:t xml:space="preserve">(Marshall and Jones,</w:t>
      </w:r>
      <w:r>
        <w:t xml:space="preserve"> </w:t>
      </w:r>
      <w:hyperlink w:anchor="ref-marshall2006">
        <w:r>
          <w:rPr>
            <w:rStyle w:val="Hyperlink"/>
          </w:rPr>
          <w:t xml:space="preserve">2006</w:t>
        </w:r>
      </w:hyperlink>
      <w:r>
        <w:t xml:space="preserve">)</w:t>
      </w:r>
      <w:r>
        <w:t xml:space="preserve">. Placed information also performs an important</w:t>
      </w:r>
      <w:r>
        <w:t xml:space="preserve"> </w:t>
      </w:r>
      <w:r>
        <w:rPr>
          <w:i/>
        </w:rPr>
        <w:t xml:space="preserve">reminding</w:t>
      </w:r>
      <w:r>
        <w:t xml:space="preserve"> </w:t>
      </w:r>
      <w:r>
        <w:t xml:space="preserve">function</w:t>
      </w:r>
      <w:r>
        <w:t xml:space="preserve"> </w:t>
      </w:r>
      <w:r>
        <w:t xml:space="preserve">(Barreau,</w:t>
      </w:r>
      <w:r>
        <w:t xml:space="preserve"> </w:t>
      </w:r>
      <w:hyperlink w:anchor="ref-barreau1995">
        <w:r>
          <w:rPr>
            <w:rStyle w:val="Hyperlink"/>
          </w:rPr>
          <w:t xml:space="preserve">1995</w:t>
        </w:r>
      </w:hyperlink>
      <w:r>
        <w:t xml:space="preserve">; Barreau and Nardi,</w:t>
      </w:r>
      <w:r>
        <w:t xml:space="preserve"> </w:t>
      </w:r>
      <w:hyperlink w:anchor="ref-barreau1995a">
        <w:r>
          <w:rPr>
            <w:rStyle w:val="Hyperlink"/>
          </w:rPr>
          <w:t xml:space="preserve">1995</w:t>
        </w:r>
      </w:hyperlink>
      <w:r>
        <w:t xml:space="preserve">)</w:t>
      </w:r>
      <w:r>
        <w:t xml:space="preserve">.</w:t>
      </w:r>
    </w:p>
    <w:p>
      <w:pPr>
        <w:pStyle w:val="BodyText"/>
      </w:pPr>
      <w:r>
        <w:t xml:space="preserve">Building on Bush’s ideas of</w:t>
      </w:r>
      <w:r>
        <w:t xml:space="preserve"> </w:t>
      </w:r>
      <w:r>
        <w:t xml:space="preserve">“</w:t>
      </w:r>
      <w:r>
        <w:t xml:space="preserve">associative chains of related materials</w:t>
      </w:r>
      <w:r>
        <w:t xml:space="preserve">”</w:t>
      </w:r>
      <w:r>
        <w:t xml:space="preserve">,</w:t>
      </w:r>
      <w:r>
        <w:t xml:space="preserve"> </w:t>
      </w:r>
      <w:r>
        <w:rPr>
          <w:i/>
        </w:rPr>
        <w:t xml:space="preserve">networked</w:t>
      </w:r>
      <w:r>
        <w:t xml:space="preserve"> </w:t>
      </w:r>
      <w:r>
        <w:t xml:space="preserve">PIM systems focus on the relationships between data. HyperText, as conceived in 1965</w:t>
      </w:r>
      <w:r>
        <w:t xml:space="preserve"> </w:t>
      </w:r>
      <w:r>
        <w:t xml:space="preserve">(Nelson,</w:t>
      </w:r>
      <w:r>
        <w:t xml:space="preserve"> </w:t>
      </w:r>
      <w:hyperlink w:anchor="ref-nelson1965">
        <w:r>
          <w:rPr>
            <w:rStyle w:val="Hyperlink"/>
          </w:rPr>
          <w:t xml:space="preserve">1965</w:t>
        </w:r>
      </w:hyperlink>
      <w:r>
        <w:t xml:space="preserve">)</w:t>
      </w:r>
      <w:r>
        <w:t xml:space="preserve"> </w:t>
      </w:r>
      <w:r>
        <w:t xml:space="preserve">was designed to keep connections between information and allow the computer to understand what linked information</w:t>
      </w:r>
      <w:r>
        <w:t xml:space="preserve"> </w:t>
      </w:r>
      <w:r>
        <w:rPr>
          <w:i/>
        </w:rPr>
        <w:t xml:space="preserve">is</w:t>
      </w:r>
      <w:r>
        <w:t xml:space="preserve">. The version of hypertext we use today is much weaker than Nelson’s HyperText or Berners-Lee’s Semantic Web and does not achieve these goals, as the inventors agree</w:t>
      </w:r>
      <w:r>
        <w:t xml:space="preserve"> </w:t>
      </w:r>
      <w:r>
        <w:t xml:space="preserve">(Ross,</w:t>
      </w:r>
      <w:r>
        <w:t xml:space="preserve"> </w:t>
      </w:r>
      <w:hyperlink w:anchor="ref-ross2005">
        <w:r>
          <w:rPr>
            <w:rStyle w:val="Hyperlink"/>
          </w:rPr>
          <w:t xml:space="preserve">2005</w:t>
        </w:r>
      </w:hyperlink>
      <w:r>
        <w:t xml:space="preserve">; Nelson,</w:t>
      </w:r>
      <w:r>
        <w:t xml:space="preserve"> </w:t>
      </w:r>
      <w:hyperlink w:anchor="ref-nelson2006">
        <w:r>
          <w:rPr>
            <w:rStyle w:val="Hyperlink"/>
          </w:rPr>
          <w:t xml:space="preserve">2006</w:t>
        </w:r>
      </w:hyperlink>
      <w:r>
        <w:t xml:space="preserve">; Ziogas,</w:t>
      </w:r>
      <w:r>
        <w:t xml:space="preserve"> </w:t>
      </w:r>
      <w:hyperlink w:anchor="ref-ziogas2020">
        <w:r>
          <w:rPr>
            <w:rStyle w:val="Hyperlink"/>
          </w:rPr>
          <w:t xml:space="preserve">2020</w:t>
        </w:r>
      </w:hyperlink>
      <w:r>
        <w:t xml:space="preserve">)</w:t>
      </w:r>
      <w:r>
        <w:t xml:space="preserve">. In the absence of connected networks of personal information and with people collecting more information than they discard</w:t>
      </w:r>
      <w:r>
        <w:t xml:space="preserve"> </w:t>
      </w:r>
      <w:r>
        <w:t xml:space="preserve">(Whittaker and Hirschberg,</w:t>
      </w:r>
      <w:r>
        <w:t xml:space="preserve"> </w:t>
      </w:r>
      <w:hyperlink w:anchor="ref-whittaker2001">
        <w:r>
          <w:rPr>
            <w:rStyle w:val="Hyperlink"/>
          </w:rPr>
          <w:t xml:space="preserve">2001</w:t>
        </w:r>
      </w:hyperlink>
      <w:r>
        <w:t xml:space="preserve">)</w:t>
      </w:r>
      <w:r>
        <w:t xml:space="preserve">, the 2000s saw software like Google Desktop Search</w:t>
      </w:r>
      <w:r>
        <w:t xml:space="preserve"> </w:t>
      </w:r>
      <w:r>
        <w:t xml:space="preserve">(‘Google Desktop Search’,</w:t>
      </w:r>
      <w:r>
        <w:t xml:space="preserve"> </w:t>
      </w:r>
      <w:hyperlink w:anchor="ref-wikipedia2004googledesktop">
        <w:r>
          <w:rPr>
            <w:rStyle w:val="Hyperlink"/>
          </w:rPr>
          <w:t xml:space="preserve">2004</w:t>
        </w:r>
      </w:hyperlink>
      <w:r>
        <w:t xml:space="preserve">)</w:t>
      </w:r>
      <w:r>
        <w:t xml:space="preserve"> </w:t>
      </w:r>
      <w:r>
        <w:t xml:space="preserve">and Infovark</w:t>
      </w:r>
      <w:r>
        <w:t xml:space="preserve"> </w:t>
      </w:r>
      <w:r>
        <w:t xml:space="preserve">(‘Infovark Company Profile’,</w:t>
      </w:r>
      <w:r>
        <w:t xml:space="preserve"> </w:t>
      </w:r>
      <w:hyperlink w:anchor="ref-crunchbase2007">
        <w:r>
          <w:rPr>
            <w:rStyle w:val="Hyperlink"/>
          </w:rPr>
          <w:t xml:space="preserve">2007</w:t>
        </w:r>
      </w:hyperlink>
      <w:r>
        <w:t xml:space="preserve">)</w:t>
      </w:r>
      <w:r>
        <w:t xml:space="preserve"> </w:t>
      </w:r>
      <w:r>
        <w:t xml:space="preserve">emerge to try and discover users’ data files and unify access to them, with limited impact</w:t>
      </w:r>
      <w:r>
        <w:t xml:space="preserve"> </w:t>
      </w:r>
      <w:r>
        <w:t xml:space="preserve">(Bergman</w:t>
      </w:r>
      <w:r>
        <w:t xml:space="preserve"> </w:t>
      </w:r>
      <w:r>
        <w:rPr>
          <w:i/>
        </w:rPr>
        <w:t xml:space="preserve">et al.</w:t>
      </w:r>
      <w:r>
        <w:t xml:space="preserve">,</w:t>
      </w:r>
      <w:r>
        <w:t xml:space="preserve"> </w:t>
      </w:r>
      <w:hyperlink w:anchor="ref-bergman2008">
        <w:r>
          <w:rPr>
            <w:rStyle w:val="Hyperlink"/>
          </w:rPr>
          <w:t xml:space="preserve">2008</w:t>
        </w:r>
      </w:hyperlink>
      <w:r>
        <w:t xml:space="preserve">)</w:t>
      </w:r>
      <w:r>
        <w:t xml:space="preserve">. Around this time, Microsoft invented WinFS, a system to re-invent the modern day operating system to be based upon relational structured data rather than file storage, but sadly it was never released</w:t>
      </w:r>
      <w:r>
        <w:t xml:space="preserve"> </w:t>
      </w:r>
      <w:r>
        <w:t xml:space="preserve">(‘WinFS’,</w:t>
      </w:r>
      <w:r>
        <w:t xml:space="preserve"> </w:t>
      </w:r>
      <w:hyperlink w:anchor="ref-wikipedia2005winfs">
        <w:r>
          <w:rPr>
            <w:rStyle w:val="Hyperlink"/>
          </w:rPr>
          <w:t xml:space="preserve">no date</w:t>
        </w:r>
      </w:hyperlink>
      <w:r>
        <w:t xml:space="preserve">)</w:t>
      </w:r>
      <w:r>
        <w:t xml:space="preserve">. Paul Dourish et. al. proposed Placeless Documents, which relied on the idea of assigning user-specific properties to documents so that their could be arranged and recalled by their common properties rather than their location</w:t>
      </w:r>
      <w:r>
        <w:t xml:space="preserve"> </w:t>
      </w:r>
      <w:r>
        <w:t xml:space="preserve">(Dourish</w:t>
      </w:r>
      <w:r>
        <w:t xml:space="preserve"> </w:t>
      </w:r>
      <w:r>
        <w:rPr>
          <w:i/>
        </w:rPr>
        <w:t xml:space="preserve">et al.</w:t>
      </w:r>
      <w:r>
        <w:t xml:space="preserve">,</w:t>
      </w:r>
      <w:r>
        <w:t xml:space="preserve"> </w:t>
      </w:r>
      <w:hyperlink w:anchor="ref-dourish2000">
        <w:r>
          <w:rPr>
            <w:rStyle w:val="Hyperlink"/>
          </w:rPr>
          <w:t xml:space="preserve">2000</w:t>
        </w:r>
      </w:hyperlink>
      <w:r>
        <w:t xml:space="preserve">; Dourish,</w:t>
      </w:r>
      <w:r>
        <w:t xml:space="preserve"> </w:t>
      </w:r>
      <w:hyperlink w:anchor="ref-dourish2003">
        <w:r>
          <w:rPr>
            <w:rStyle w:val="Hyperlink"/>
          </w:rPr>
          <w:t xml:space="preserve">2003</w:t>
        </w:r>
      </w:hyperlink>
      <w:r>
        <w:t xml:space="preserve">)</w:t>
      </w:r>
      <w:r>
        <w:t xml:space="preserve">.</w:t>
      </w:r>
      <w:r>
        <w:t xml:space="preserve"> </w:t>
      </w:r>
      <w:r>
        <w:rPr>
          <w:i/>
        </w:rPr>
        <w:t xml:space="preserve">Metadata</w:t>
      </w:r>
      <w:r>
        <w:t xml:space="preserve"> </w:t>
      </w:r>
      <w:r>
        <w:t xml:space="preserve">– information about what the data</w:t>
      </w:r>
      <w:r>
        <w:t xml:space="preserve"> </w:t>
      </w:r>
      <w:r>
        <w:rPr>
          <w:i/>
        </w:rPr>
        <w:t xml:space="preserve">is</w:t>
      </w:r>
      <w:r>
        <w:t xml:space="preserve"> </w:t>
      </w:r>
      <w:r>
        <w:t xml:space="preserve">– is critical to information organisation</w:t>
      </w:r>
      <w:r>
        <w:t xml:space="preserve"> </w:t>
      </w:r>
      <w:r>
        <w:t xml:space="preserve">(Foulonneau and Riley,</w:t>
      </w:r>
      <w:r>
        <w:t xml:space="preserve"> </w:t>
      </w:r>
      <w:hyperlink w:anchor="ref-foulonneau2008">
        <w:r>
          <w:rPr>
            <w:rStyle w:val="Hyperlink"/>
          </w:rPr>
          <w:t xml:space="preserve">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 peer-to-peer (P2P) technology</w:t>
      </w:r>
      <w:r>
        <w:t xml:space="preserve"> </w:t>
      </w:r>
      <w:r>
        <w:t xml:space="preserve">(Decker and Frank,</w:t>
      </w:r>
      <w:r>
        <w:t xml:space="preserve"> </w:t>
      </w:r>
      <w:hyperlink w:anchor="ref-decker2004">
        <w:r>
          <w:rPr>
            <w:rStyle w:val="Hyperlink"/>
          </w:rPr>
          <w:t xml:space="preserve">2004</w:t>
        </w:r>
      </w:hyperlink>
      <w:r>
        <w:t xml:space="preserve">)</w:t>
      </w:r>
      <w:r>
        <w:t xml:space="preserve">. Tags, which emerged as a means to organise data through systems like del.icio.us</w:t>
      </w:r>
      <w:r>
        <w:t xml:space="preserve"> </w:t>
      </w:r>
      <w:r>
        <w:t xml:space="preserve">(‘Delicious’,</w:t>
      </w:r>
      <w:r>
        <w:t xml:space="preserve"> </w:t>
      </w:r>
      <w:hyperlink w:anchor="ref-wikipedia2003delicious">
        <w:r>
          <w:rPr>
            <w:rStyle w:val="Hyperlink"/>
          </w:rPr>
          <w:t xml:space="preserve">2003</w:t>
        </w:r>
      </w:hyperlink>
      <w:r>
        <w:t xml:space="preserve">)</w:t>
      </w:r>
      <w:r>
        <w:t xml:space="preserve"> </w:t>
      </w:r>
      <w:r>
        <w:t xml:space="preserve">and Flickr in the 2000s, are still widely used on social media and websites today, and are even available within macOS</w:t>
      </w:r>
      <w:r>
        <w:t xml:space="preserve"> </w:t>
      </w:r>
      <w:r>
        <w:t xml:space="preserve">(Frost,</w:t>
      </w:r>
      <w:r>
        <w:t xml:space="preserve"> </w:t>
      </w:r>
      <w:hyperlink w:anchor="ref-frost2019">
        <w:r>
          <w:rPr>
            <w:rStyle w:val="Hyperlink"/>
          </w:rPr>
          <w:t xml:space="preserve">2019</w:t>
        </w:r>
      </w:hyperlink>
      <w:r>
        <w:t xml:space="preserve">)</w:t>
      </w:r>
      <w:r>
        <w:t xml:space="preserve">. Tags can be seen as a continuation of attempts to attach metadata to personal data to give it meaning, even though the dream of</w:t>
      </w:r>
      <w:r>
        <w:t xml:space="preserve"> </w:t>
      </w:r>
      <w:r>
        <w:t xml:space="preserve">“</w:t>
      </w:r>
      <w:r>
        <w:t xml:space="preserve">folksonomies</w:t>
      </w:r>
      <w:r>
        <w:t xml:space="preserve">”</w:t>
      </w:r>
      <w:r>
        <w:t xml:space="preserve"> </w:t>
      </w:r>
      <w:r>
        <w:t xml:space="preserve">has not been fully realised</w:t>
      </w:r>
      <w:r>
        <w:t xml:space="preserve"> </w:t>
      </w:r>
      <w:r>
        <w:t xml:space="preserve">(Abbattista</w:t>
      </w:r>
      <w:r>
        <w:t xml:space="preserve"> </w:t>
      </w:r>
      <w:r>
        <w:rPr>
          <w:i/>
        </w:rPr>
        <w:t xml:space="preserve">et al.</w:t>
      </w:r>
      <w:r>
        <w:t xml:space="preserve">,</w:t>
      </w:r>
      <w:r>
        <w:t xml:space="preserve"> </w:t>
      </w:r>
      <w:hyperlink w:anchor="ref-abbattista2007">
        <w:r>
          <w:rPr>
            <w:rStyle w:val="Hyperlink"/>
          </w:rPr>
          <w:t xml:space="preserve">2007</w:t>
        </w:r>
      </w:hyperlink>
      <w:r>
        <w:t xml:space="preserve">; Terdiman,</w:t>
      </w:r>
      <w:r>
        <w:t xml:space="preserve"> </w:t>
      </w:r>
      <w:hyperlink w:anchor="ref-terdiman2008">
        <w:r>
          <w:rPr>
            <w:rStyle w:val="Hyperlink"/>
          </w:rPr>
          <w:t xml:space="preserve">2008</w:t>
        </w:r>
      </w:hyperlink>
      <w:r>
        <w:t xml:space="preserve">)</w:t>
      </w:r>
      <w:r>
        <w:t xml:space="preserve">.</w:t>
      </w:r>
    </w:p>
    <w:p>
      <w:pPr>
        <w:pStyle w:val="BodyText"/>
      </w:pPr>
      <w:r>
        <w:rPr>
          <w:i/>
        </w:rPr>
        <w:t xml:space="preserve">Semantic</w:t>
      </w:r>
      <w:r>
        <w:t xml:space="preserve"> </w:t>
      </w:r>
      <w:r>
        <w:t xml:space="preserve">PIM systems, or</w:t>
      </w:r>
      <w:r>
        <w:t xml:space="preserve"> </w:t>
      </w:r>
      <w:r>
        <w:t xml:space="preserve">“</w:t>
      </w:r>
      <w:r>
        <w:t xml:space="preserve">The Semantic Desktop</w:t>
      </w:r>
      <w: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(Sauermann, Bernardi and Dengel,</w:t>
      </w:r>
      <w:r>
        <w:t xml:space="preserve"> </w:t>
      </w:r>
      <w:hyperlink w:anchor="ref-sauermann2005">
        <w:r>
          <w:rPr>
            <w:rStyle w:val="Hyperlink"/>
          </w:rPr>
          <w:t xml:space="preserve">2005</w:t>
        </w:r>
      </w:hyperlink>
      <w:r>
        <w:t xml:space="preserve">)</w:t>
      </w:r>
      <w:r>
        <w:t xml:space="preserve">. The focus is on both the retrieval of documents and of facts</w:t>
      </w:r>
      <w:r>
        <w:t xml:space="preserve"> </w:t>
      </w:r>
      <w:r>
        <w:t xml:space="preserve">(Schumacher, Sintek and Sauermann,</w:t>
      </w:r>
      <w:r>
        <w:t xml:space="preserve"> </w:t>
      </w:r>
      <w:hyperlink w:anchor="ref-schumacher2008">
        <w:r>
          <w:rPr>
            <w:rStyle w:val="Hyperlink"/>
          </w:rPr>
          <w:t xml:space="preserve">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
        </w:rPr>
        <w:t xml:space="preserve">social machines</w:t>
      </w:r>
      <w:r>
        <w:t xml:space="preserve">(Hendler and Berners-Lee,</w:t>
      </w:r>
      <w:r>
        <w:t xml:space="preserve"> </w:t>
      </w:r>
      <w:hyperlink w:anchor="ref-hendler2010">
        <w:r>
          <w:rPr>
            <w:rStyle w:val="Hyperlink"/>
          </w:rPr>
          <w:t xml:space="preserve">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(Hotho, Nürnberger and Paaß,</w:t>
      </w:r>
      <w:r>
        <w:t xml:space="preserve"> </w:t>
      </w:r>
      <w:hyperlink w:anchor="ref-hotho2005">
        <w:r>
          <w:rPr>
            <w:rStyle w:val="Hyperlink"/>
          </w:rPr>
          <w:t xml:space="preserve">2005</w:t>
        </w:r>
      </w:hyperlink>
      <w:r>
        <w:t xml:space="preserve">)</w:t>
      </w:r>
      <w:r>
        <w:t xml:space="preserve">. It has even been proposed that AI might help computers to understand users’ mental models</w:t>
      </w:r>
      <w:r>
        <w:t xml:space="preserve"> </w:t>
      </w:r>
      <w:r>
        <w:t xml:space="preserve">(Nadeem and Sauermann,</w:t>
      </w:r>
      <w:r>
        <w:t xml:space="preserve"> </w:t>
      </w:r>
      <w:hyperlink w:anchor="ref-nadeem2007">
        <w:r>
          <w:rPr>
            <w:rStyle w:val="Hyperlink"/>
          </w:rPr>
          <w:t xml:space="preserve">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(Bergman</w:t>
      </w:r>
      <w:r>
        <w:t xml:space="preserve"> </w:t>
      </w:r>
      <w:r>
        <w:rPr>
          <w:i/>
        </w:rPr>
        <w:t xml:space="preserve">et al.</w:t>
      </w:r>
      <w:r>
        <w:t xml:space="preserve">,</w:t>
      </w:r>
      <w:r>
        <w:t xml:space="preserve"> </w:t>
      </w:r>
      <w:hyperlink w:anchor="ref-bergman2012">
        <w:r>
          <w:rPr>
            <w:rStyle w:val="Hyperlink"/>
          </w:rPr>
          <w:t xml:space="preserve">2012</w:t>
        </w:r>
      </w:hyperlink>
      <w:r>
        <w:t xml:space="preserve">; Bergman,</w:t>
      </w:r>
      <w:r>
        <w:t xml:space="preserve"> </w:t>
      </w:r>
      <w:hyperlink w:anchor="ref-bergman2013">
        <w:r>
          <w:rPr>
            <w:rStyle w:val="Hyperlink"/>
          </w:rPr>
          <w:t xml:space="preserve">2013</w:t>
        </w:r>
      </w:hyperlink>
      <w:r>
        <w:t xml:space="preserve">)</w:t>
      </w:r>
      <w:r>
        <w:t xml:space="preserve">, supporters of</w:t>
      </w:r>
      <w:r>
        <w:t xml:space="preserve"> </w:t>
      </w:r>
      <w:r>
        <w:rPr>
          <w:i/>
        </w:rPr>
        <w:t xml:space="preserve">temporal</w:t>
      </w:r>
      <w:r>
        <w:t xml:space="preserve"> </w:t>
      </w:r>
      <w:r>
        <w:t xml:space="preserve">PIM systems argue they are inadequate as an organising device. Freeman and Gelernter proposed Lifestreams, a PIM system based on the principled that storage should be transparent, archiving and compatibility should be automatic, and concise overviews of groups of related information should be available</w:t>
      </w:r>
      <w:r>
        <w:t xml:space="preserve"> </w:t>
      </w:r>
      <w:r>
        <w:t xml:space="preserve">(Freeman and Gelernter,</w:t>
      </w:r>
      <w:r>
        <w:t xml:space="preserve"> </w:t>
      </w:r>
      <w:hyperlink w:anchor="ref-freeman1996">
        <w:r>
          <w:rPr>
            <w:rStyle w:val="Hyperlink"/>
          </w:rPr>
          <w:t xml:space="preserve">1996</w:t>
        </w:r>
      </w:hyperlink>
      <w:r>
        <w:t xml:space="preserve">)</w:t>
      </w:r>
      <w:r>
        <w:t xml:space="preserve">. Central to this system is the idea that personal data can most easily be navigated when viewed as a</w:t>
      </w:r>
      <w:r>
        <w:t xml:space="preserve"> </w:t>
      </w:r>
      <w:r>
        <w:rPr>
          <w:i/>
        </w:rPr>
        <w:t xml:space="preserve">timeline</w:t>
      </w:r>
      <w:r>
        <w:t xml:space="preserve">, partly because almost all data can be associated to a specific time, but also because this maps onto the idea of relating personal information to human memory</w:t>
      </w:r>
      <w:r>
        <w:t xml:space="preserve"> </w:t>
      </w:r>
      <w:r>
        <w:t xml:space="preserve">(Lansdale and Edmonds,</w:t>
      </w:r>
      <w:r>
        <w:t xml:space="preserve"> </w:t>
      </w:r>
      <w:hyperlink w:anchor="ref-lansdale1992">
        <w:r>
          <w:rPr>
            <w:rStyle w:val="Hyperlink"/>
          </w:rPr>
          <w:t xml:space="preserve">1992</w:t>
        </w:r>
      </w:hyperlink>
      <w:r>
        <w:t xml:space="preserve">)</w:t>
      </w:r>
      <w:r>
        <w:t xml:space="preserve">. TimeSpace provides another model of a PIM system that organises personal information by both time and the user’s own activities, to support interaction with a</w:t>
      </w:r>
      <w:r>
        <w:t xml:space="preserve"> </w:t>
      </w:r>
      <w:r>
        <w:t xml:space="preserve">“</w:t>
      </w:r>
      <w:r>
        <w:t xml:space="preserve">continuously changing and evolving information space</w:t>
      </w:r>
      <w:r>
        <w:t xml:space="preserve">”</w:t>
      </w:r>
      <w:r>
        <w:t xml:space="preserve"> </w:t>
      </w:r>
      <w:r>
        <w:t xml:space="preserve">(Krishnan and Jones,</w:t>
      </w:r>
      <w:r>
        <w:t xml:space="preserve"> </w:t>
      </w:r>
      <w:hyperlink w:anchor="ref-krishnan2005">
        <w:r>
          <w:rPr>
            <w:rStyle w:val="Hyperlink"/>
          </w:rPr>
          <w:t xml:space="preserve">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(Steinberg,</w:t>
      </w:r>
      <w:r>
        <w:t xml:space="preserve"> </w:t>
      </w:r>
      <w:hyperlink w:anchor="ref-steinberg1997">
        <w:r>
          <w:rPr>
            <w:rStyle w:val="Hyperlink"/>
          </w:rPr>
          <w:t xml:space="preserve">1997</w:t>
        </w:r>
      </w:hyperlink>
      <w:r>
        <w:t xml:space="preserve">)</w:t>
      </w:r>
      <w:r>
        <w:t xml:space="preserve">. In my own 2011 article</w:t>
      </w:r>
      <w:r>
        <w:t xml:space="preserve"> </w:t>
      </w:r>
      <w:r>
        <w:t xml:space="preserve">“</w:t>
      </w:r>
      <w:r>
        <w:t xml:space="preserve">Why files need to die</w:t>
      </w:r>
      <w:r>
        <w:t xml:space="preserve">”</w:t>
      </w:r>
      <w:r>
        <w:t xml:space="preserve">, I mapped out how a personalised timeline could allow better personal information organisation and retrieval</w:t>
      </w:r>
      <w:r>
        <w:t xml:space="preserve"> </w:t>
      </w:r>
      <w:r>
        <w:t xml:space="preserve">(Bowyer,</w:t>
      </w:r>
      <w:r>
        <w:t xml:space="preserve"> </w:t>
      </w:r>
      <w:hyperlink w:anchor="ref-bowyer2011">
        <w:r>
          <w:rPr>
            <w:rStyle w:val="Hyperlink"/>
          </w:rPr>
          <w:t xml:space="preserve">2011</w:t>
        </w:r>
      </w:hyperlink>
      <w:r>
        <w:t xml:space="preserve">)</w:t>
      </w:r>
      <w:r>
        <w:t xml:space="preserve">. Echoing this as well as Decker’s desire to maintain an information trail for every piece of information, Siân Lindley et. al., having called for time to become a subject of design research in its own right</w:t>
      </w:r>
      <w:r>
        <w:t xml:space="preserve"> </w:t>
      </w:r>
      <w:r>
        <w:t xml:space="preserve">(Odom</w:t>
      </w:r>
      <w:r>
        <w:t xml:space="preserve"> </w:t>
      </w:r>
      <w:r>
        <w:rPr>
          <w:i/>
        </w:rPr>
        <w:t xml:space="preserve">et al.</w:t>
      </w:r>
      <w:r>
        <w:t xml:space="preserve">,</w:t>
      </w:r>
      <w:r>
        <w:t xml:space="preserve"> </w:t>
      </w:r>
      <w:hyperlink w:anchor="ref-odom2018">
        <w:r>
          <w:rPr>
            <w:rStyle w:val="Hyperlink"/>
          </w:rPr>
          <w:t xml:space="preserve">2018</w:t>
        </w:r>
      </w:hyperlink>
      <w:r>
        <w:t xml:space="preserve">)</w:t>
      </w:r>
      <w:r>
        <w:t xml:space="preserve">, explored the concept of the</w:t>
      </w:r>
      <w:r>
        <w:t xml:space="preserve"> </w:t>
      </w:r>
      <w:r>
        <w:rPr>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 Moving into the world of online information collaboration,</w:t>
      </w:r>
      <w:r>
        <w:t xml:space="preserve"> </w:t>
      </w:r>
      <w:r>
        <w:rPr>
          <w:i/>
        </w:rPr>
        <w:t xml:space="preserve">activity streams</w:t>
      </w:r>
      <w:r>
        <w:t xml:space="preserve"> </w:t>
      </w:r>
      <w:r>
        <w:t xml:space="preserve">can also be seen as a recognition of the importance of tracking data as it changes, and offer new affordances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w:t>
      </w:r>
    </w:p>
    <w:p>
      <w:pPr>
        <w:pStyle w:val="BodyText"/>
      </w:pPr>
      <w:r>
        <w:t xml:space="preserve">In 1995, Barreau highlighted the importance of</w:t>
      </w:r>
      <w:r>
        <w:t xml:space="preserve"> </w:t>
      </w:r>
      <w:r>
        <w:rPr>
          <w:i/>
        </w:rPr>
        <w:t xml:space="preserve">context</w:t>
      </w:r>
      <w:r>
        <w:t xml:space="preserve"> </w:t>
      </w:r>
      <w:r>
        <w:t xml:space="preserve">to PIM; People need access to different information according to what they are doing</w:t>
      </w:r>
      <w:r>
        <w:t xml:space="preserve"> </w:t>
      </w:r>
      <w:r>
        <w:t xml:space="preserve">(Barreau,</w:t>
      </w:r>
      <w:r>
        <w:t xml:space="preserve"> </w:t>
      </w:r>
      <w:hyperlink w:anchor="ref-barreau1995">
        <w:r>
          <w:rPr>
            <w:rStyle w:val="Hyperlink"/>
          </w:rPr>
          <w:t xml:space="preserve">1995</w:t>
        </w:r>
      </w:hyperlink>
      <w:r>
        <w:t xml:space="preserve">)</w:t>
      </w:r>
      <w:r>
        <w:t xml:space="preserve"> </w:t>
      </w:r>
      <w:r>
        <w:t xml:space="preserve">In 2000, Abowd and Mynatt highlighted the importance of paying attention to the user’s context in order to offer access to the most relevant information and features, and they suggest context can be identified by considering the</w:t>
      </w:r>
      <w:r>
        <w:t xml:space="preserve"> </w:t>
      </w:r>
      <w:r>
        <w:t xml:space="preserve">“</w:t>
      </w:r>
      <w:r>
        <w:t xml:space="preserve">5 W’s</w:t>
      </w:r>
      <w:r>
        <w:t xml:space="preserve">”</w:t>
      </w:r>
      <w:r>
        <w:t xml:space="preserve"> </w:t>
      </w:r>
      <w:r>
        <w:t xml:space="preserve">- who, where, what, when and why</w:t>
      </w:r>
      <w:r>
        <w:t xml:space="preserve"> </w:t>
      </w:r>
      <w:r>
        <w:t xml:space="preserve">(Abowd and Mynatt,</w:t>
      </w:r>
      <w:r>
        <w:t xml:space="preserve"> </w:t>
      </w:r>
      <w:hyperlink w:anchor="ref-abowd2000">
        <w:r>
          <w:rPr>
            <w:rStyle w:val="Hyperlink"/>
          </w:rPr>
          <w:t xml:space="preserve">2000</w:t>
        </w:r>
      </w:hyperlink>
      <w:r>
        <w:t xml:space="preserve">)</w:t>
      </w:r>
      <w:r>
        <w:t xml:space="preserve">.</w:t>
      </w:r>
      <w:r>
        <w:t xml:space="preserve"> </w:t>
      </w:r>
      <w:r>
        <w:rPr>
          <w:i/>
        </w:rPr>
        <w:t xml:space="preserve">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w:t>
      </w:r>
      <w:r>
        <w:t xml:space="preserve">has subsequently emerged as a sub-discipline of research in its own right</w:t>
      </w:r>
      <w:r>
        <w:t xml:space="preserve"> </w:t>
      </w:r>
      <w:r>
        <w:t xml:space="preserve">(Dey,</w:t>
      </w:r>
      <w:r>
        <w:t xml:space="preserve"> </w:t>
      </w:r>
      <w:hyperlink w:anchor="ref-dey2001">
        <w:r>
          <w:rPr>
            <w:rStyle w:val="Hyperlink"/>
          </w:rPr>
          <w:t xml:space="preserve">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(Dourish,</w:t>
      </w:r>
      <w:r>
        <w:t xml:space="preserve"> </w:t>
      </w:r>
      <w:hyperlink w:anchor="ref-dourish2004">
        <w:r>
          <w:rPr>
            <w:rStyle w:val="Hyperlink"/>
          </w:rPr>
          <w:t xml:space="preserve">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(Lansdale and Edmonds,</w:t>
      </w:r>
      <w:r>
        <w:t xml:space="preserve"> </w:t>
      </w:r>
      <w:hyperlink w:anchor="ref-lansdale1992">
        <w:r>
          <w:rPr>
            <w:rStyle w:val="Hyperlink"/>
          </w:rPr>
          <w:t xml:space="preserve">1992</w:t>
        </w:r>
      </w:hyperlink>
      <w:r>
        <w:t xml:space="preserve">)</w:t>
      </w:r>
      <w:r>
        <w:t xml:space="preserve"> </w:t>
      </w:r>
      <w:r>
        <w:t xml:space="preserve">- but more that than, that different information should be shown according to the current context; different</w:t>
      </w:r>
      <w:r>
        <w:t xml:space="preserve"> </w:t>
      </w:r>
      <w:r>
        <w:rPr>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(Krishnan and Jones,</w:t>
      </w:r>
      <w:r>
        <w:t xml:space="preserve"> </w:t>
      </w:r>
      <w:hyperlink w:anchor="ref-krishnan2005">
        <w:r>
          <w:rPr>
            <w:rStyle w:val="Hyperlink"/>
          </w:rPr>
          <w:t xml:space="preserve">2005</w:t>
        </w:r>
      </w:hyperlink>
      <w:r>
        <w:t xml:space="preserve">)</w:t>
      </w:r>
      <w:r>
        <w:t xml:space="preserve">, but Karger et. al.’s Haystack system refines the concept further, introducing the concept of</w:t>
      </w:r>
      <w:r>
        <w:t xml:space="preserve"> </w:t>
      </w:r>
      <w:r>
        <w:rPr>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(Karger</w:t>
      </w:r>
      <w:r>
        <w:t xml:space="preserve"> </w:t>
      </w:r>
      <w:r>
        <w:rPr>
          <w:i/>
        </w:rPr>
        <w:t xml:space="preserve">et al.</w:t>
      </w:r>
      <w:r>
        <w:t xml:space="preserve">,</w:t>
      </w:r>
      <w:r>
        <w:t xml:space="preserve"> </w:t>
      </w:r>
      <w:hyperlink w:anchor="ref-karger2005">
        <w:r>
          <w:rPr>
            <w:rStyle w:val="Hyperlink"/>
          </w:rPr>
          <w:t xml:space="preserve">2005</w:t>
        </w:r>
      </w:hyperlink>
      <w:r>
        <w:t xml:space="preserve">)</w:t>
      </w:r>
      <w:r>
        <w:t xml:space="preserve">. Using a similar premise, Jilek’s</w:t>
      </w:r>
      <w:r>
        <w:t xml:space="preserve"> </w:t>
      </w:r>
      <w:r>
        <w:t xml:space="preserve">“</w:t>
      </w:r>
      <w:r>
        <w:t xml:space="preserve">context spaces</w:t>
      </w:r>
      <w:r>
        <w:t xml:space="preserve">”</w:t>
      </w:r>
      <w:r>
        <w:t xml:space="preserve"> </w:t>
      </w:r>
      <w:r>
        <w:t xml:space="preserve">system attempted a dynamically reorganising contextual sidebar, but is limited in flexibility as it uses rigid types for specific contexts</w:t>
      </w:r>
      <w:r>
        <w:t xml:space="preserve"> </w:t>
      </w:r>
      <w:r>
        <w:t xml:space="preserve">(Jilek</w:t>
      </w:r>
      <w:r>
        <w:t xml:space="preserve"> </w:t>
      </w:r>
      <w:r>
        <w:rPr>
          <w:i/>
        </w:rPr>
        <w:t xml:space="preserve">et al.</w:t>
      </w:r>
      <w:r>
        <w:t xml:space="preserve">,</w:t>
      </w:r>
      <w:r>
        <w:t xml:space="preserve"> </w:t>
      </w:r>
      <w:hyperlink w:anchor="ref-jilek2018">
        <w:r>
          <w:rPr>
            <w:rStyle w:val="Hyperlink"/>
          </w:rPr>
          <w:t xml:space="preserve">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w:t>
      </w:r>
    </w:p>
    <w:p>
      <w:pPr>
        <w:pStyle w:val="BodyText"/>
      </w:pPr>
      <w:r>
        <w:t xml:space="preserve">This is why the sixth trait of PIM systems is important:</w:t>
      </w:r>
      <w:r>
        <w:t xml:space="preserve"> </w:t>
      </w:r>
      <w:r>
        <w:rPr>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(Shipman and Marshall,</w:t>
      </w:r>
      <w:r>
        <w:t xml:space="preserve"> </w:t>
      </w:r>
      <w:hyperlink w:anchor="ref-shipman1999">
        <w:r>
          <w:rPr>
            <w:rStyle w:val="Hyperlink"/>
          </w:rPr>
          <w:t xml:space="preserve">1999</w:t>
        </w:r>
      </w:hyperlink>
      <w:r>
        <w:t xml:space="preserve">)</w:t>
      </w:r>
      <w:r>
        <w:t xml:space="preserve">. Bergman et. al. </w:t>
      </w:r>
      <w:r>
        <w:t xml:space="preserve">(Bergman, Beyth-Marom and Nachmias,</w:t>
      </w:r>
      <w:r>
        <w:t xml:space="preserve"> </w:t>
      </w:r>
      <w:hyperlink w:anchor="ref-bergman2003">
        <w:r>
          <w:rPr>
            <w:rStyle w:val="Hyperlink"/>
          </w:rPr>
          <w:t xml:space="preserve">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 subjective classification principle - all related items should be classified together regardless of technological format</w:t>
      </w:r>
    </w:p>
    <w:p>
      <w:pPr>
        <w:numPr>
          <w:ilvl w:val="0"/>
          <w:numId w:val="1003"/>
        </w:numPr>
        <w:pStyle w:val="Compact"/>
      </w:pPr>
      <w:r>
        <w:t xml:space="preserve">the subjective importance principle - the subjective importance of information should determine its degree of visual salience and accessibility</w:t>
      </w:r>
    </w:p>
    <w:p>
      <w:pPr>
        <w:numPr>
          <w:ilvl w:val="0"/>
          <w:numId w:val="1003"/>
        </w:numPr>
        <w:pStyle w:val="Compact"/>
      </w:pPr>
      <w:r>
        <w:t xml:space="preserve">the subjective context principle - information should be retrieved and viewed by the user in the same context in which it was previously used</w:t>
      </w:r>
    </w:p>
    <w:p>
      <w:pPr>
        <w:pStyle w:val="FirstParagraph"/>
      </w:pPr>
      <w:r>
        <w:t xml:space="preserve">Teevan’s take on PIM subjectivity is important:</w:t>
      </w:r>
      <w:r>
        <w:t xml:space="preserve"> </w:t>
      </w:r>
      <w:r>
        <w:t xml:space="preserve">“</w:t>
      </w:r>
      <w:r>
        <w:t xml:space="preserve">The user should feel in control of the information</w:t>
      </w:r>
      <w:r>
        <w:t xml:space="preserve">”</w:t>
      </w:r>
      <w:r>
        <w:t xml:space="preserve">. She argues that this can be done by</w:t>
      </w:r>
      <w:r>
        <w:t xml:space="preserve"> </w:t>
      </w:r>
      <w:r>
        <w:t xml:space="preserve">“</w:t>
      </w:r>
      <w:r>
        <w:t xml:space="preserve">understanding what</w:t>
      </w:r>
      <w:r>
        <w:t xml:space="preserve"> </w:t>
      </w:r>
      <w:r>
        <w:rPr>
          <w:i/>
        </w:rPr>
        <w:t xml:space="preserve">conceptual anchors</w:t>
      </w:r>
      <w:r>
        <w:t xml:space="preserve"> </w:t>
      </w:r>
      <w:r>
        <w:t xml:space="preserve">the user creates and keeping them constant while the data changes.</w:t>
      </w:r>
      <w:r>
        <w:t xml:space="preserve">”</w:t>
      </w:r>
      <w:r>
        <w:t xml:space="preserve"> </w:t>
      </w:r>
      <w:r>
        <w:t xml:space="preserve">(Teevan,</w:t>
      </w:r>
      <w:r>
        <w:t xml:space="preserve"> </w:t>
      </w:r>
      <w:hyperlink w:anchor="ref-teevan2001">
        <w:r>
          <w:rPr>
            <w:rStyle w:val="Hyperlink"/>
          </w:rPr>
          <w:t xml:space="preserve">2001</w:t>
        </w:r>
      </w:hyperlink>
      <w:r>
        <w:t xml:space="preserve">)</w:t>
      </w:r>
      <w:r>
        <w:t xml:space="preserve">. With semantic PIM systems, we can see that a successful system (or at least, its designers) must understand a great deal about their users.</w:t>
      </w:r>
    </w:p>
    <w:bookmarkEnd w:id="28"/>
    <w:bookmarkStart w:id="30" w:name="personal-informatics-the-quantified-self"/>
    <w:p>
      <w:pPr>
        <w:pStyle w:val="Heading3"/>
      </w:pPr>
      <w:r>
        <w:rPr>
          <w:rStyle w:val="SectionNumber"/>
        </w:rPr>
        <w:t xml:space="preserve">1.2.3</w:t>
      </w:r>
      <w:r>
        <w:tab/>
      </w:r>
      <w:r>
        <w:t xml:space="preserve">Personal Informatics &amp; The Quantified Self</w:t>
      </w:r>
    </w:p>
    <w:p>
      <w:pPr>
        <w:pStyle w:val="FirstParagraph"/>
      </w:pPr>
      <w:r>
        <w:t xml:space="preserve">In the late</w:t>
      </w:r>
      <w:r>
        <w:t xml:space="preserve"> </w:t>
      </w:r>
      <w:r>
        <w:t xml:space="preserve">‘</w:t>
      </w:r>
      <w:r>
        <w:t xml:space="preserve">00s, researchers and enthusiasts took PIM beyond task management and turned PIM thinking toward the self. In pursuit of Bush’s vision of augmenting human memory, Jim Gemmell and Gordon Bell in their MyLifeBits project at Microsoft</w:t>
      </w:r>
      <w:r>
        <w:t xml:space="preserve"> </w:t>
      </w:r>
      <w:r>
        <w:t xml:space="preserve">(Gemmell, Bell and Lueder,</w:t>
      </w:r>
      <w:r>
        <w:t xml:space="preserve"> </w:t>
      </w:r>
      <w:hyperlink w:anchor="ref-gemmell2006">
        <w:r>
          <w:rPr>
            <w:rStyle w:val="Hyperlink"/>
          </w:rPr>
          <w:t xml:space="preserve">2006</w:t>
        </w:r>
      </w:hyperlink>
      <w:r>
        <w:t xml:space="preserve">; Bell and Gemmell,</w:t>
      </w:r>
      <w:r>
        <w:t xml:space="preserve"> </w:t>
      </w:r>
      <w:hyperlink w:anchor="ref-bell2009">
        <w:r>
          <w:rPr>
            <w:rStyle w:val="Hyperlink"/>
          </w:rPr>
          <w:t xml:space="preserve">2009</w:t>
        </w:r>
      </w:hyperlink>
      <w:r>
        <w:t xml:space="preserve">)</w:t>
      </w:r>
      <w:r>
        <w:t xml:space="preserve"> </w:t>
      </w:r>
      <w:r>
        <w:t xml:space="preserve">tried to capture an entire life electronically. This became known as</w:t>
      </w:r>
      <w:r>
        <w:t xml:space="preserve"> </w:t>
      </w:r>
      <w:r>
        <w:rPr>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(Kelly and Wolf,</w:t>
      </w:r>
      <w:r>
        <w:t xml:space="preserve"> </w:t>
      </w:r>
      <w:hyperlink w:anchor="ref-kelly2007">
        <w:r>
          <w:rPr>
            <w:rStyle w:val="Hyperlink"/>
          </w:rPr>
          <w:t xml:space="preserve">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 improvement, and also has a non-profit organisation aiming to ’advance discovery through increasing access to data</w:t>
      </w:r>
      <w:r>
        <w:t xml:space="preserve">’</w:t>
      </w:r>
      <w:r>
        <w:t xml:space="preserve"> </w:t>
      </w:r>
      <w:r>
        <w:t xml:space="preserve">(‘About The Quantified Self’,</w:t>
      </w:r>
      <w:r>
        <w:t xml:space="preserve"> </w:t>
      </w:r>
      <w:hyperlink w:anchor="ref-quantifiedself">
        <w:r>
          <w:rPr>
            <w:rStyle w:val="Hyperlink"/>
          </w:rPr>
          <w:t xml:space="preserve">no date</w:t>
        </w:r>
      </w:hyperlink>
      <w:r>
        <w:t xml:space="preserve">)</w:t>
      </w:r>
      <w:r>
        <w:t xml:space="preserve">. Around 2009, researcher Ian Li began writing about what he called</w:t>
      </w:r>
      <w:r>
        <w:t xml:space="preserve"> </w:t>
      </w:r>
      <w:r>
        <w:rPr>
          <w:i/>
        </w:rPr>
        <w:t xml:space="preserve">personal informatics</w:t>
      </w:r>
      <w:r>
        <w:t xml:space="preserve">, noting that it can be difficult to know ourselves due to incomplete self-knowledge, difficulties in monitor our own behaviours, and being too busy to introspect. He proposes that</w:t>
      </w:r>
      <w:r>
        <w:t xml:space="preserve"> </w:t>
      </w:r>
      <w:r>
        <w:t xml:space="preserve">“</w:t>
      </w:r>
      <w:r>
        <w:t xml:space="preserve">Computers can help: They can store large amounts of data, analyse the data for patterns, visualise the data, and provide feedback at opportune times</w:t>
      </w:r>
      <w:r>
        <w:t xml:space="preserve"> </w:t>
      </w:r>
      <w:r>
        <w:t xml:space="preserve">(Li,</w:t>
      </w:r>
      <w:r>
        <w:t xml:space="preserve"> </w:t>
      </w:r>
      <w:hyperlink w:anchor="ref-li2009">
        <w:r>
          <w:rPr>
            <w:rStyle w:val="Hyperlink"/>
          </w:rPr>
          <w:t xml:space="preserve">2009</w:t>
        </w:r>
      </w:hyperlink>
      <w:r>
        <w:t xml:space="preserve">)</w:t>
      </w:r>
      <w:r>
        <w:t xml:space="preserve">.</w:t>
      </w:r>
      <w:r>
        <w:t xml:space="preserve">”</w:t>
      </w:r>
      <w:r>
        <w:t xml:space="preserve"> </w:t>
      </w:r>
      <w:r>
        <w:t xml:space="preserve">Just as QSM has gained traction with enthusists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
        </w:rPr>
        <w:t xml:space="preserve">self informatics</w:t>
      </w:r>
      <w:r>
        <w:t xml:space="preserve"> </w:t>
      </w:r>
      <w:r>
        <w:t xml:space="preserve">(SI) throughout this thesis. SI can be seen as a distinct advancement from PIM because of its focus on</w:t>
      </w:r>
      <w:r>
        <w:t xml:space="preserve"> </w:t>
      </w:r>
      <w:r>
        <w:rPr>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Dey and Forlizzi, 2010)" title="" id="1" name="Picture"/>
            <a:graphic>
              <a:graphicData uri="http://schemas.openxmlformats.org/drawingml/2006/picture">
                <pic:pic>
                  <pic:nvPicPr>
                    <pic:cNvPr descr="./src/figs/fig02-stage-based-model.png" id="0" name="Picture"/>
                    <pic:cNvPicPr>
                      <a:picLocks noChangeArrowheads="1" noChangeAspect="1"/>
                    </pic:cNvPicPr>
                  </pic:nvPicPr>
                  <pic:blipFill>
                    <a:blip r:embed="rId29"/>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 et. al.’s Stage-based Model of Personal Informatics Systems</w:t>
      </w:r>
      <w:r>
        <w:t xml:space="preserve"> </w:t>
      </w:r>
      <w:r>
        <w:t xml:space="preserve">(Li, Dey and Forlizzi,</w:t>
      </w:r>
      <w:r>
        <w:t xml:space="preserve"> </w:t>
      </w:r>
      <w:hyperlink w:anchor="ref-li2010">
        <w:r>
          <w:rPr>
            <w:rStyle w:val="Hyperlink"/>
          </w:rPr>
          <w:t xml:space="preserve">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 Jones,</w:t>
      </w:r>
      <w:r>
        <w:t xml:space="preserve"> </w:t>
      </w:r>
      <w:hyperlink w:anchor="ref-jones2011p72">
        <w:r>
          <w:rPr>
            <w:rStyle w:val="Hyperlink"/>
          </w:rPr>
          <w:t xml:space="preserve">2011</w:t>
        </w:r>
      </w:hyperlink>
      <w:hyperlink w:anchor="ref-jones2011p72">
        <w:r>
          <w:rPr>
            <w:rStyle w:val="Hyperlink"/>
          </w:rPr>
          <w:t xml:space="preserve">b</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
        </w:rPr>
        <w:t xml:space="preserve">preparation</w:t>
      </w:r>
      <w:r>
        <w:t xml:space="preserve"> </w:t>
      </w:r>
      <w:r>
        <w:t xml:space="preserve">- motivating oneself and deciding what to collect,</w:t>
      </w:r>
    </w:p>
    <w:p>
      <w:pPr>
        <w:numPr>
          <w:ilvl w:val="0"/>
          <w:numId w:val="1004"/>
        </w:numPr>
        <w:pStyle w:val="Compact"/>
      </w:pPr>
      <w:r>
        <w:rPr>
          <w:i/>
        </w:rPr>
        <w:t xml:space="preserve">collection</w:t>
      </w:r>
      <w:r>
        <w:t xml:space="preserve"> </w:t>
      </w:r>
      <w:r>
        <w:t xml:space="preserve">- recording or capturing subjective and objective data manually or automatically,</w:t>
      </w:r>
    </w:p>
    <w:p>
      <w:pPr>
        <w:numPr>
          <w:ilvl w:val="0"/>
          <w:numId w:val="1004"/>
        </w:numPr>
        <w:pStyle w:val="Compact"/>
      </w:pPr>
      <w:r>
        <w:rPr>
          <w:i/>
        </w:rPr>
        <w:t xml:space="preserve">integration</w:t>
      </w:r>
      <w:r>
        <w:t xml:space="preserve"> </w:t>
      </w:r>
      <w:r>
        <w:t xml:space="preserve">- combining, organising and transforming the data so that it can be interpreted as needed,</w:t>
      </w:r>
    </w:p>
    <w:p>
      <w:pPr>
        <w:numPr>
          <w:ilvl w:val="0"/>
          <w:numId w:val="1004"/>
        </w:numPr>
        <w:pStyle w:val="Compact"/>
      </w:pPr>
      <w:r>
        <w:rPr>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 Reflective learning</w:t>
      </w:r>
      <w:r>
        <w:t xml:space="preserve"> </w:t>
      </w:r>
      <w:r>
        <w:t xml:space="preserve">(Boud, Keogh and Walker,</w:t>
      </w:r>
      <w:r>
        <w:t xml:space="preserve"> </w:t>
      </w:r>
      <w:hyperlink w:anchor="ref-boud1985">
        <w:r>
          <w:rPr>
            <w:rStyle w:val="Hyperlink"/>
          </w:rPr>
          <w:t xml:space="preserve">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(Dewey,</w:t>
      </w:r>
      <w:r>
        <w:t xml:space="preserve"> </w:t>
      </w:r>
      <w:hyperlink w:anchor="ref-dewey1938">
        <w:r>
          <w:rPr>
            <w:rStyle w:val="Hyperlink"/>
          </w:rPr>
          <w:t xml:space="preserve">1938</w:t>
        </w:r>
      </w:hyperlink>
      <w:r>
        <w:t xml:space="preserve">)</w:t>
      </w:r>
      <w:r>
        <w:t xml:space="preserve">, business</w:t>
      </w:r>
      <w:r>
        <w:t xml:space="preserve"> </w:t>
      </w:r>
      <w:r>
        <w:t xml:space="preserve">(Beck</w:t>
      </w:r>
      <w:r>
        <w:t xml:space="preserve"> </w:t>
      </w:r>
      <w:r>
        <w:rPr>
          <w:i/>
        </w:rPr>
        <w:t xml:space="preserve">et al.</w:t>
      </w:r>
      <w:r>
        <w:t xml:space="preserve">,</w:t>
      </w:r>
      <w:r>
        <w:t xml:space="preserve"> </w:t>
      </w:r>
      <w:hyperlink w:anchor="ref-beck2001">
        <w:r>
          <w:rPr>
            <w:rStyle w:val="Hyperlink"/>
          </w:rPr>
          <w:t xml:space="preserve">2001</w:t>
        </w:r>
      </w:hyperlink>
      <w:r>
        <w:t xml:space="preserve">)</w:t>
      </w:r>
      <w:r>
        <w:t xml:space="preserve">, and research</w:t>
      </w:r>
      <w:r>
        <w:t xml:space="preserve"> </w:t>
      </w:r>
      <w:r>
        <w:t xml:space="preserve">(Lewin,</w:t>
      </w:r>
      <w:r>
        <w:t xml:space="preserve"> </w:t>
      </w:r>
      <w:hyperlink w:anchor="ref-lewin1946">
        <w:r>
          <w:rPr>
            <w:rStyle w:val="Hyperlink"/>
          </w:rPr>
          <w:t xml:space="preserve">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(Hixon and Swann,</w:t>
      </w:r>
      <w:r>
        <w:t xml:space="preserve"> </w:t>
      </w:r>
      <w:hyperlink w:anchor="ref-hixon1993">
        <w:r>
          <w:rPr>
            <w:rStyle w:val="Hyperlink"/>
          </w:rPr>
          <w:t xml:space="preserve">1993</w:t>
        </w:r>
      </w:hyperlink>
      <w:r>
        <w:t xml:space="preserve">)</w:t>
      </w:r>
      <w:r>
        <w:t xml:space="preserve">) serves not only to satisfy curiosity</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but can improve self-control</w:t>
      </w:r>
      <w:r>
        <w:t xml:space="preserve"> </w:t>
      </w:r>
      <w:r>
        <w:t xml:space="preserve">(O’Donoghue and Rabin,</w:t>
      </w:r>
      <w:r>
        <w:t xml:space="preserve"> </w:t>
      </w:r>
      <w:hyperlink w:anchor="ref-o2001">
        <w:r>
          <w:rPr>
            <w:rStyle w:val="Hyperlink"/>
          </w:rPr>
          <w:t xml:space="preserve">2001</w:t>
        </w:r>
      </w:hyperlink>
      <w:r>
        <w:t xml:space="preserve">)</w:t>
      </w:r>
      <w:r>
        <w:t xml:space="preserve">, increase self-awareness</w:t>
      </w:r>
      <w:r>
        <w:t xml:space="preserve"> </w:t>
      </w:r>
      <w:r>
        <w:t xml:space="preserve">(Aslam</w:t>
      </w:r>
      <w:r>
        <w:t xml:space="preserve"> </w:t>
      </w:r>
      <w:r>
        <w:rPr>
          <w:i/>
        </w:rPr>
        <w:t xml:space="preserve">et al.</w:t>
      </w:r>
      <w:r>
        <w:t xml:space="preserve">,</w:t>
      </w:r>
      <w:r>
        <w:t xml:space="preserve"> </w:t>
      </w:r>
      <w:hyperlink w:anchor="ref-aslam2016">
        <w:r>
          <w:rPr>
            <w:rStyle w:val="Hyperlink"/>
          </w:rPr>
          <w:t xml:space="preserve">2016</w:t>
        </w:r>
      </w:hyperlink>
      <w:r>
        <w:t xml:space="preserve">)</w:t>
      </w:r>
      <w:r>
        <w:t xml:space="preserve"> </w:t>
      </w:r>
      <w:r>
        <w:t xml:space="preserve">and enable positive behaviours such as saving energy</w:t>
      </w:r>
      <w:r>
        <w:t xml:space="preserve"> </w:t>
      </w:r>
      <w:r>
        <w:t xml:space="preserve">(Seligman and Darley,</w:t>
      </w:r>
      <w:r>
        <w:t xml:space="preserve"> </w:t>
      </w:r>
      <w:hyperlink w:anchor="ref-seligman1976">
        <w:r>
          <w:rPr>
            <w:rStyle w:val="Hyperlink"/>
          </w:rPr>
          <w:t xml:space="preserve">1976</w:t>
        </w:r>
      </w:hyperlink>
      <w:r>
        <w:t xml:space="preserve">)</w:t>
      </w:r>
      <w:r>
        <w:t xml:space="preserve">.</w:t>
      </w:r>
    </w:p>
    <w:p>
      <w:pPr>
        <w:pStyle w:val="BodyText"/>
      </w:pPr>
      <w:r>
        <w:t xml:space="preserve">Reflection can be facilitated in SI systems by enabling the tracking of subjective factors such as mood, health or activity, and can be triggered by means of notifications, or during more direct information exploration by the user as they recall or revisit experiences</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To aid interpretation of data by SI users,</w:t>
      </w:r>
      <w:r>
        <w:t xml:space="preserve"> </w:t>
      </w:r>
      <w:r>
        <w:rPr>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or external devices</w:t>
      </w:r>
      <w:r>
        <w:t xml:space="preserve"> </w:t>
      </w:r>
      <w:r>
        <w:t xml:space="preserve">(Dey,</w:t>
      </w:r>
      <w:r>
        <w:t xml:space="preserve"> </w:t>
      </w:r>
      <w:hyperlink w:anchor="ref-dey2000">
        <w:r>
          <w:rPr>
            <w:rStyle w:val="Hyperlink"/>
          </w:rPr>
          <w:t xml:space="preserve">2000</w:t>
        </w:r>
      </w:hyperlink>
      <w:r>
        <w:t xml:space="preserve">)</w:t>
      </w:r>
      <w:r>
        <w:t xml:space="preserve">. There are two phases of reflection,</w:t>
      </w:r>
      <w:r>
        <w:t xml:space="preserve"> </w:t>
      </w:r>
      <w:r>
        <w:rPr>
          <w:i/>
        </w:rPr>
        <w:t xml:space="preserve">discovery</w:t>
      </w:r>
      <w:r>
        <w:t xml:space="preserve"> </w:t>
      </w:r>
      <w:r>
        <w:t xml:space="preserve">and</w:t>
      </w:r>
      <w:r>
        <w:t xml:space="preserve"> </w:t>
      </w:r>
      <w:r>
        <w:rPr>
          <w:i/>
        </w:rPr>
        <w:t xml:space="preserve">maintenance</w:t>
      </w:r>
      <w:r>
        <w:t xml:space="preserve">. During the initial discovery phase, typical questions that SI users ask concern the</w:t>
      </w:r>
      <w:r>
        <w:t xml:space="preserve"> </w:t>
      </w:r>
      <w:r>
        <w:rPr>
          <w:i/>
        </w:rPr>
        <w:t xml:space="preserve">history</w:t>
      </w:r>
      <w:r>
        <w:t xml:space="preserve"> </w:t>
      </w:r>
      <w:r>
        <w:t xml:space="preserve">of data changes, understanding the</w:t>
      </w:r>
      <w:r>
        <w:t xml:space="preserve"> </w:t>
      </w:r>
      <w:r>
        <w:rPr>
          <w:i/>
        </w:rPr>
        <w:t xml:space="preserve">context</w:t>
      </w:r>
      <w:r>
        <w:t xml:space="preserve"> </w:t>
      </w:r>
      <w:r>
        <w:t xml:space="preserve">of a datapoint, the</w:t>
      </w:r>
      <w:r>
        <w:t xml:space="preserve"> </w:t>
      </w:r>
      <w:r>
        <w:rPr>
          <w:i/>
        </w:rPr>
        <w:t xml:space="preserve">factors</w:t>
      </w:r>
      <w:r>
        <w:t xml:space="preserve"> </w:t>
      </w:r>
      <w:r>
        <w:t xml:space="preserve">that cause a pattern in data, and the identification of suitable</w:t>
      </w:r>
      <w:r>
        <w:t xml:space="preserve"> </w:t>
      </w:r>
      <w:r>
        <w:rPr>
          <w:i/>
        </w:rPr>
        <w:t xml:space="preserve">goals</w:t>
      </w:r>
      <w:r>
        <w:t xml:space="preserve"> </w:t>
      </w:r>
      <w:r>
        <w:t xml:space="preserve">to pursue. During the maintenance phase, these goals frame the questions asked, which concern</w:t>
      </w:r>
      <w:r>
        <w:t xml:space="preserve"> </w:t>
      </w:r>
      <w:r>
        <w:rPr>
          <w:i/>
        </w:rPr>
        <w:t xml:space="preserve">status</w:t>
      </w:r>
      <w:r>
        <w:t xml:space="preserve"> </w:t>
      </w:r>
      <w:r>
        <w:t xml:space="preserve">(how well you are doing at meeting your goals) and</w:t>
      </w:r>
      <w:r>
        <w:t xml:space="preserve"> </w:t>
      </w:r>
      <w:r>
        <w:rPr>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 et. al. framed this the</w:t>
      </w:r>
      <w:r>
        <w:t xml:space="preserve"> </w:t>
      </w:r>
      <w:r>
        <w:rPr>
          <w:i/>
        </w:rPr>
        <w:t xml:space="preserve">barriers cascade</w:t>
      </w:r>
      <w:r>
        <w:t xml:space="preserve"> </w:t>
      </w:r>
      <w:r>
        <w:t xml:space="preserve">(Li, Dey and Forlizzi,</w:t>
      </w:r>
      <w:r>
        <w:t xml:space="preserve"> </w:t>
      </w:r>
      <w:hyperlink w:anchor="ref-li2010">
        <w:r>
          <w:rPr>
            <w:rStyle w:val="Hyperlink"/>
          </w:rPr>
          <w:t xml:space="preserve">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(Choe</w:t>
      </w:r>
      <w:r>
        <w:t xml:space="preserve"> </w:t>
      </w:r>
      <w:r>
        <w:rPr>
          <w:i/>
        </w:rPr>
        <w:t xml:space="preserve">et al.</w:t>
      </w:r>
      <w:r>
        <w:t xml:space="preserve">,</w:t>
      </w:r>
      <w:r>
        <w:t xml:space="preserve"> </w:t>
      </w:r>
      <w:hyperlink w:anchor="ref-choe2014">
        <w:r>
          <w:rPr>
            <w:rStyle w:val="Hyperlink"/>
          </w:rPr>
          <w:t xml:space="preserve">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but by 2019 the increased automation around self-tracking and data collection was judged to have given people more free time and energy for reflection and managing their goals</w:t>
      </w:r>
      <w:r>
        <w:t xml:space="preserve"> </w:t>
      </w:r>
      <w:r>
        <w:t xml:space="preserve">(Feng and Agosto,</w:t>
      </w:r>
      <w:r>
        <w:t xml:space="preserve"> </w:t>
      </w:r>
      <w:hyperlink w:anchor="ref-feng2019">
        <w:r>
          <w:rPr>
            <w:rStyle w:val="Hyperlink"/>
          </w:rPr>
          <w:t xml:space="preserve">2019</w:t>
        </w:r>
      </w:hyperlink>
      <w:r>
        <w:t xml:space="preserve">)</w:t>
      </w:r>
      <w:r>
        <w:t xml:space="preserve">.</w:t>
      </w:r>
    </w:p>
    <w:bookmarkEnd w:id="30"/>
    <w:bookmarkStart w:id="31" w:name="the-emergence-of-complex-digital-lives"/>
    <w:p>
      <w:pPr>
        <w:pStyle w:val="Heading3"/>
      </w:pPr>
      <w:r>
        <w:rPr>
          <w:rStyle w:val="SectionNumber"/>
        </w:rPr>
        <w:t xml:space="preserve">1.2.4</w:t>
      </w:r>
      <w:r>
        <w:tab/>
      </w:r>
      <w:r>
        <w:t xml:space="preserve">The Emergence of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(‘Finland: Broadband Access Made Legal Right In Landmark Law’,</w:t>
      </w:r>
      <w:r>
        <w:t xml:space="preserve"> </w:t>
      </w:r>
      <w:hyperlink w:anchor="ref-huffpo2010finlandbb">
        <w:r>
          <w:rPr>
            <w:rStyle w:val="Hyperlink"/>
          </w:rPr>
          <w:t xml:space="preserve">2010</w:t>
        </w:r>
      </w:hyperlink>
      <w:r>
        <w:t xml:space="preserve">)</w:t>
      </w:r>
      <w:r>
        <w:t xml:space="preserve">, and in 2011, the UK Supreme Court declared that Internet access was an</w:t>
      </w:r>
      <w:r>
        <w:t xml:space="preserve"> </w:t>
      </w:r>
      <w:r>
        <w:t xml:space="preserve">“</w:t>
      </w:r>
      <w:r>
        <w:t xml:space="preserve">essential part of everyday living</w:t>
      </w:r>
      <w:r>
        <w:t xml:space="preserve">”</w:t>
      </w:r>
      <w:r>
        <w:t xml:space="preserve"> </w:t>
      </w:r>
      <w:r>
        <w:t xml:space="preserve">and denial of Internet access for criminals such as sex offenders was ruled unlawful</w:t>
      </w:r>
      <w:r>
        <w:t xml:space="preserve"> </w:t>
      </w:r>
      <w:r>
        <w:t xml:space="preserve">(Roche,</w:t>
      </w:r>
      <w:r>
        <w:t xml:space="preserve"> </w:t>
      </w:r>
      <w:hyperlink w:anchor="ref-roche2011">
        <w:r>
          <w:rPr>
            <w:rStyle w:val="Hyperlink"/>
          </w:rPr>
          <w:t xml:space="preserve">2011</w:t>
        </w:r>
      </w:hyperlink>
      <w:r>
        <w:t xml:space="preserve">; Wagner,</w:t>
      </w:r>
      <w:r>
        <w:t xml:space="preserve"> </w:t>
      </w:r>
      <w:hyperlink w:anchor="ref-wagner2012">
        <w:r>
          <w:rPr>
            <w:rStyle w:val="Hyperlink"/>
          </w:rPr>
          <w:t xml:space="preserve">2012</w:t>
        </w:r>
      </w:hyperlink>
      <w:r>
        <w:t xml:space="preserve">)</w:t>
      </w:r>
      <w:r>
        <w:t xml:space="preserve">. Everyone now required access to information and online digital services.</w:t>
      </w:r>
      <w:r>
        <w:t xml:space="preserve"> </w:t>
      </w:r>
      <w:r>
        <w:t xml:space="preserve">“</w:t>
      </w:r>
      <w:r>
        <w:t xml:space="preserve">The boundary between real life and online [had] disappeared</w:t>
      </w:r>
      <w:r>
        <w:t xml:space="preserve">”</w:t>
      </w:r>
      <w:r>
        <w:t xml:space="preserve"> </w:t>
      </w:r>
      <w:r>
        <w:t xml:space="preserve">(Burkeman,</w:t>
      </w:r>
      <w:r>
        <w:t xml:space="preserve"> </w:t>
      </w:r>
      <w:hyperlink w:anchor="ref-burkeman2011">
        <w:r>
          <w:rPr>
            <w:rStyle w:val="Hyperlink"/>
          </w:rPr>
          <w:t xml:space="preserve">2011</w:t>
        </w:r>
      </w:hyperlink>
      <w:r>
        <w:t xml:space="preserve">)</w:t>
      </w:r>
      <w:r>
        <w:t xml:space="preserve">. The promise that whatever you want to do</w:t>
      </w:r>
      <w:r>
        <w:t xml:space="preserve"> </w:t>
      </w:r>
      <w:r>
        <w:t xml:space="preserve">“</w:t>
      </w:r>
      <w:r>
        <w:t xml:space="preserve">there’s an app for that</w:t>
      </w:r>
      <w:r>
        <w:t xml:space="preserve">”</w:t>
      </w:r>
      <w:r>
        <w:t xml:space="preserve"> </w:t>
      </w:r>
      <w:r>
        <w:t xml:space="preserve">had become true</w:t>
      </w:r>
      <w:r>
        <w:t xml:space="preserve"> </w:t>
      </w:r>
      <w:r>
        <w:t xml:space="preserve">(Apple,</w:t>
      </w:r>
      <w:r>
        <w:t xml:space="preserve"> </w:t>
      </w:r>
      <w:hyperlink w:anchor="ref-apple2009">
        <w:r>
          <w:rPr>
            <w:rStyle w:val="Hyperlink"/>
          </w:rPr>
          <w:t xml:space="preserve">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Steam (computer games), Just Eat (takeaways), and many more</w:t>
      </w:r>
      <w:r>
        <w:t xml:space="preserve"> </w:t>
      </w:r>
      <w:r>
        <w:t xml:space="preserve">(Levine,</w:t>
      </w:r>
      <w:r>
        <w:t xml:space="preserve"> </w:t>
      </w:r>
      <w:hyperlink w:anchor="ref-levine2011">
        <w:r>
          <w:rPr>
            <w:rStyle w:val="Hyperlink"/>
          </w:rPr>
          <w:t xml:space="preserve">2011</w:t>
        </w:r>
      </w:hyperlink>
      <w:r>
        <w:t xml:space="preserve">; Carter,</w:t>
      </w:r>
      <w:r>
        <w:t xml:space="preserve"> </w:t>
      </w:r>
      <w:hyperlink w:anchor="ref-carter2015">
        <w:r>
          <w:rPr>
            <w:rStyle w:val="Hyperlink"/>
          </w:rPr>
          <w:t xml:space="preserve">2015</w:t>
        </w:r>
      </w:hyperlink>
      <w:r>
        <w:t xml:space="preserve">)</w:t>
      </w:r>
      <w:r>
        <w:t xml:space="preserve">. As a result, we now produce rich data trails simply by going about our daily lives, and this has become</w:t>
      </w:r>
      <w:r>
        <w:t xml:space="preserve"> </w:t>
      </w:r>
      <w:r>
        <w:t xml:space="preserve">“</w:t>
      </w:r>
      <w:r>
        <w:t xml:space="preserve">the driving force for value creation</w:t>
      </w:r>
      <w:r>
        <w:t xml:space="preserve">”</w:t>
      </w:r>
      <w:r>
        <w:t xml:space="preserve"> </w:t>
      </w:r>
      <w:r>
        <w:t xml:space="preserve">online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(O’Donnell,</w:t>
      </w:r>
      <w:r>
        <w:t xml:space="preserve"> </w:t>
      </w:r>
      <w:hyperlink w:anchor="ref-odonnell2020">
        <w:r>
          <w:rPr>
            <w:rStyle w:val="Hyperlink"/>
          </w:rPr>
          <w:t xml:space="preserve">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(Hemp,</w:t>
      </w:r>
      <w:r>
        <w:t xml:space="preserve"> </w:t>
      </w:r>
      <w:hyperlink w:anchor="ref-hemp2009">
        <w:r>
          <w:rPr>
            <w:rStyle w:val="Hyperlink"/>
          </w:rPr>
          <w:t xml:space="preserve">2009</w:t>
        </w:r>
      </w:hyperlink>
      <w:r>
        <w:t xml:space="preserve">; Tunikova,</w:t>
      </w:r>
      <w:r>
        <w:t xml:space="preserve"> </w:t>
      </w:r>
      <w:hyperlink w:anchor="ref-tunikova2018">
        <w:r>
          <w:rPr>
            <w:rStyle w:val="Hyperlink"/>
          </w:rPr>
          <w:t xml:space="preserve">2018</w:t>
        </w:r>
      </w:hyperlink>
      <w:r>
        <w:t xml:space="preserve">; Fu</w:t>
      </w:r>
      <w:r>
        <w:t xml:space="preserve"> </w:t>
      </w:r>
      <w:r>
        <w:rPr>
          <w:i/>
        </w:rPr>
        <w:t xml:space="preserve">et al.</w:t>
      </w:r>
      <w:r>
        <w:t xml:space="preserve">,</w:t>
      </w:r>
      <w:r>
        <w:t xml:space="preserve"> </w:t>
      </w:r>
      <w:hyperlink w:anchor="ref-fu2020">
        <w:r>
          <w:rPr>
            <w:rStyle w:val="Hyperlink"/>
          </w:rPr>
          <w:t xml:space="preserve">2020</w:t>
        </w:r>
      </w:hyperlink>
      <w:r>
        <w:t xml:space="preserve">)</w:t>
      </w:r>
      <w:r>
        <w:t xml:space="preserve">. Our personal information is fragmented and a unified interface is needed:</w:t>
      </w:r>
      <w:r>
        <w:t xml:space="preserve"> </w:t>
      </w:r>
      <w:r>
        <w:t xml:space="preserve">“</w:t>
      </w:r>
      <w:r>
        <w:t xml:space="preserve">We must launch multiple applications and perform numerous repetitive searches for relevant information, to say nothing of deciding which applications to look in</w:t>
      </w:r>
      <w:r>
        <w:t xml:space="preserve"> </w:t>
      </w:r>
      <w:r>
        <w:t xml:space="preserve">(Karger and Jones,</w:t>
      </w:r>
      <w:r>
        <w:t xml:space="preserve"> </w:t>
      </w:r>
      <w:hyperlink w:anchor="ref-karger2006">
        <w:r>
          <w:rPr>
            <w:rStyle w:val="Hyperlink"/>
          </w:rPr>
          <w:t xml:space="preserve">2006</w:t>
        </w:r>
      </w:hyperlink>
      <w:r>
        <w:t xml:space="preserve">)</w:t>
      </w:r>
      <w:r>
        <w:t xml:space="preserve">.</w:t>
      </w:r>
      <w:r>
        <w:t xml:space="preserve">”</w:t>
      </w:r>
      <w:r>
        <w:t xml:space="preserve"> </w:t>
      </w:r>
      <w:r>
        <w:t xml:space="preserve">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(Crabtree and Tolmie,</w:t>
      </w:r>
      <w:r>
        <w:t xml:space="preserve"> </w:t>
      </w:r>
      <w:hyperlink w:anchor="ref-tolmie2018">
        <w:r>
          <w:rPr>
            <w:rStyle w:val="Hyperlink"/>
          </w:rPr>
          <w:t xml:space="preserve">2018</w:t>
        </w:r>
      </w:hyperlink>
      <w:r>
        <w:t xml:space="preserve">)</w:t>
      </w:r>
      <w:r>
        <w:t xml:space="preserve">. Our data is trapped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(Bowyer,</w:t>
      </w:r>
      <w:r>
        <w:t xml:space="preserve"> </w:t>
      </w:r>
      <w:hyperlink w:anchor="ref-bowyer2018a">
        <w:r>
          <w:rPr>
            <w:rStyle w:val="Hyperlink"/>
          </w:rPr>
          <w:t xml:space="preserve">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AllOfMe.com</w:t>
      </w:r>
      <w:r>
        <w:t xml:space="preserve"> </w:t>
      </w:r>
      <w:r>
        <w:t xml:space="preserve">(‘AllofMe Company Profile’,</w:t>
      </w:r>
      <w:r>
        <w:t xml:space="preserve"> </w:t>
      </w:r>
      <w:hyperlink w:anchor="ref-crunchbase2007allofme">
        <w:r>
          <w:rPr>
            <w:rStyle w:val="Hyperlink"/>
          </w:rPr>
          <w:t xml:space="preserve">2007</w:t>
        </w:r>
      </w:hyperlink>
      <w:r>
        <w:t xml:space="preserve">; ‘AllofMe.com Teaser Clip’,</w:t>
      </w:r>
      <w:r>
        <w:t xml:space="preserve"> </w:t>
      </w:r>
      <w:hyperlink w:anchor="ref-yt2008allofme">
        <w:r>
          <w:rPr>
            <w:rStyle w:val="Hyperlink"/>
          </w:rPr>
          <w:t xml:space="preserve">2008</w:t>
        </w:r>
      </w:hyperlink>
      <w:r>
        <w:t xml:space="preserve">)</w:t>
      </w:r>
      <w:r>
        <w:t xml:space="preserve"> </w:t>
      </w:r>
      <w:r>
        <w:t xml:space="preserve">in 2008 and more myTimeline a decade later</w:t>
      </w:r>
      <w:r>
        <w:t xml:space="preserve"> </w:t>
      </w:r>
      <w:r>
        <w:t xml:space="preserve">(‘myTimeline’,</w:t>
      </w:r>
      <w:r>
        <w:t xml:space="preserve"> </w:t>
      </w:r>
      <w:hyperlink w:anchor="ref-mytimeline">
        <w:r>
          <w:rPr>
            <w:rStyle w:val="Hyperlink"/>
          </w:rPr>
          <w:t xml:space="preserve">2018</w:t>
        </w:r>
      </w:hyperlink>
      <w:r>
        <w:t xml:space="preserve">)</w:t>
      </w:r>
      <w:r>
        <w:t xml:space="preserve">, however none of these products have reached public availability. To date the closest market-successful tool that people have for general purpose information handling is Facebook,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 Timeline 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(Siegler,</w:t>
      </w:r>
      <w:r>
        <w:t xml:space="preserve"> </w:t>
      </w:r>
      <w:hyperlink w:anchor="ref-siegler2011">
        <w:r>
          <w:rPr>
            <w:rStyle w:val="Hyperlink"/>
          </w:rPr>
          <w:t xml:space="preserve">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(Perez,</w:t>
      </w:r>
      <w:r>
        <w:t xml:space="preserve"> </w:t>
      </w:r>
      <w:hyperlink w:anchor="ref-perez2018">
        <w:r>
          <w:rPr>
            <w:rStyle w:val="Hyperlink"/>
          </w:rPr>
          <w:t xml:space="preserve">2018</w:t>
        </w:r>
      </w:hyperlink>
      <w:r>
        <w:t xml:space="preserve">)</w:t>
      </w:r>
      <w:r>
        <w:t xml:space="preserve">, a reminder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The most promising area for the development of interfaces for managing digital lives is the emerging</w:t>
      </w:r>
      <w:r>
        <w:t xml:space="preserve"> </w:t>
      </w:r>
      <w:r>
        <w:t xml:space="preserve">“</w:t>
      </w:r>
      <w:r>
        <w:t xml:space="preserve">personal data locker</w:t>
      </w:r>
      <w:r>
        <w:t xml:space="preserve">”</w:t>
      </w:r>
      <w:r>
        <w:t xml:space="preserve"> </w:t>
      </w:r>
      <w:r>
        <w:t xml:space="preserve">space, explored more in 2.3.4 below, which offer the promise of</w:t>
      </w:r>
      <w:r>
        <w:t xml:space="preserve"> </w:t>
      </w:r>
      <w:r>
        <w:t xml:space="preserve">“</w:t>
      </w:r>
      <w:r>
        <w:t xml:space="preserve">a place for personal data</w:t>
      </w:r>
      <w:r>
        <w:t xml:space="preserve">”</w:t>
      </w:r>
      <w:r>
        <w:t xml:space="preserve">, as Jones imagined PIM should be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though these are still quite limited. As Abiteboul noted in 2015,</w:t>
      </w:r>
      <w:r>
        <w:t xml:space="preserve"> </w:t>
      </w:r>
      <w:r>
        <w:t xml:space="preserve">“</w:t>
      </w:r>
      <w:r>
        <w:t xml:space="preserve">everyone should be able to manage their personal data with a personal information management system</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but as of yet, in any meaningful or holistic way, they cannot, because no general-purpose personal information management system for modern day digital lives exists.</w:t>
      </w:r>
    </w:p>
    <w:bookmarkEnd w:id="31"/>
    <w:bookmarkStart w:id="32" w:name="X80515e9ff9838b625c38d275c4e45f24a689c31"/>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and the data is not</w:t>
      </w:r>
      <w:r>
        <w:t xml:space="preserve"> </w:t>
      </w:r>
      <w:r>
        <w:rPr>
          <w:i/>
        </w:rPr>
        <w:t xml:space="preserve">participatory</w:t>
      </w:r>
      <w:r>
        <w:t xml:space="preserve">. As Katie Shilton writes,</w:t>
      </w:r>
      <w:r>
        <w:t xml:space="preserve"> </w:t>
      </w:r>
      <w:r>
        <w:t xml:space="preserve">“</w:t>
      </w:r>
      <w:r>
        <w:t xml:space="preserve">Much of the social impact of participatory personal data will depend on how data are captured and organized; who has access; whether individuals consent and participate; and how (or whether) data are curated and preserved</w:t>
      </w:r>
      <w:r>
        <w:t xml:space="preserve"> </w:t>
      </w:r>
      <w:r>
        <w:t xml:space="preserve">(Shilton,</w:t>
      </w:r>
      <w:r>
        <w:t xml:space="preserve"> </w:t>
      </w:r>
      <w:hyperlink w:anchor="ref-shilton2011">
        <w:r>
          <w:rPr>
            <w:rStyle w:val="Hyperlink"/>
          </w:rPr>
          <w:t xml:space="preserve">2011</w:t>
        </w:r>
      </w:hyperlink>
      <w:r>
        <w:t xml:space="preserve">)</w:t>
      </w:r>
      <w:r>
        <w:t xml:space="preserve">.</w:t>
      </w:r>
      <w:r>
        <w:t xml:space="preserve">”</w:t>
      </w:r>
      <w:r>
        <w:t xml:space="preserve"> </w:t>
      </w:r>
      <w:r>
        <w:t xml:space="preserve">We need</w:t>
      </w:r>
      <w:r>
        <w:t xml:space="preserve"> </w:t>
      </w:r>
      <w:r>
        <w:t xml:space="preserve">“</w:t>
      </w:r>
      <w:r>
        <w:t xml:space="preserve">fundamental changes in the way we represent and manipulate data</w:t>
      </w:r>
      <w: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 social sensemaking</w:t>
      </w:r>
      <w:r>
        <w:t xml:space="preserve"> </w:t>
      </w:r>
      <w:r>
        <w:t xml:space="preserve">(Puussaar, Clear and Wright,</w:t>
      </w:r>
      <w:r>
        <w:t xml:space="preserve"> </w:t>
      </w:r>
      <w:hyperlink w:anchor="ref-puussaar2017">
        <w:r>
          <w:rPr>
            <w:rStyle w:val="Hyperlink"/>
          </w:rPr>
          <w:t xml:space="preserve">2017</w:t>
        </w:r>
      </w:hyperlink>
      <w:r>
        <w:t xml:space="preserve">)</w:t>
      </w:r>
      <w:r>
        <w:t xml:space="preserve">, and decentralised file storage</w:t>
      </w:r>
      <w:r>
        <w:t xml:space="preserve"> </w:t>
      </w:r>
      <w:r>
        <w:t xml:space="preserve">(Zichichi, Ferretti and D’Angelo,</w:t>
      </w:r>
      <w:r>
        <w:t xml:space="preserve"> </w:t>
      </w:r>
      <w:hyperlink w:anchor="ref-zichichi2020">
        <w:r>
          <w:rPr>
            <w:rStyle w:val="Hyperlink"/>
          </w:rPr>
          <w:t xml:space="preserve">2020</w:t>
        </w:r>
      </w:hyperlink>
      <w:r>
        <w:t xml:space="preserve">)</w:t>
      </w:r>
      <w:r>
        <w:t xml:space="preserve">). There has been negligible research into the role of data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2"/>
    <w:bookmarkEnd w:id="33"/>
    <w:bookmarkStart w:id="40" w:name="practical-human-centred-design"/>
    <w:p>
      <w:pPr>
        <w:pStyle w:val="Heading2"/>
      </w:pPr>
      <w:r>
        <w:rPr>
          <w:rStyle w:val="SectionNumber"/>
        </w:rPr>
        <w:t xml:space="preserve">1.3</w:t>
      </w:r>
      <w:r>
        <w:tab/>
      </w:r>
      <w:r>
        <w:t xml:space="preserve">Practical Human-centred Design</w:t>
      </w:r>
    </w:p>
    <w:bookmarkStart w:id="34" w:name="human-computer-interaction-foundations"/>
    <w:p>
      <w:pPr>
        <w:pStyle w:val="Heading3"/>
      </w:pPr>
      <w:r>
        <w:rPr>
          <w:rStyle w:val="SectionNumber"/>
        </w:rPr>
        <w:t xml:space="preserve">1.3.1</w:t>
      </w:r>
      <w:r>
        <w:tab/>
      </w:r>
      <w:r>
        <w:t xml:space="preserve">Human Computer Interaction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and the human was just the</w:t>
      </w:r>
      <w:r>
        <w:t xml:space="preserve"> </w:t>
      </w:r>
      <w:r>
        <w:rPr>
          <w:i/>
        </w:rPr>
        <w:t xml:space="preserve">operator</w:t>
      </w:r>
      <w:r>
        <w:t xml:space="preserve">. In the 1990s, the</w:t>
      </w:r>
      <w:r>
        <w:t xml:space="preserve"> </w:t>
      </w:r>
      <w:r>
        <w:t xml:space="preserve">“</w:t>
      </w:r>
      <w:r>
        <w:t xml:space="preserve">first wave</w:t>
      </w:r>
      <w:r>
        <w:t xml:space="preserve">”</w:t>
      </w:r>
      <w:r>
        <w:t xml:space="preserve"> </w:t>
      </w:r>
      <w:r>
        <w:t xml:space="preserve">of what is now known as</w:t>
      </w:r>
      <w:r>
        <w:t xml:space="preserve"> </w:t>
      </w:r>
      <w:r>
        <w:rPr>
          <w:i/>
        </w:rPr>
        <w:t xml:space="preserve">Human-Computer Interaction</w:t>
      </w:r>
      <w:r>
        <w:t xml:space="preserve"> </w:t>
      </w:r>
      <w:r>
        <w:t xml:space="preserve">(HCI) recognised humans as</w:t>
      </w:r>
      <w:r>
        <w:t xml:space="preserve"> </w:t>
      </w:r>
      <w:r>
        <w:rPr>
          <w:i/>
        </w:rPr>
        <w:t xml:space="preserve">actors</w:t>
      </w:r>
      <w:r>
        <w:t xml:space="preserve"> </w:t>
      </w:r>
      <w:r>
        <w:t xml:space="preserve">operating in groups, who had tasks to perform either using or assisted by technology</w:t>
      </w:r>
      <w:r>
        <w:t xml:space="preserve"> </w:t>
      </w:r>
      <w:r>
        <w:t xml:space="preserve">(Bannon,</w:t>
      </w:r>
      <w:r>
        <w:t xml:space="preserve"> </w:t>
      </w:r>
      <w:hyperlink w:anchor="ref-bannon1995">
        <w:r>
          <w:rPr>
            <w:rStyle w:val="Hyperlink"/>
          </w:rPr>
          <w:t xml:space="preserve">1995</w:t>
        </w:r>
      </w:hyperlink>
      <w:r>
        <w:t xml:space="preserve">)</w:t>
      </w:r>
      <w:r>
        <w:t xml:space="preserve">. People were now</w:t>
      </w:r>
      <w:r>
        <w:t xml:space="preserve"> </w:t>
      </w:r>
      <w:r>
        <w:rPr>
          <w:i/>
        </w:rPr>
        <w:t xml:space="preserve">users</w:t>
      </w:r>
      <w:r>
        <w:t xml:space="preserve"> </w:t>
      </w:r>
      <w:r>
        <w:t xml:space="preserve">of technology. Design thinking shifted from machine-centric to</w:t>
      </w:r>
      <w:r>
        <w:t xml:space="preserve"> </w:t>
      </w:r>
      <w:r>
        <w:rPr>
          <w:i/>
        </w:rPr>
        <w:t xml:space="preserve">user-centric design</w:t>
      </w:r>
      <w:r>
        <w:t xml:space="preserve"> </w:t>
      </w:r>
      <w:r>
        <w:t xml:space="preserve">(UCD), motivated by the goal of helping the user to do their tasks better. In the personal computer revolution of the 1990s, people began to work in complex and varied multi-user situations, and observation and understanding of a user’s working environment 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
        </w:rPr>
        <w:t xml:space="preserve">experiences</w:t>
      </w:r>
      <w:r>
        <w:t xml:space="preserve"> </w:t>
      </w:r>
      <w:r>
        <w:t xml:space="preserve">(Bødker,</w:t>
      </w:r>
      <w:r>
        <w:t xml:space="preserve"> </w:t>
      </w:r>
      <w:hyperlink w:anchor="ref-bødker2006">
        <w:r>
          <w:rPr>
            <w:rStyle w:val="Hyperlink"/>
          </w:rPr>
          <w:t xml:space="preserve">2006</w:t>
        </w:r>
      </w:hyperlink>
      <w:r>
        <w:t xml:space="preserve">)</w:t>
      </w:r>
      <w:r>
        <w:t xml:space="preserve"> </w:t>
      </w:r>
      <w:r>
        <w:t xml:space="preserve">which could span work, mobile and home domains. Computers were no longer just for work. This created a</w:t>
      </w:r>
      <w:r>
        <w:t xml:space="preserve"> </w:t>
      </w:r>
      <w:r>
        <w:t xml:space="preserve">“</w:t>
      </w:r>
      <w:r>
        <w:t xml:space="preserve">chaos of multiplicity for HCI in terms of use technologies, use situations, methods and concepts</w:t>
      </w:r>
      <w:r>
        <w:t xml:space="preserve">”</w:t>
      </w:r>
      <w:r>
        <w:t xml:space="preserve"> </w:t>
      </w:r>
      <w:r>
        <w:t xml:space="preserve">(Bødker,</w:t>
      </w:r>
      <w:r>
        <w:t xml:space="preserve"> </w:t>
      </w:r>
      <w:hyperlink w:anchor="ref-bødker2015">
        <w:r>
          <w:rPr>
            <w:rStyle w:val="Hyperlink"/>
          </w:rPr>
          <w:t xml:space="preserve">2015</w:t>
        </w:r>
      </w:hyperlink>
      <w:r>
        <w:t xml:space="preserve">)</w:t>
      </w:r>
      <w:r>
        <w:t xml:space="preserve">; designers would now need to</w:t>
      </w:r>
      <w:r>
        <w:t xml:space="preserve"> </w:t>
      </w:r>
      <w:r>
        <w:t xml:space="preserve">“</w:t>
      </w:r>
      <w:r>
        <w:t xml:space="preserve">embrace people’s whole lives</w:t>
      </w:r>
      <w:r>
        <w:t xml:space="preserve">”</w:t>
      </w:r>
      <w:r>
        <w:t xml:space="preserve"> </w:t>
      </w:r>
      <w:r>
        <w:t xml:space="preserve">(Bødker,</w:t>
      </w:r>
      <w:r>
        <w:t xml:space="preserve"> </w:t>
      </w:r>
      <w:hyperlink w:anchor="ref-bødker2006">
        <w:r>
          <w:rPr>
            <w:rStyle w:val="Hyperlink"/>
          </w:rPr>
          <w:t xml:space="preserve">2006</w:t>
        </w:r>
      </w:hyperlink>
      <w:r>
        <w:t xml:space="preserve">)</w:t>
      </w:r>
      <w:r>
        <w:t xml:space="preserve">. The blueprint for how this could be achieved was to be found in Mark Weiser’s seminal 1991 Scientific American article</w:t>
      </w:r>
      <w:r>
        <w:t xml:space="preserve"> </w:t>
      </w:r>
      <w:r>
        <w:t xml:space="preserve">“</w:t>
      </w:r>
      <w:r>
        <w:t xml:space="preserve">The Computer for the 21st century</w:t>
      </w:r>
      <w: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t xml:space="preserve">“</w:t>
      </w:r>
      <w:r>
        <w:t xml:space="preserve">calm computing</w:t>
      </w:r>
      <w:r>
        <w:t xml:space="preserve">”</w:t>
      </w:r>
      <w:r>
        <w:t xml:space="preserve">, technology would need to</w:t>
      </w:r>
      <w:r>
        <w:t xml:space="preserve"> </w:t>
      </w:r>
      <w:r>
        <w:t xml:space="preserve">“</w:t>
      </w:r>
      <w:r>
        <w:t xml:space="preserve">disappear into the background</w:t>
      </w:r>
      <w:r>
        <w:t xml:space="preserve">”</w:t>
      </w:r>
      <w:r>
        <w:t xml:space="preserve"> </w:t>
      </w:r>
      <w:r>
        <w:t xml:space="preserve">of our lives</w:t>
      </w:r>
      <w:r>
        <w:t xml:space="preserve"> </w:t>
      </w:r>
      <w:r>
        <w:t xml:space="preserve">(Weiser,</w:t>
      </w:r>
      <w:r>
        <w:t xml:space="preserve"> </w:t>
      </w:r>
      <w:hyperlink w:anchor="ref-weiser1991">
        <w:r>
          <w:rPr>
            <w:rStyle w:val="Hyperlink"/>
          </w:rPr>
          <w:t xml:space="preserve">1991</w:t>
        </w:r>
      </w:hyperlink>
      <w:r>
        <w:t xml:space="preserve">; Weiser and Brown,</w:t>
      </w:r>
      <w:r>
        <w:t xml:space="preserve"> </w:t>
      </w:r>
      <w:hyperlink w:anchor="ref-weiser1996">
        <w:r>
          <w:rPr>
            <w:rStyle w:val="Hyperlink"/>
          </w:rPr>
          <w:t xml:space="preserve">1996</w:t>
        </w:r>
      </w:hyperlink>
      <w:r>
        <w:t xml:space="preserve">)</w:t>
      </w:r>
      <w:r>
        <w:t xml:space="preserve">.</w:t>
      </w:r>
    </w:p>
    <w:bookmarkEnd w:id="34"/>
    <w:bookmarkStart w:id="35" w:name="Xf7e0f518246576cf8c3f02288b61de9ccf347ae"/>
    <w:p>
      <w:pPr>
        <w:pStyle w:val="Heading3"/>
      </w:pPr>
      <w:r>
        <w:rPr>
          <w:rStyle w:val="SectionNumber"/>
        </w:rPr>
        <w:t xml:space="preserve">1.3.2</w:t>
      </w:r>
      <w:r>
        <w:tab/>
      </w:r>
      <w:r>
        <w:t xml:space="preserve">Data Transcendence, Context and Human-Data Interaction</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
        </w:rPr>
        <w:t xml:space="preserve">pervasive</w:t>
      </w:r>
      <w:r>
        <w:t xml:space="preserve"> </w:t>
      </w:r>
      <w:r>
        <w:t xml:space="preserve">(Saha and Mukherjee,</w:t>
      </w:r>
      <w:r>
        <w:t xml:space="preserve"> </w:t>
      </w:r>
      <w:hyperlink w:anchor="ref-saha2003">
        <w:r>
          <w:rPr>
            <w:rStyle w:val="Hyperlink"/>
          </w:rPr>
          <w:t xml:space="preserve">2003</w:t>
        </w:r>
      </w:hyperlink>
      <w:r>
        <w:t xml:space="preserve">; Krishnan,</w:t>
      </w:r>
      <w:r>
        <w:t xml:space="preserve"> </w:t>
      </w:r>
      <w:hyperlink w:anchor="ref-krishnan2010">
        <w:r>
          <w:rPr>
            <w:rStyle w:val="Hyperlink"/>
          </w:rPr>
          <w:t xml:space="preserve">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t xml:space="preserve">“</w:t>
      </w:r>
      <w:r>
        <w:t xml:space="preserve">tabs</w:t>
      </w:r>
      <w:r>
        <w:t xml:space="preserve">”</w:t>
      </w:r>
      <w:r>
        <w:t xml:space="preserve">,</w:t>
      </w:r>
      <w:r>
        <w:t xml:space="preserve"> </w:t>
      </w:r>
      <w:r>
        <w:t xml:space="preserve">“</w:t>
      </w:r>
      <w:r>
        <w:t xml:space="preserve">pads</w:t>
      </w:r>
      <w:r>
        <w:t xml:space="preserve">”</w:t>
      </w:r>
      <w:r>
        <w:t xml:space="preserve"> </w:t>
      </w:r>
      <w:r>
        <w:t xml:space="preserve">and</w:t>
      </w:r>
      <w:r>
        <w:t xml:space="preserve"> </w:t>
      </w:r>
      <w:r>
        <w:t xml:space="preserve">“</w:t>
      </w:r>
      <w:r>
        <w:t xml:space="preserve">boards</w:t>
      </w:r>
      <w:r>
        <w:t xml:space="preserve">”</w:t>
      </w:r>
      <w:r>
        <w:t xml:space="preserve"> </w:t>
      </w:r>
      <w:r>
        <w:t xml:space="preserve">respectively.</w:t>
      </w:r>
      <w:r>
        <w:t xml:space="preserve"> </w:t>
      </w:r>
      <w:r>
        <w:rPr>
          <w:i/>
        </w:rPr>
        <w:t xml:space="preserve">Ubiquitous computing</w:t>
      </w:r>
      <w:r>
        <w:t xml:space="preserve"> </w:t>
      </w:r>
      <w:r>
        <w:t xml:space="preserve">now allows environments, vehicles and wearable computing to collect data via sensors – the</w:t>
      </w:r>
      <w:r>
        <w:t xml:space="preserve"> </w:t>
      </w:r>
      <w:r>
        <w:t xml:space="preserve">“</w:t>
      </w:r>
      <w:r>
        <w:t xml:space="preserve">Internet of Things</w:t>
      </w:r>
      <w:r>
        <w:t xml:space="preserve">”</w:t>
      </w:r>
      <w:r>
        <w:t xml:space="preserve"> </w:t>
      </w:r>
      <w:r>
        <w:t xml:space="preserve">(IoT), which enables 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But what of the interaction perspective? As an answer to this question, the concept of</w:t>
      </w:r>
      <w:r>
        <w:t xml:space="preserve"> </w:t>
      </w:r>
      <w:r>
        <w:rPr>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(Bush,</w:t>
      </w:r>
      <w:r>
        <w:t xml:space="preserve"> </w:t>
      </w:r>
      <w:hyperlink w:anchor="ref-bush1945">
        <w:r>
          <w:rPr>
            <w:rStyle w:val="Hyperlink"/>
          </w:rPr>
          <w:t xml:space="preserve">1945</w:t>
        </w:r>
      </w:hyperlink>
      <w:r>
        <w:t xml:space="preserve">; Lansdale,</w:t>
      </w:r>
      <w:r>
        <w:t xml:space="preserve"> </w:t>
      </w:r>
      <w:hyperlink w:anchor="ref-lansdale1988">
        <w:r>
          <w:rPr>
            <w:rStyle w:val="Hyperlink"/>
          </w:rPr>
          <w:t xml:space="preserve">1988</w:t>
        </w:r>
      </w:hyperlink>
      <w:r>
        <w:t xml:space="preserve">; Rogers,</w:t>
      </w:r>
      <w:r>
        <w:t xml:space="preserve"> </w:t>
      </w:r>
      <w:hyperlink w:anchor="ref-rogers2006">
        <w:r>
          <w:rPr>
            <w:rStyle w:val="Hyperlink"/>
          </w:rPr>
          <w:t xml:space="preserve">2006</w:t>
        </w:r>
      </w:hyperlink>
      <w:r>
        <w:t xml:space="preserve">; Hendler and Berners-Lee,</w:t>
      </w:r>
      <w:r>
        <w:t xml:space="preserve"> </w:t>
      </w:r>
      <w:hyperlink w:anchor="ref-hendler2010">
        <w:r>
          <w:rPr>
            <w:rStyle w:val="Hyperlink"/>
          </w:rPr>
          <w:t xml:space="preserve">2010</w:t>
        </w:r>
      </w:hyperlink>
      <w:r>
        <w:t xml:space="preserve">; 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Mortier et. al. laid out three tenets of HDI: Individuals need to have</w:t>
      </w:r>
      <w:r>
        <w:t xml:space="preserve"> </w:t>
      </w:r>
      <w:r>
        <w:rPr>
          <w:i/>
        </w:rPr>
        <w:t xml:space="preserve">agency</w:t>
      </w:r>
      <w:r>
        <w:t xml:space="preserve"> </w:t>
      </w:r>
      <w:r>
        <w:t xml:space="preserve">over how their data is used within the system, the data needs to be</w:t>
      </w:r>
      <w:r>
        <w:t xml:space="preserve"> </w:t>
      </w:r>
      <w:r>
        <w:rPr>
          <w:i/>
        </w:rPr>
        <w:t xml:space="preserve">legible</w:t>
      </w:r>
      <w:r>
        <w:t xml:space="preserve"> </w:t>
      </w:r>
      <w:r>
        <w:t xml:space="preserve">(i.e. understandable) to us, and we need</w:t>
      </w:r>
      <w:r>
        <w:t xml:space="preserve"> </w:t>
      </w:r>
      <w:r>
        <w:rPr>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(‘Human Data Interaction Project at the Data to AI Lab, MIT’,</w:t>
      </w:r>
      <w:r>
        <w:t xml:space="preserve"> </w:t>
      </w:r>
      <w:hyperlink w:anchor="ref-mit2015">
        <w:r>
          <w:rPr>
            <w:rStyle w:val="Hyperlink"/>
          </w:rPr>
          <w:t xml:space="preserve">2015</w:t>
        </w:r>
      </w:hyperlink>
      <w:r>
        <w:t xml:space="preserve">; ‘HDI Network Plus, University of Glasgow’,</w:t>
      </w:r>
      <w:r>
        <w:t xml:space="preserve"> </w:t>
      </w:r>
      <w:hyperlink w:anchor="ref-hdiplus2018">
        <w:r>
          <w:rPr>
            <w:rStyle w:val="Hyperlink"/>
          </w:rPr>
          <w:t xml:space="preserve">2018</w:t>
        </w:r>
      </w:hyperlink>
      <w:r>
        <w:t xml:space="preserve">; ‘HDI Lab, Heerlen’,</w:t>
      </w:r>
      <w:r>
        <w:t xml:space="preserve"> </w:t>
      </w:r>
      <w:hyperlink w:anchor="ref-hdilab2020">
        <w:r>
          <w:rPr>
            <w:rStyle w:val="Hyperlink"/>
          </w:rPr>
          <w:t xml:space="preserve">2020</w:t>
        </w:r>
      </w:hyperlink>
      <w:r>
        <w:t xml:space="preserve">; BBC R&amp;D,</w:t>
      </w:r>
      <w:r>
        <w:t xml:space="preserve"> </w:t>
      </w:r>
      <w:hyperlink w:anchor="ref-bbcrd2017">
        <w:r>
          <w:rPr>
            <w:rStyle w:val="Hyperlink"/>
          </w:rPr>
          <w:t xml:space="preserve">2017</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
        </w:rPr>
        <w:t xml:space="preserve">environments</w:t>
      </w:r>
      <w:r>
        <w:t xml:space="preserve">, building a complete experience for the individual that considers not just the 2D screen they are using, but the entire surroundings and context of their environment. He imagines a hybrid, conjoined experience between people, devices, sensors and the cloud where data storage and processing need not be constrained to the input and output devices we use</w:t>
      </w:r>
      <w:r>
        <w:t xml:space="preserve"> </w:t>
      </w:r>
      <w:r>
        <w:t xml:space="preserve">(Abowd,</w:t>
      </w:r>
      <w:r>
        <w:t xml:space="preserve"> </w:t>
      </w:r>
      <w:hyperlink w:anchor="ref-abowd2012">
        <w:r>
          <w:rPr>
            <w:rStyle w:val="Hyperlink"/>
          </w:rPr>
          <w:t xml:space="preserve">2012</w:t>
        </w:r>
      </w:hyperlink>
      <w:r>
        <w:t xml:space="preserve">)</w:t>
      </w:r>
      <w:r>
        <w:t xml:space="preserve"> </w:t>
      </w:r>
      <w:r>
        <w:t xml:space="preserve">and crucially, that the individual within this</w:t>
      </w:r>
      <w:r>
        <w:t xml:space="preserve"> </w:t>
      </w:r>
      <w:r>
        <w:rPr>
          <w:i/>
        </w:rPr>
        <w:t xml:space="preserve">“</w:t>
      </w:r>
      <w:r>
        <w:rPr>
          <w:i/>
        </w:rPr>
        <w:t xml:space="preserve">everyday computing</w:t>
      </w:r>
      <w:r>
        <w:rPr>
          <w:i/>
        </w:rPr>
        <w:t xml:space="preserve">”</w:t>
      </w:r>
      <w:r>
        <w:t xml:space="preserve"> </w:t>
      </w:r>
      <w:r>
        <w:t xml:space="preserve">experience is harnessing technology for their own ends, not just being aided to complete a predetermined task</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 in essence they are able to program their own environment.</w:t>
      </w:r>
    </w:p>
    <w:bookmarkEnd w:id="35"/>
    <w:bookmarkStart w:id="36" w:name="X1d8ecb5b5990044812ff5b82c2d89b9bbe04d7b"/>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(T. Jones,</w:t>
      </w:r>
      <w:r>
        <w:t xml:space="preserve"> </w:t>
      </w:r>
      <w:hyperlink w:anchor="ref-jones2011bbc">
        <w:r>
          <w:rPr>
            <w:rStyle w:val="Hyperlink"/>
          </w:rPr>
          <w:t xml:space="preserve">2011</w:t>
        </w:r>
      </w:hyperlink>
      <w:r>
        <w:t xml:space="preserve">; Zúñiga, Garcia-Perdomo and McGregor,</w:t>
      </w:r>
      <w:r>
        <w:t xml:space="preserve"> </w:t>
      </w:r>
      <w:hyperlink w:anchor="ref-gil2015">
        <w:r>
          <w:rPr>
            <w:rStyle w:val="Hyperlink"/>
          </w:rPr>
          <w:t xml:space="preserve">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(Rogers,</w:t>
      </w:r>
      <w:r>
        <w:t xml:space="preserve"> </w:t>
      </w:r>
      <w:hyperlink w:anchor="ref-rogers2006">
        <w:r>
          <w:rPr>
            <w:rStyle w:val="Hyperlink"/>
          </w:rPr>
          <w:t xml:space="preserve">2006</w:t>
        </w:r>
      </w:hyperlink>
      <w:r>
        <w:t xml:space="preserve">)</w:t>
      </w:r>
      <w:r>
        <w:t xml:space="preserve">, a more humane interface is needed</w:t>
      </w:r>
      <w:r>
        <w:t xml:space="preserve"> </w:t>
      </w:r>
      <w:r>
        <w:t xml:space="preserve">(Raskin,</w:t>
      </w:r>
      <w:r>
        <w:t xml:space="preserve"> </w:t>
      </w:r>
      <w:hyperlink w:anchor="ref-raskin2000">
        <w:r>
          <w:rPr>
            <w:rStyle w:val="Hyperlink"/>
          </w:rPr>
          <w:t xml:space="preserve">2000</w:t>
        </w:r>
      </w:hyperlink>
      <w:r>
        <w:t xml:space="preserve">)</w:t>
      </w:r>
      <w:r>
        <w:t xml:space="preserve">, one which designs for the whole person. Judging the success of a user interaction can no longer be done by assessing task-completion efficiency</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t xml:space="preserve">“</w:t>
      </w:r>
      <w:r>
        <w:t xml:space="preserve">the attention economy</w:t>
      </w:r>
      <w:r>
        <w:t xml:space="preserve">”</w:t>
      </w:r>
      <w:r>
        <w:t xml:space="preserve"> </w:t>
      </w:r>
      <w:r>
        <w:t xml:space="preserve">(Croll,</w:t>
      </w:r>
      <w:r>
        <w:t xml:space="preserve"> </w:t>
      </w:r>
      <w:hyperlink w:anchor="ref-croll2009">
        <w:r>
          <w:rPr>
            <w:rStyle w:val="Hyperlink"/>
          </w:rPr>
          <w:t xml:space="preserve">2009</w:t>
        </w:r>
      </w:hyperlink>
      <w:r>
        <w:t xml:space="preserve">; Cogran and Kinsley,</w:t>
      </w:r>
      <w:r>
        <w:t xml:space="preserve"> </w:t>
      </w:r>
      <w:hyperlink w:anchor="ref-cogran2012">
        <w:r>
          <w:rPr>
            <w:rStyle w:val="Hyperlink"/>
          </w:rPr>
          <w:t xml:space="preserve">2012</w:t>
        </w:r>
      </w:hyperlink>
      <w:r>
        <w:t xml:space="preserve">; Brynjolfsson and Oh,</w:t>
      </w:r>
      <w:r>
        <w:t xml:space="preserve"> </w:t>
      </w:r>
      <w:hyperlink w:anchor="ref-brynjolfsson2012">
        <w:r>
          <w:rPr>
            <w:rStyle w:val="Hyperlink"/>
          </w:rPr>
          <w:t xml:space="preserve">2012</w:t>
        </w:r>
      </w:hyperlink>
      <w:r>
        <w:t xml:space="preserve">)</w:t>
      </w:r>
      <w:r>
        <w:t xml:space="preserve">. Social media technologies like infinite scrolling and smartphone notifications had created</w:t>
      </w:r>
      <w:r>
        <w:t xml:space="preserve"> </w:t>
      </w:r>
      <w:r>
        <w:t xml:space="preserve">“</w:t>
      </w:r>
      <w:r>
        <w:t xml:space="preserve">a culture of perpetual distraction</w:t>
      </w:r>
      <w:r>
        <w:t xml:space="preserve">”</w:t>
      </w:r>
      <w:r>
        <w:t xml:space="preserve"> </w:t>
      </w:r>
      <w:r>
        <w:t xml:space="preserve">(Timely,</w:t>
      </w:r>
      <w:r>
        <w:t xml:space="preserve"> </w:t>
      </w:r>
      <w:hyperlink w:anchor="ref-timely2020">
        <w:r>
          <w:rPr>
            <w:rStyle w:val="Hyperlink"/>
          </w:rPr>
          <w:t xml:space="preserve">2020</w:t>
        </w:r>
      </w:hyperlink>
      <w:r>
        <w:t xml:space="preserve">)</w:t>
      </w:r>
      <w:r>
        <w:t xml:space="preserve"> </w:t>
      </w:r>
      <w:r>
        <w:t xml:space="preserve">which</w:t>
      </w:r>
      <w:r>
        <w:t xml:space="preserve"> </w:t>
      </w:r>
      <w:r>
        <w:t xml:space="preserve">“</w:t>
      </w:r>
      <w:r>
        <w:t xml:space="preserve">hijacks people’s minds</w:t>
      </w:r>
      <w:r>
        <w:t xml:space="preserve">”</w:t>
      </w:r>
      <w:r>
        <w:t xml:space="preserve"> </w:t>
      </w:r>
      <w:r>
        <w:t xml:space="preserve">(Harris,</w:t>
      </w:r>
      <w:r>
        <w:t xml:space="preserve"> </w:t>
      </w:r>
      <w:hyperlink w:anchor="ref-harris2016">
        <w:r>
          <w:rPr>
            <w:rStyle w:val="Hyperlink"/>
          </w:rPr>
          <w:t xml:space="preserve">2016</w:t>
        </w:r>
      </w:hyperlink>
      <w:r>
        <w:t xml:space="preserve">)</w:t>
      </w:r>
      <w:r>
        <w:t xml:space="preserve">. As Zeynep Tufekci put it in her TED talk,</w:t>
      </w:r>
      <w:r>
        <w:t xml:space="preserve"> </w:t>
      </w:r>
      <w:r>
        <w:t xml:space="preserve">“</w:t>
      </w:r>
      <w:r>
        <w:t xml:space="preserve">we are creating a dystopia just to make people click on ads</w:t>
      </w:r>
      <w:r>
        <w:t xml:space="preserve">”</w:t>
      </w:r>
      <w:r>
        <w:t xml:space="preserve"> </w:t>
      </w:r>
      <w:r>
        <w:t xml:space="preserve">(Tufekci,</w:t>
      </w:r>
      <w:r>
        <w:t xml:space="preserve"> </w:t>
      </w:r>
      <w:hyperlink w:anchor="ref-tufekci2017">
        <w:r>
          <w:rPr>
            <w:rStyle w:val="Hyperlink"/>
          </w:rPr>
          <w:t xml:space="preserve">2017</w:t>
        </w:r>
      </w:hyperlink>
      <w:r>
        <w:t xml:space="preserve">)</w:t>
      </w:r>
      <w:r>
        <w:t xml:space="preserve">. In 2013, Tristan Harris released a presentation calling on the tech industry to respect users’ attention and minimize distraction</w:t>
      </w:r>
      <w:r>
        <w:t xml:space="preserve"> </w:t>
      </w:r>
      <w:r>
        <w:t xml:space="preserve">(Harris,</w:t>
      </w:r>
      <w:r>
        <w:t xml:space="preserve"> </w:t>
      </w:r>
      <w:hyperlink w:anchor="ref-harris2013">
        <w:r>
          <w:rPr>
            <w:rStyle w:val="Hyperlink"/>
          </w:rPr>
          <w:t xml:space="preserve">2013</w:t>
        </w:r>
      </w:hyperlink>
      <w:hyperlink w:anchor="ref-harris2013">
        <w:r>
          <w:rPr>
            <w:rStyle w:val="Hyperlink"/>
          </w:rPr>
          <w:t xml:space="preserve">a</w:t>
        </w:r>
      </w:hyperlink>
      <w:r>
        <w:t xml:space="preserve">)</w:t>
      </w:r>
      <w:r>
        <w:t xml:space="preserve">, which lead to the creation of the Center for Humane Technology</w:t>
      </w:r>
      <w:r>
        <w:t xml:space="preserve"> </w:t>
      </w:r>
      <w:r>
        <w:t xml:space="preserve">(Harris,</w:t>
      </w:r>
      <w:r>
        <w:t xml:space="preserve"> </w:t>
      </w:r>
      <w:hyperlink w:anchor="ref-harris2018">
        <w:r>
          <w:rPr>
            <w:rStyle w:val="Hyperlink"/>
          </w:rPr>
          <w:t xml:space="preserve">2013</w:t>
        </w:r>
      </w:hyperlink>
      <w:hyperlink w:anchor="ref-harris2018">
        <w:r>
          <w:rPr>
            <w:rStyle w:val="Hyperlink"/>
          </w:rPr>
          <w:t xml:space="preserve">b</w:t>
        </w:r>
      </w:hyperlink>
      <w:r>
        <w:t xml:space="preserve">)</w:t>
      </w:r>
      <w:r>
        <w:t xml:space="preserve">, a central group in this new movement to design for positive human values and to practice</w:t>
      </w:r>
      <w:r>
        <w:t xml:space="preserve"> </w:t>
      </w:r>
      <w:r>
        <w:rPr>
          <w:i/>
        </w:rPr>
        <w:t xml:space="preserve">value-sensitive design</w:t>
      </w:r>
      <w:r>
        <w:t xml:space="preserve"> </w:t>
      </w:r>
      <w:r>
        <w:t xml:space="preserve">(Friedman and Hendry,</w:t>
      </w:r>
      <w:r>
        <w:t xml:space="preserve"> </w:t>
      </w:r>
      <w:hyperlink w:anchor="ref-friedman2019">
        <w:r>
          <w:rPr>
            <w:rStyle w:val="Hyperlink"/>
          </w:rPr>
          <w:t xml:space="preserve">2019</w:t>
        </w:r>
      </w:hyperlink>
      <w:r>
        <w:t xml:space="preserve">)</w:t>
      </w:r>
      <w:r>
        <w:t xml:space="preserve">. This focus beyond just supporting data interaction to understanding and enhancing the individual’s lived experience can be seen as a central guiding tenet of</w:t>
      </w:r>
      <w:r>
        <w:t xml:space="preserve"> </w:t>
      </w:r>
      <w:r>
        <w:rPr>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(Bunge,</w:t>
      </w:r>
      <w:r>
        <w:t xml:space="preserve"> </w:t>
      </w:r>
      <w:hyperlink w:anchor="ref-bunge1999">
        <w:r>
          <w:rPr>
            <w:rStyle w:val="Hyperlink"/>
          </w:rPr>
          <w:t xml:space="preserve">1999</w:t>
        </w:r>
      </w:hyperlink>
      <w:r>
        <w:t xml:space="preserve">; Murton,</w:t>
      </w:r>
      <w:r>
        <w:t xml:space="preserve"> </w:t>
      </w:r>
      <w:hyperlink w:anchor="ref-murton2011">
        <w:r>
          <w:rPr>
            <w:rStyle w:val="Hyperlink"/>
          </w:rPr>
          <w:t xml:space="preserve">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t xml:space="preserve">‘</w:t>
      </w:r>
      <w:r>
        <w:t xml:space="preserve">The Shifting Locus of Agency and Control</w:t>
      </w:r>
      <w:r>
        <w:t xml:space="preserve">’</w:t>
      </w:r>
      <w:r>
        <w:t xml:space="preserve"> </w:t>
      </w:r>
      <w:r>
        <w:t xml:space="preserve">and highlighted particular aspects of this multi-party challenge around personal data, specifically being able to ensure the</w:t>
      </w:r>
      <w:r>
        <w:t xml:space="preserve"> </w:t>
      </w:r>
      <w:r>
        <w:rPr>
          <w:i/>
        </w:rPr>
        <w:t xml:space="preserve">privacy</w:t>
      </w:r>
      <w:r>
        <w:t xml:space="preserve"> </w:t>
      </w:r>
      <w:r>
        <w:t xml:space="preserve">of your data as well as the</w:t>
      </w:r>
      <w:r>
        <w:t xml:space="preserve"> </w:t>
      </w:r>
      <w:r>
        <w:rPr>
          <w:i/>
        </w:rPr>
        <w:t xml:space="preserve">accountability</w:t>
      </w:r>
      <w:r>
        <w:t xml:space="preserve"> </w:t>
      </w:r>
      <w:r>
        <w:t xml:space="preserve">data subjects require over data-processing algorithms and data-handling organisations</w:t>
      </w:r>
      <w:r>
        <w:t xml:space="preserve"> </w:t>
      </w:r>
      <w:r>
        <w:t xml:space="preserve">(Crabtree and Mortier,</w:t>
      </w:r>
      <w:r>
        <w:t xml:space="preserve"> </w:t>
      </w:r>
      <w:hyperlink w:anchor="ref-crabtree2016">
        <w:r>
          <w:rPr>
            <w:rStyle w:val="Hyperlink"/>
          </w:rPr>
          <w:t xml:space="preserve">2016</w:t>
        </w:r>
      </w:hyperlink>
      <w:r>
        <w:t xml:space="preserve">)</w:t>
      </w:r>
      <w:r>
        <w:t xml:space="preserve">. These goals are now actively pursued through research into</w:t>
      </w:r>
      <w:r>
        <w:t xml:space="preserve"> </w:t>
      </w:r>
      <w:r>
        <w:rPr>
          <w:i/>
        </w:rPr>
        <w:t xml:space="preserve">privacy by design</w:t>
      </w:r>
      <w:r>
        <w:t xml:space="preserve"> </w:t>
      </w:r>
      <w:r>
        <w:t xml:space="preserve">(Cavoukian,</w:t>
      </w:r>
      <w:r>
        <w:t xml:space="preserve"> </w:t>
      </w:r>
      <w:hyperlink w:anchor="ref-cavoukian2010">
        <w:r>
          <w:rPr>
            <w:rStyle w:val="Hyperlink"/>
          </w:rPr>
          <w:t xml:space="preserve">2010</w:t>
        </w:r>
      </w:hyperlink>
      <w:r>
        <w:t xml:space="preserve">)</w:t>
      </w:r>
      <w:r>
        <w:t xml:space="preserve"> </w:t>
      </w:r>
      <w:r>
        <w:t xml:space="preserve">and</w:t>
      </w:r>
      <w:r>
        <w:t xml:space="preserve"> </w:t>
      </w:r>
      <w:r>
        <w:rPr>
          <w:i/>
        </w:rPr>
        <w:t xml:space="preserve">Critical Algorithm Studies</w:t>
      </w:r>
      <w:r>
        <w:t xml:space="preserve"> </w:t>
      </w:r>
      <w:r>
        <w:t xml:space="preserve">(Gillespie and Seaver,</w:t>
      </w:r>
      <w:r>
        <w:t xml:space="preserve"> </w:t>
      </w:r>
      <w:hyperlink w:anchor="ref-gillespie2016">
        <w:r>
          <w:rPr>
            <w:rStyle w:val="Hyperlink"/>
          </w:rPr>
          <w:t xml:space="preserve">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(Crabtree and Tolmie,</w:t>
      </w:r>
      <w:r>
        <w:t xml:space="preserve"> </w:t>
      </w:r>
      <w:hyperlink w:anchor="ref-tolmie2018">
        <w:r>
          <w:rPr>
            <w:rStyle w:val="Hyperlink"/>
          </w:rPr>
          <w:t xml:space="preserve">2018</w:t>
        </w:r>
      </w:hyperlink>
      <w:r>
        <w:t xml:space="preserve">)</w:t>
      </w:r>
      <w:r>
        <w:t xml:space="preserve">. These areas of pursuing a human-centric agenda within a sociotechnical context continue to be areas of active research today, as seen in projects such as Nesta’s DECODE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which focuses on individual empowerment, and UKRI’s not-equal.tech</w:t>
      </w:r>
      <w:r>
        <w:t xml:space="preserve"> </w:t>
      </w:r>
      <w:r>
        <w:t xml:space="preserve">(Crivellaro</w:t>
      </w:r>
      <w:r>
        <w:t xml:space="preserve"> </w:t>
      </w:r>
      <w:r>
        <w:rPr>
          <w:i/>
        </w:rPr>
        <w:t xml:space="preserve">et al.</w:t>
      </w:r>
      <w:r>
        <w:t xml:space="preserve">,</w:t>
      </w:r>
      <w:r>
        <w:t xml:space="preserve"> </w:t>
      </w:r>
      <w:hyperlink w:anchor="ref-crivellaro2019">
        <w:r>
          <w:rPr>
            <w:rStyle w:val="Hyperlink"/>
          </w:rPr>
          <w:t xml:space="preserve">2019</w:t>
        </w:r>
      </w:hyperlink>
      <w:r>
        <w:t xml:space="preserve">)</w:t>
      </w:r>
      <w:r>
        <w:t xml:space="preserve">, which focuses on</w:t>
      </w:r>
      <w:r>
        <w:t xml:space="preserve"> </w:t>
      </w:r>
      <w:r>
        <w:rPr>
          <w:i/>
        </w:rPr>
        <w:t xml:space="preserve">data justice</w:t>
      </w:r>
      <w:r>
        <w:t xml:space="preserve"> </w:t>
      </w:r>
      <w:r>
        <w:t xml:space="preserve">(Taylor,</w:t>
      </w:r>
      <w:r>
        <w:t xml:space="preserve"> </w:t>
      </w:r>
      <w:hyperlink w:anchor="ref-linnet2017">
        <w:r>
          <w:rPr>
            <w:rStyle w:val="Hyperlink"/>
          </w:rPr>
          <w:t xml:space="preserve">2017</w:t>
        </w:r>
      </w:hyperlink>
      <w:r>
        <w:t xml:space="preserve">)</w:t>
      </w:r>
      <w:r>
        <w:t xml:space="preserve">.</w:t>
      </w:r>
    </w:p>
    <w:bookmarkEnd w:id="36"/>
    <w:bookmarkStart w:id="38" w:name="X14b15ae8f5e72a48e81d7e3d4ea6d7da09ef24b"/>
    <w:p>
      <w:pPr>
        <w:pStyle w:val="Heading3"/>
      </w:pPr>
      <w:r>
        <w:rPr>
          <w:rStyle w:val="SectionNumber"/>
        </w:rPr>
        <w:t xml:space="preserve">1.3.4</w:t>
      </w:r>
      <w:r>
        <w:tab/>
      </w:r>
      <w:r>
        <w:t xml:space="preserve">The Emergent Human-Centred Personal Data Ecosystem</w:t>
      </w:r>
    </w:p>
    <w:p>
      <w:pPr>
        <w:pStyle w:val="FirstParagraph"/>
      </w:pPr>
      <w:r>
        <w:t xml:space="preserve">During the 2010s, while many were focused on the utility of PIM systems (as described in 2.2.2 above, and hereafter referred to as</w:t>
      </w:r>
      <w:r>
        <w:t xml:space="preserve"> </w:t>
      </w:r>
      <w:r>
        <w:t xml:space="preserve">“</w:t>
      </w:r>
      <w:r>
        <w:t xml:space="preserve">traditional PIM</w:t>
      </w:r>
      <w:r>
        <w:t xml:space="preserve">”</w:t>
      </w:r>
      <w:r>
        <w:t xml:space="preserve">), some researchers, thought leaders and strategists were developing ideas that can be seen as the first socio-technical designs for personal data interaction. One of the earliest was Doc Searls, who launched a project called ProjectVRM with colleagues at Harvard University around 2008. He envisioned a model he called</w:t>
      </w:r>
      <w:r>
        <w:t xml:space="preserve"> </w:t>
      </w:r>
      <w:r>
        <w:rPr>
          <w:i/>
        </w:rPr>
        <w:t xml:space="preserve">Vendor Relationship Management (VRM)</w:t>
      </w:r>
      <w:r>
        <w:t xml:space="preserve"> </w:t>
      </w:r>
      <w:r>
        <w:t xml:space="preserve">which can be seen as the inverse of Customer Relationship Management (CRM) where organisations use data to profile and learn more about their customers and get their attention</w:t>
      </w:r>
      <w:r>
        <w:t xml:space="preserve"> </w:t>
      </w:r>
      <w:r>
        <w:t xml:space="preserve">(Searls,</w:t>
      </w:r>
      <w:r>
        <w:t xml:space="preserve"> </w:t>
      </w:r>
      <w:hyperlink w:anchor="ref-searls2008">
        <w:r>
          <w:rPr>
            <w:rStyle w:val="Hyperlink"/>
          </w:rPr>
          <w:t xml:space="preserve">2008</w:t>
        </w:r>
      </w:hyperlink>
      <w:r>
        <w:t xml:space="preserve">)</w:t>
      </w:r>
      <w:r>
        <w:t xml:space="preserve">. In essence, the vision (expanded in his 2012 book</w:t>
      </w:r>
      <w:r>
        <w:t xml:space="preserve"> </w:t>
      </w:r>
      <w:r>
        <w:t xml:space="preserve">(Searls,</w:t>
      </w:r>
      <w:r>
        <w:t xml:space="preserve"> </w:t>
      </w:r>
      <w:hyperlink w:anchor="ref-searls2012">
        <w:r>
          <w:rPr>
            <w:rStyle w:val="Hyperlink"/>
          </w:rPr>
          <w:t xml:space="preserve">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Taking a more technical slant on similar ideas, David Siegel outlined a vision of a personal data interface that would allow the ideas of VRM to be realised. He called this a</w:t>
      </w:r>
      <w:r>
        <w:t xml:space="preserve"> </w:t>
      </w:r>
      <w:r>
        <w:rPr>
          <w:i/>
        </w:rPr>
        <w:t xml:space="preserve">Personal Data Locker</w:t>
      </w:r>
      <w:r>
        <w:t xml:space="preserve">, though the equivalent terms Personal Data Store, Personal Data Vault (PDV) and Personal Data Services are also used. The concept is explained in his book</w:t>
      </w:r>
      <w:r>
        <w:t xml:space="preserve"> </w:t>
      </w:r>
      <w:r>
        <w:t xml:space="preserve">(Siegel,</w:t>
      </w:r>
      <w:r>
        <w:t xml:space="preserve"> </w:t>
      </w:r>
      <w:hyperlink w:anchor="ref-siegel2010">
        <w:r>
          <w:rPr>
            <w:rStyle w:val="Hyperlink"/>
          </w:rPr>
          <w:t xml:space="preserve">2010</w:t>
        </w:r>
      </w:hyperlink>
      <w:r>
        <w:t xml:space="preserve">)</w:t>
      </w:r>
      <w:r>
        <w:t xml:space="preserve"> </w:t>
      </w:r>
      <w:r>
        <w:t xml:space="preserve">and video</w:t>
      </w:r>
      <w:r>
        <w:t xml:space="preserve"> </w:t>
      </w:r>
      <w:r>
        <w:t xml:space="preserve">(Siegel,</w:t>
      </w:r>
      <w:r>
        <w:t xml:space="preserve"> </w:t>
      </w:r>
      <w:hyperlink w:anchor="ref-siegel2009">
        <w:r>
          <w:rPr>
            <w:rStyle w:val="Hyperlink"/>
          </w:rPr>
          <w:t xml:space="preserve">2009</w:t>
        </w:r>
      </w:hyperlink>
      <w:r>
        <w:t xml:space="preserve">)</w:t>
      </w:r>
      <w:r>
        <w:t xml:space="preserve">. He also coined the term</w:t>
      </w:r>
      <w:r>
        <w:t xml:space="preserve"> </w:t>
      </w:r>
      <w:r>
        <w:rPr>
          <w:i/>
        </w:rPr>
        <w:t xml:space="preserve">Pull-centric Computing</w:t>
      </w:r>
      <w:r>
        <w:t xml:space="preserve"> </w:t>
      </w:r>
      <w:r>
        <w:t xml:space="preserve">(where information is</w:t>
      </w:r>
      <w:r>
        <w:t xml:space="preserve"> </w:t>
      </w:r>
      <w:r>
        <w:t xml:space="preserve">‘</w:t>
      </w:r>
      <w:r>
        <w:t xml:space="preserve">pulled</w:t>
      </w:r>
      <w:r>
        <w:t xml:space="preserve">’</w:t>
      </w:r>
      <w:r>
        <w:t xml:space="preserve"> </w:t>
      </w:r>
      <w:r>
        <w:t xml:space="preserve">at your request rather than being pushed upon you). The WEF’s Rethinking Personal Data project (mentioned earlier) describes the potential for a</w:t>
      </w:r>
      <w:r>
        <w:t xml:space="preserve"> </w:t>
      </w:r>
      <w:r>
        <w:rPr>
          <w:i/>
        </w:rPr>
        <w:t xml:space="preserve">personal data ecosystem (PDE)</w:t>
      </w:r>
      <w:r>
        <w:t xml:space="preserve"> </w:t>
      </w:r>
      <w:r>
        <w:t xml:space="preserve">of</w:t>
      </w:r>
      <w:r>
        <w:t xml:space="preserve"> </w:t>
      </w:r>
      <w:r>
        <w:t xml:space="preserve">“</w:t>
      </w:r>
      <w:r>
        <w:t xml:space="preserve">commercial entities, acting as trusted intermediaries, exchanging assets on behalf of individuals, following a clear set of principles and legally binding contracts</w:t>
      </w:r>
      <w:r>
        <w:t xml:space="preserve">”</w:t>
      </w:r>
      <w:r>
        <w:t xml:space="preserve"> </w:t>
      </w:r>
      <w:r>
        <w:t xml:space="preserve">with the PDV being the technical means to place the individual at the centre of that ecosystem, the PDV provider would be</w:t>
      </w:r>
      <w:r>
        <w:t xml:space="preserve"> </w:t>
      </w:r>
      <w:r>
        <w:t xml:space="preserve">“</w:t>
      </w:r>
      <w:r>
        <w:t xml:space="preserve">an intermediary collecting user data and giving third parties access to this data in line with individual users’ specifications</w:t>
      </w:r>
      <w:r>
        <w:t xml:space="preserve">”</w:t>
      </w:r>
      <w:r>
        <w:t xml:space="preserve"> </w:t>
      </w:r>
      <w:r>
        <w:t xml:space="preserve">(Hoffman,</w:t>
      </w:r>
      <w:r>
        <w:t xml:space="preserve"> </w:t>
      </w:r>
      <w:hyperlink w:anchor="ref-wef2010">
        <w:r>
          <w:rPr>
            <w:rStyle w:val="Hyperlink"/>
          </w:rPr>
          <w:t xml:space="preserve">2010</w:t>
        </w:r>
      </w:hyperlink>
      <w:r>
        <w:t xml:space="preserve">)</w:t>
      </w:r>
      <w:r>
        <w:t xml:space="preserve">. A 2010 report by nonprofit Mydex helps to contextualise the PDV, explaining that the PDV is a service to the individual that positions</w:t>
      </w:r>
      <w:r>
        <w:t xml:space="preserve"> </w:t>
      </w:r>
      <w:r>
        <w:t xml:space="preserve">“</w:t>
      </w:r>
      <w:r>
        <w:t xml:space="preserve">individuals as information managers</w:t>
      </w:r>
      <w:r>
        <w:t xml:space="preserve">”</w:t>
      </w:r>
      <w:r>
        <w:t xml:space="preserve"> </w:t>
      </w:r>
      <w:r>
        <w:t xml:space="preserve">at the</w:t>
      </w:r>
      <w:r>
        <w:t xml:space="preserve"> </w:t>
      </w:r>
      <w:r>
        <w:t xml:space="preserve">“</w:t>
      </w:r>
      <w:r>
        <w:t xml:space="preserve">epicenter of a new ecosystem of PIM services</w:t>
      </w:r>
      <w:r>
        <w:t xml:space="preserve">”</w:t>
      </w:r>
      <w:r>
        <w:t xml:space="preserve"> </w:t>
      </w:r>
      <w:r>
        <w:t xml:space="preserve">and that it will not just give access to data but</w:t>
      </w:r>
      <w:r>
        <w:t xml:space="preserve"> </w:t>
      </w:r>
      <w:r>
        <w:t xml:space="preserve">“</w:t>
      </w:r>
      <w:r>
        <w:t xml:space="preserve">transform relationships between individuals and organisations</w:t>
      </w:r>
      <w:r>
        <w:t xml:space="preserve">”</w:t>
      </w:r>
      <w:r>
        <w:t xml:space="preserve"> </w:t>
      </w:r>
      <w:r>
        <w:t xml:space="preserve">(Mydex CIC,</w:t>
      </w:r>
      <w:r>
        <w:t xml:space="preserve"> </w:t>
      </w:r>
      <w:hyperlink w:anchor="ref-mydex2010">
        <w:r>
          <w:rPr>
            <w:rStyle w:val="Hyperlink"/>
          </w:rPr>
          <w:t xml:space="preserve">2010</w:t>
        </w:r>
      </w:hyperlink>
      <w:r>
        <w:t xml:space="preserve">)</w:t>
      </w:r>
      <w:r>
        <w:t xml:space="preserve">; this to me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t xml:space="preserve">“</w:t>
      </w:r>
      <w:r>
        <w:t xml:space="preserve">provide a collection of tools and initiatives aimed at facilitating individual control over personal information</w:t>
      </w:r>
      <w:r>
        <w:t xml:space="preserve">”</w:t>
      </w:r>
      <w:r>
        <w:t xml:space="preserve"> </w:t>
      </w:r>
      <w:r>
        <w:t xml:space="preserve">wherever it is located; this is another way in which PIM within PDE can be differentiated from traditional PIM</w:t>
      </w:r>
      <w:r>
        <w:t xml:space="preserve"> </w:t>
      </w:r>
      <w:r>
        <w:t xml:space="preserve">(Cavoukian,</w:t>
      </w:r>
      <w:r>
        <w:t xml:space="preserve"> </w:t>
      </w:r>
      <w:hyperlink w:anchor="ref-cavoukian2012">
        <w:r>
          <w:rPr>
            <w:rStyle w:val="Hyperlink"/>
          </w:rPr>
          <w:t xml:space="preserve">2012</w:t>
        </w:r>
      </w:hyperlink>
      <w:r>
        <w:t xml:space="preserve">)</w:t>
      </w:r>
      <w:r>
        <w:t xml:space="preserve">.</w:t>
      </w:r>
    </w:p>
    <w:p>
      <w:pPr>
        <w:pStyle w:val="BodyText"/>
      </w:pPr>
      <w:r>
        <w:t xml:space="preserve">It was against this landscape that</w:t>
      </w:r>
      <w:r>
        <w:t xml:space="preserve"> </w:t>
      </w:r>
      <w:r>
        <w:rPr>
          <w:i/>
        </w:rPr>
        <w:t xml:space="preserve">Personal Information Management Services</w:t>
      </w:r>
      <w:r>
        <w:t xml:space="preserve"> </w:t>
      </w:r>
      <w:r>
        <w:t xml:space="preserve">(PIMS</w:t>
      </w:r>
      <w:r>
        <w:rPr>
          <w:rStyle w:val="FootnoteReference"/>
        </w:rPr>
        <w:footnoteReference w:id="37"/>
      </w:r>
      <w:r>
        <w:t xml:space="preserve"> </w:t>
      </w:r>
      <w:r>
        <w:t xml:space="preserve">) became a business area in its own right, the basis for a</w:t>
      </w:r>
      <w:r>
        <w:t xml:space="preserve"> </w:t>
      </w:r>
      <w:r>
        <w:rPr>
          <w:i/>
        </w:rPr>
        <w:t xml:space="preserve">personal data economy</w:t>
      </w:r>
      <w:r>
        <w:t xml:space="preserve">. PIMS is attempting to create a market for</w:t>
      </w:r>
      <w:r>
        <w:t xml:space="preserve"> </w:t>
      </w:r>
      <w:r>
        <w:t xml:space="preserve">“</w:t>
      </w:r>
      <w:r>
        <w:t xml:space="preserve">tools that help individuals gather, manage and use personal information to make better decisions and manage their lives better</w:t>
      </w:r>
      <w:r>
        <w:t xml:space="preserve">”</w:t>
      </w:r>
      <w:r>
        <w:t xml:space="preserve">, with a potential market value (in the UK) of £16.5 billion, more than the automotive and pharmacetical industries</w:t>
      </w:r>
      <w:r>
        <w:t xml:space="preserve"> </w:t>
      </w:r>
      <w:r>
        <w:t xml:space="preserve">(Ctrl-Shift,</w:t>
      </w:r>
      <w:r>
        <w:t xml:space="preserve"> </w:t>
      </w:r>
      <w:hyperlink w:anchor="ref-ctrlshift2014">
        <w:r>
          <w:rPr>
            <w:rStyle w:val="Hyperlink"/>
          </w:rPr>
          <w:t xml:space="preserve">2014</w:t>
        </w:r>
      </w:hyperlink>
      <w:r>
        <w:t xml:space="preserve">)</w:t>
      </w:r>
      <w:r>
        <w:t xml:space="preserve">. In 2016, a global network and non-profit initiative called MyData was founded, bringing together researchers, companies and public sector agencies in the PDE space, in pursuit of a</w:t>
      </w:r>
      <w:r>
        <w:t xml:space="preserve"> </w:t>
      </w:r>
      <w:r>
        <w:t xml:space="preserve">“</w:t>
      </w:r>
      <w:r>
        <w:t xml:space="preserve">fair, sustainable and prosperous digital society, where the sharing of personal data is based on trust, and relationships between individuals and organisations are balanced</w:t>
      </w:r>
      <w:r>
        <w:t xml:space="preserve">”</w:t>
      </w:r>
      <w:r>
        <w:t xml:space="preserve"> </w:t>
      </w:r>
      <w:r>
        <w:t xml:space="preserve">(MyData.org,</w:t>
      </w:r>
      <w:r>
        <w:t xml:space="preserve"> </w:t>
      </w:r>
      <w:hyperlink w:anchor="ref-mydata2018">
        <w:r>
          <w:rPr>
            <w:rStyle w:val="Hyperlink"/>
          </w:rPr>
          <w:t xml:space="preserve">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(‘MyData Comparison of Principles document’,</w:t>
      </w:r>
      <w:r>
        <w:t xml:space="preserve"> </w:t>
      </w:r>
      <w:hyperlink w:anchor="ref-mydata2017comparison">
        <w:r>
          <w:rPr>
            <w:rStyle w:val="Hyperlink"/>
          </w:rPr>
          <w:t xml:space="preserve">2017</w:t>
        </w:r>
      </w:hyperlink>
      <w:r>
        <w:t xml:space="preserve">)</w:t>
      </w:r>
      <w:r>
        <w:t xml:space="preserve">, the MyData declaration was produced, outlining a detailed vision for the PDE space to</w:t>
      </w:r>
      <w:r>
        <w:t xml:space="preserve"> </w:t>
      </w:r>
      <w:r>
        <w:t xml:space="preserve">“</w:t>
      </w:r>
      <w:r>
        <w:t xml:space="preserve">empower individuals with their personal data, thus helping them and their communities develop knowledge, make informed decisions, and interact more consciously and efficiently with each other as well as with organisations.</w:t>
      </w:r>
      <w:r>
        <w:t xml:space="preserve">”</w:t>
      </w:r>
      <w:r>
        <w:t xml:space="preserve"> </w:t>
      </w:r>
      <w:r>
        <w:t xml:space="preserve">(MyData,</w:t>
      </w:r>
      <w:r>
        <w:t xml:space="preserve"> </w:t>
      </w:r>
      <w:hyperlink w:anchor="ref-mydata2017declaration">
        <w:r>
          <w:rPr>
            <w:rStyle w:val="Hyperlink"/>
          </w:rPr>
          <w:t xml:space="preserve">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t xml:space="preserve">“</w:t>
      </w:r>
      <w:r>
        <w:t xml:space="preserve">everything goes through me</w:t>
      </w:r>
      <w: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
        </w:rPr>
        <w:t xml:space="preserve">personal data operator</w:t>
      </w:r>
      <w:r>
        <w:t xml:space="preserve"> </w:t>
      </w:r>
      <w:r>
        <w:t xml:space="preserve">(also known as a</w:t>
      </w:r>
      <w:r>
        <w:t xml:space="preserve"> </w:t>
      </w:r>
      <w:r>
        <w:rPr>
          <w:i/>
        </w:rPr>
        <w:t xml:space="preserve">data trust</w:t>
      </w:r>
      <w:r>
        <w:t xml:space="preserve">) which is a key part of the personal data ecosystem - a trusted third party which stores or transfers data on behalf of the data subject, but does not use it themselves. An example operator is digi.me, which has developed a PDV with a</w:t>
      </w:r>
      <w:r>
        <w:t xml:space="preserve"> </w:t>
      </w:r>
      <w:r>
        <w:t xml:space="preserve">“</w:t>
      </w:r>
      <w:r>
        <w:t xml:space="preserve">private sharing</w:t>
      </w:r>
      <w:r>
        <w:t xml:space="preserve">”</w:t>
      </w:r>
      <w:r>
        <w:t xml:space="preserve"> </w:t>
      </w:r>
      <w:r>
        <w:t xml:space="preserve">model that allows users to allow subsets of their data to be used by external organisations or apps with strictly controlled parameters</w:t>
      </w:r>
      <w:r>
        <w:t xml:space="preserve"> </w:t>
      </w:r>
      <w:r>
        <w:t xml:space="preserve">(Firth,</w:t>
      </w:r>
      <w:r>
        <w:t xml:space="preserve"> </w:t>
      </w:r>
      <w:hyperlink w:anchor="ref-firth2019">
        <w:r>
          <w:rPr>
            <w:rStyle w:val="Hyperlink"/>
          </w:rPr>
          <w:t xml:space="preserve">2019</w:t>
        </w:r>
      </w:hyperlink>
      <w:r>
        <w:t xml:space="preserve">)</w:t>
      </w:r>
      <w:r>
        <w:t xml:space="preserve">. The MyData/PDE space is very active currently, with many emerging businesses and startups having appeared in the last two to three years. Citizen.me</w:t>
      </w:r>
      <w:r>
        <w:t xml:space="preserve"> </w:t>
      </w:r>
      <w:r>
        <w:t xml:space="preserve">(‘Our Values’,</w:t>
      </w:r>
      <w:r>
        <w:t xml:space="preserve"> </w:t>
      </w:r>
      <w:hyperlink w:anchor="ref-citizenme2021">
        <w:r>
          <w:rPr>
            <w:rStyle w:val="Hyperlink"/>
          </w:rPr>
          <w:t xml:space="preserve">no date</w:t>
        </w:r>
      </w:hyperlink>
      <w:r>
        <w:t xml:space="preserve">)</w:t>
      </w:r>
      <w:r>
        <w:t xml:space="preserve"> </w:t>
      </w:r>
      <w:r>
        <w:t xml:space="preserve">is another company with a similar positioning. Other operators such as UBDI</w:t>
      </w:r>
      <w:r>
        <w:t xml:space="preserve"> </w:t>
      </w:r>
      <w:r>
        <w:t xml:space="preserve">(‘Whose data is it anyway?’,</w:t>
      </w:r>
      <w:r>
        <w:t xml:space="preserve"> </w:t>
      </w:r>
      <w:hyperlink w:anchor="ref-ubdi2019">
        <w:r>
          <w:rPr>
            <w:rStyle w:val="Hyperlink"/>
          </w:rPr>
          <w:t xml:space="preserve">2019</w:t>
        </w:r>
      </w:hyperlink>
      <w:r>
        <w:t xml:space="preserve">)</w:t>
      </w:r>
      <w:r>
        <w:t xml:space="preserve"> </w:t>
      </w:r>
      <w:r>
        <w:t xml:space="preserve">and datacy</w:t>
      </w:r>
      <w:r>
        <w:t xml:space="preserve"> </w:t>
      </w:r>
      <w:r>
        <w:t xml:space="preserve">(‘About Us’,</w:t>
      </w:r>
      <w:r>
        <w:t xml:space="preserve"> </w:t>
      </w:r>
      <w:hyperlink w:anchor="ref-datacy2021">
        <w:r>
          <w:rPr>
            <w:rStyle w:val="Hyperlink"/>
          </w:rPr>
          <w:t xml:space="preserve">no date</w:t>
        </w:r>
      </w:hyperlink>
      <w:r>
        <w:t xml:space="preserve">)</w:t>
      </w:r>
      <w:r>
        <w:t xml:space="preserve"> </w:t>
      </w:r>
      <w:r>
        <w:t xml:space="preserve">are positioned under a different business model which aims to help individuals take control of their personal data for profit. Open Humans has a PDV optimised to allow people to share their data for the benefit of research</w:t>
      </w:r>
      <w:r>
        <w:t xml:space="preserve"> </w:t>
      </w:r>
      <w:r>
        <w:t xml:space="preserve">(Price Ball,</w:t>
      </w:r>
      <w:r>
        <w:t xml:space="preserve"> </w:t>
      </w:r>
      <w:hyperlink w:anchor="ref-priceball2021">
        <w:r>
          <w:rPr>
            <w:rStyle w:val="Hyperlink"/>
          </w:rPr>
          <w:t xml:space="preserve">no date</w:t>
        </w:r>
      </w:hyperlink>
      <w:r>
        <w:t xml:space="preserve">)</w:t>
      </w:r>
      <w:r>
        <w:t xml:space="preserve">. Ethi is a PDV platform focused on providing individuals with deep insights from their data, and tools to more easily delete your personal data from data-holding organisations</w:t>
      </w:r>
      <w:r>
        <w:t xml:space="preserve"> </w:t>
      </w:r>
      <w:r>
        <w:t xml:space="preserve">(Jelly,</w:t>
      </w:r>
      <w:r>
        <w:t xml:space="preserve"> </w:t>
      </w:r>
      <w:hyperlink w:anchor="ref-jelly2021">
        <w:r>
          <w:rPr>
            <w:rStyle w:val="Hyperlink"/>
          </w:rPr>
          <w:t xml:space="preserve">2021</w:t>
        </w:r>
      </w:hyperlink>
      <w:r>
        <w:t xml:space="preserve">)</w:t>
      </w:r>
      <w:r>
        <w:t xml:space="preserve">.</w:t>
      </w:r>
    </w:p>
    <w:bookmarkEnd w:id="38"/>
    <w:bookmarkStart w:id="39" w:name="X0f1613e58bd5d6cb262e12bbc33df2aea5c3092"/>
    <w:p>
      <w:pPr>
        <w:pStyle w:val="Heading3"/>
      </w:pPr>
      <w:r>
        <w:rPr>
          <w:rStyle w:val="SectionNumber"/>
        </w:rPr>
        <w:t xml:space="preserve">1.3.5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sociotechnical systems that empower individuals with their personal data arise from the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r>
        <w:t xml:space="preserve">that has emerged as a result of the datafication of modern life. In the third wave of HCI</w:t>
      </w:r>
      <w:r>
        <w:t xml:space="preserve"> </w:t>
      </w:r>
      <w:r>
        <w:t xml:space="preserve">(Bødker,</w:t>
      </w:r>
      <w:r>
        <w:t xml:space="preserve"> </w:t>
      </w:r>
      <w:hyperlink w:anchor="ref-bødker2015">
        <w:r>
          <w:rPr>
            <w:rStyle w:val="Hyperlink"/>
          </w:rPr>
          <w:t xml:space="preserve">2015</w:t>
        </w:r>
      </w:hyperlink>
      <w:r>
        <w:t xml:space="preserve">)</w:t>
      </w:r>
      <w:r>
        <w:t xml:space="preserve">, user interface design’s main consideration was</w:t>
      </w:r>
      <w:r>
        <w:t xml:space="preserve"> </w:t>
      </w:r>
      <w:r>
        <w:t xml:space="preserve">“</w:t>
      </w:r>
      <w:r>
        <w:t xml:space="preserve">what does</w:t>
      </w:r>
      <w:r>
        <w:t xml:space="preserve"> </w:t>
      </w:r>
      <w:r>
        <w:rPr>
          <w:i/>
        </w:rPr>
        <w:t xml:space="preserve">the user</w:t>
      </w:r>
      <w:r>
        <w:t xml:space="preserve"> </w:t>
      </w:r>
      <w:r>
        <w:t xml:space="preserve">want to do?</w:t>
      </w:r>
      <w: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 (considered from the provider’s perspective)</w:t>
      </w:r>
      <w:r>
        <w:t xml:space="preserve"> </w:t>
      </w:r>
      <w:r>
        <w:t xml:space="preserve">“</w:t>
      </w:r>
      <w:r>
        <w:t xml:space="preserve">What do</w:t>
      </w:r>
      <w:r>
        <w:t xml:space="preserve"> </w:t>
      </w:r>
      <w:r>
        <w:rPr>
          <w:i/>
        </w:rPr>
        <w:t xml:space="preserve">we</w:t>
      </w:r>
      <w:r>
        <w:t xml:space="preserve"> </w:t>
      </w:r>
      <w:r>
        <w:t xml:space="preserve">want the user to do?</w:t>
      </w:r>
      <w:r>
        <w:t xml:space="preserve">”</w:t>
      </w:r>
      <w:r>
        <w:t xml:space="preserve">. Users (people) and their individual needs have been left behind. The MyData community have clearly outlined the goals to address this problem, but much of the focus at present is on technology questions of how to build better PDVs and better PIM interfaces, or on indentifying an effective business model that will facilitate the transition to a PDE, which is a necessary but distracting question. My research is situated at the bleeding edge of this emerging human-centric personal data ecosystem and being non-commercial, is able to take a more purist human-centric stance. After uncovering the human experience of personal data (as detailed in 2.1.5) and the lived experience of personal data usage within people’s wider digital life and relationships (2.2.5), I will seek to address a third research gap - to understand the technical, legal, policy, economic and social realities of the PDE landscape itself, sufficient to inform the design of PDE processes and systems. Thinking of the barriers cascade in the SI space</w:t>
      </w:r>
      <w:r>
        <w:t xml:space="preserve"> </w:t>
      </w:r>
      <w:r>
        <w:t xml:space="preserve">(Li, Dey and Forlizzi,</w:t>
      </w:r>
      <w:r>
        <w:t xml:space="preserve"> </w:t>
      </w:r>
      <w:hyperlink w:anchor="ref-li2010">
        <w:r>
          <w:rPr>
            <w:rStyle w:val="Hyperlink"/>
          </w:rPr>
          <w:t xml:space="preserve">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throughout this thesis, building on the theoretical foundations of effective data access, information management and human-centric data interaction, I aim to progress PDE / MyData thinking, using methods detailed in the next chapter, in pursuit of my primary research question, which is:</w:t>
      </w:r>
    </w:p>
    <w:p>
      <w:pPr>
        <w:pStyle w:val="BodyText"/>
      </w:pPr>
      <w:r>
        <w:rPr>
          <w:b/>
        </w:rPr>
        <w:t xml:space="preserve">“</w:t>
      </w:r>
      <w:r>
        <w:rPr>
          <w:b/>
        </w:rPr>
        <w:t xml:space="preserve">What role should people’s data play in their lives, what capabilities do they need, and how could these ideals be achieved?</w:t>
      </w:r>
      <w:r>
        <w:rPr>
          <w:b/>
        </w:rPr>
        <w:t xml:space="preserve">”</w:t>
      </w:r>
    </w:p>
    <w:p>
      <w:r>
        <w:pict>
          <v:rect style="width:0;height:1.5pt" o:hralign="center" o:hrstd="t" o:hr="t"/>
        </w:pict>
      </w:r>
    </w:p>
    <w:bookmarkEnd w:id="39"/>
    <w:bookmarkEnd w:id="40"/>
    <w:bookmarkEnd w:id="41"/>
    <w:bookmarkStart w:id="382" w:name="bibliography"/>
    <w:p>
      <w:pPr>
        <w:pStyle w:val="Heading1"/>
      </w:pPr>
      <w:r>
        <w:t xml:space="preserve">Bibliography</w:t>
      </w:r>
    </w:p>
    <w:bookmarkStart w:id="381" w:name="refs"/>
    <w:bookmarkStart w:id="43" w:name="ref-abbattista2007"/>
    <w:p>
      <w:pPr>
        <w:pStyle w:val="Bibliography"/>
      </w:pPr>
      <w:r>
        <w:t xml:space="preserve">Abbattista, F.</w:t>
      </w:r>
      <w:r>
        <w:t xml:space="preserve"> </w:t>
      </w:r>
      <w:r>
        <w:rPr>
          <w:i/>
        </w:rPr>
        <w:t xml:space="preserve">et al.</w:t>
      </w:r>
      <w:r>
        <w:t xml:space="preserve"> </w:t>
      </w:r>
      <w:r>
        <w:t xml:space="preserve">(2007) ‘Shaping personal information spaces from collaborative tagging systems’, in</w:t>
      </w:r>
      <w:r>
        <w:t xml:space="preserve"> </w:t>
      </w:r>
      <w:r>
        <w:rPr>
          <w:i/>
        </w:rPr>
        <w:t xml:space="preserve">Lecture notes in computer science (including subseries lecture notes in artificial intelligence and lecture notes in bioinformatics)</w:t>
      </w:r>
      <w:r>
        <w:t xml:space="preserve">. (PART 3), pp. 728–735. doi:</w:t>
      </w:r>
      <w:r>
        <w:t xml:space="preserve"> </w:t>
      </w:r>
      <w:hyperlink r:id="rId42">
        <w:r>
          <w:rPr>
            <w:rStyle w:val="Hyperlink"/>
          </w:rPr>
          <w:t xml:space="preserve">10.1007/978-3-540-74829-8_89</w:t>
        </w:r>
      </w:hyperlink>
      <w:r>
        <w:t xml:space="preserve">.</w:t>
      </w:r>
    </w:p>
    <w:bookmarkEnd w:id="43"/>
    <w:bookmarkStart w:id="45"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44">
        <w:r>
          <w:rPr>
            <w:rStyle w:val="Hyperlink"/>
          </w:rPr>
          <w:t xml:space="preserve">10.1145/2670528</w:t>
        </w:r>
      </w:hyperlink>
      <w:r>
        <w:t xml:space="preserve">.</w:t>
      </w:r>
    </w:p>
    <w:bookmarkEnd w:id="45"/>
    <w:bookmarkStart w:id="47" w:name="ref-quantifiedself"/>
    <w:p>
      <w:pPr>
        <w:pStyle w:val="Bibliography"/>
      </w:pPr>
      <w:r>
        <w:t xml:space="preserve">‘About The Quantified Self’ (no date). Available at:</w:t>
      </w:r>
      <w:r>
        <w:t xml:space="preserve"> </w:t>
      </w:r>
      <w:hyperlink r:id="rId46">
        <w:r>
          <w:rPr>
            <w:rStyle w:val="Hyperlink"/>
          </w:rPr>
          <w:t xml:space="preserve">https://quantifiedself.com/about/what-is-quantified-self/</w:t>
        </w:r>
      </w:hyperlink>
      <w:r>
        <w:t xml:space="preserve"> </w:t>
      </w:r>
      <w:r>
        <w:t xml:space="preserve">(Accessed: 22 March 2021).</w:t>
      </w:r>
    </w:p>
    <w:bookmarkEnd w:id="47"/>
    <w:bookmarkStart w:id="49" w:name="ref-datacy2021"/>
    <w:p>
      <w:pPr>
        <w:pStyle w:val="Bibliography"/>
      </w:pPr>
      <w:r>
        <w:t xml:space="preserve">‘About Us’ (no date). datacy. Available at:</w:t>
      </w:r>
      <w:r>
        <w:t xml:space="preserve"> </w:t>
      </w:r>
      <w:hyperlink r:id="rId48">
        <w:r>
          <w:rPr>
            <w:rStyle w:val="Hyperlink"/>
          </w:rPr>
          <w:t xml:space="preserve">https://datacy.com/personal-about</w:t>
        </w:r>
      </w:hyperlink>
      <w:r>
        <w:t xml:space="preserve"> </w:t>
      </w:r>
      <w:r>
        <w:t xml:space="preserve">(Accessed: 31 March 2021).</w:t>
      </w:r>
    </w:p>
    <w:bookmarkEnd w:id="49"/>
    <w:bookmarkStart w:id="51" w:name="ref-abowd2012"/>
    <w:p>
      <w:pPr>
        <w:pStyle w:val="Bibliography"/>
      </w:pPr>
      <w:r>
        <w:t xml:space="preserve">Abowd, G. D. (2012) ‘What next, ubicomp?: celebrating an intellectual disappearing act’, in</w:t>
      </w:r>
      <w:r>
        <w:t xml:space="preserve"> </w:t>
      </w:r>
      <w:r>
        <w:rPr>
          <w:i/>
        </w:rPr>
        <w:t xml:space="preserve">Proceedings of the 2012 acm conference on ubiquitous computing</w:t>
      </w:r>
      <w:r>
        <w:t xml:space="preserve">. New York, New York, USA: ACM Press, pp. 31–40. doi:</w:t>
      </w:r>
      <w:r>
        <w:t xml:space="preserve"> </w:t>
      </w:r>
      <w:hyperlink r:id="rId50">
        <w:r>
          <w:rPr>
            <w:rStyle w:val="Hyperlink"/>
          </w:rPr>
          <w:t xml:space="preserve">http://dx.doi.org/10.1145/2370216.2370222</w:t>
        </w:r>
      </w:hyperlink>
      <w:r>
        <w:t xml:space="preserve">.</w:t>
      </w:r>
    </w:p>
    <w:bookmarkEnd w:id="51"/>
    <w:bookmarkStart w:id="53" w:name="ref-abowd1999"/>
    <w:p>
      <w:pPr>
        <w:pStyle w:val="Bibliography"/>
      </w:pPr>
      <w:r>
        <w:t xml:space="preserve">Abowd, G. D.</w:t>
      </w:r>
      <w:r>
        <w:t xml:space="preserve"> </w:t>
      </w:r>
      <w:r>
        <w:rPr>
          <w:i/>
        </w:rPr>
        <w:t xml:space="preserve">et al.</w:t>
      </w:r>
      <w:r>
        <w:t xml:space="preserve"> </w:t>
      </w:r>
      <w:r>
        <w:t xml:space="preserve">(1999) ‘Towards a better understanding of context and context-awareness’, in</w:t>
      </w:r>
      <w:r>
        <w:t xml:space="preserve"> </w:t>
      </w:r>
      <w:r>
        <w:rPr>
          <w:i/>
        </w:rPr>
        <w:t xml:space="preserve">Lecture notes in computer science (including subseries lecture notes in artificial intelligence and lecture notes in bioinformatics)</w:t>
      </w:r>
      <w:r>
        <w:t xml:space="preserve">, pp. 304–307. doi:</w:t>
      </w:r>
      <w:r>
        <w:t xml:space="preserve"> </w:t>
      </w:r>
      <w:hyperlink r:id="rId52">
        <w:r>
          <w:rPr>
            <w:rStyle w:val="Hyperlink"/>
          </w:rPr>
          <w:t xml:space="preserve">10.1007/3-540-48157-5_29</w:t>
        </w:r>
      </w:hyperlink>
      <w:r>
        <w:t xml:space="preserve">.</w:t>
      </w:r>
    </w:p>
    <w:bookmarkEnd w:id="53"/>
    <w:bookmarkStart w:id="55"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54">
        <w:r>
          <w:rPr>
            <w:rStyle w:val="Hyperlink"/>
          </w:rPr>
          <w:t xml:space="preserve">10.1145/344949.344988</w:t>
        </w:r>
      </w:hyperlink>
      <w:r>
        <w:t xml:space="preserve">.</w:t>
      </w:r>
    </w:p>
    <w:bookmarkEnd w:id="55"/>
    <w:bookmarkStart w:id="56"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56"/>
    <w:bookmarkStart w:id="58" w:name="ref-crunchbase2007allofme"/>
    <w:p>
      <w:pPr>
        <w:pStyle w:val="Bibliography"/>
      </w:pPr>
      <w:r>
        <w:t xml:space="preserve">‘AllofMe Company Profile’ (2007). Available at:</w:t>
      </w:r>
      <w:r>
        <w:t xml:space="preserve"> </w:t>
      </w:r>
      <w:hyperlink r:id="rId57">
        <w:r>
          <w:rPr>
            <w:rStyle w:val="Hyperlink"/>
          </w:rPr>
          <w:t xml:space="preserve">https://www.crunchbase.com/organization/allofme</w:t>
        </w:r>
      </w:hyperlink>
      <w:r>
        <w:t xml:space="preserve"> </w:t>
      </w:r>
      <w:r>
        <w:t xml:space="preserve">(Accessed: 23 March 2021).</w:t>
      </w:r>
    </w:p>
    <w:bookmarkEnd w:id="58"/>
    <w:bookmarkStart w:id="60" w:name="ref-yt2008allofme"/>
    <w:p>
      <w:pPr>
        <w:pStyle w:val="Bibliography"/>
      </w:pPr>
      <w:r>
        <w:t xml:space="preserve">‘AllofMe.com Teaser Clip’ (2008). YouTube. Available at:</w:t>
      </w:r>
      <w:r>
        <w:t xml:space="preserve"> </w:t>
      </w:r>
      <w:hyperlink r:id="rId59">
        <w:r>
          <w:rPr>
            <w:rStyle w:val="Hyperlink"/>
          </w:rPr>
          <w:t xml:space="preserve">https://www.youtube.com/watch?v=JWyqt4WL6xE</w:t>
        </w:r>
      </w:hyperlink>
      <w:r>
        <w:t xml:space="preserve"> </w:t>
      </w:r>
      <w:r>
        <w:t xml:space="preserve">(Accessed: 21 March 2021).</w:t>
      </w:r>
    </w:p>
    <w:bookmarkEnd w:id="60"/>
    <w:bookmarkStart w:id="62" w:name="ref-wired2005"/>
    <w:p>
      <w:pPr>
        <w:pStyle w:val="Bibliography"/>
      </w:pPr>
      <w:r>
        <w:t xml:space="preserve">Andrews, R. (2005) ‘GTD : A New Cult for the Info Age’,</w:t>
      </w:r>
      <w:r>
        <w:t xml:space="preserve"> </w:t>
      </w:r>
      <w:r>
        <w:rPr>
          <w:i/>
        </w:rPr>
        <w:t xml:space="preserve">Wired</w:t>
      </w:r>
      <w:r>
        <w:t xml:space="preserve">. Available at:</w:t>
      </w:r>
      <w:r>
        <w:t xml:space="preserve"> </w:t>
      </w:r>
      <w:hyperlink r:id="rId61">
        <w:r>
          <w:rPr>
            <w:rStyle w:val="Hyperlink"/>
          </w:rPr>
          <w:t xml:space="preserve">https://www.wired.com/2005/07/gtd-a-new-cult-for-the-info-age/</w:t>
        </w:r>
      </w:hyperlink>
      <w:r>
        <w:t xml:space="preserve">.</w:t>
      </w:r>
    </w:p>
    <w:bookmarkEnd w:id="62"/>
    <w:bookmarkStart w:id="64" w:name="ref-apple2009"/>
    <w:p>
      <w:pPr>
        <w:pStyle w:val="Bibliography"/>
      </w:pPr>
      <w:r>
        <w:t xml:space="preserve">Apple (2009) ‘iPhone 3G Commercial: "There’s an app for that"’. YouTube. Available at:</w:t>
      </w:r>
      <w:r>
        <w:t xml:space="preserve"> </w:t>
      </w:r>
      <w:hyperlink r:id="rId63">
        <w:r>
          <w:rPr>
            <w:rStyle w:val="Hyperlink"/>
          </w:rPr>
          <w:t xml:space="preserve">https://www.youtube.com/watch?v=mFlITzqRBWY</w:t>
        </w:r>
      </w:hyperlink>
      <w:r>
        <w:t xml:space="preserve">.</w:t>
      </w:r>
    </w:p>
    <w:bookmarkEnd w:id="64"/>
    <w:bookmarkStart w:id="66" w:name="ref-aslam2016"/>
    <w:p>
      <w:pPr>
        <w:pStyle w:val="Bibliography"/>
      </w:pPr>
      <w:r>
        <w:t xml:space="preserve">Aslam, H.</w:t>
      </w:r>
      <w:r>
        <w:t xml:space="preserve"> </w:t>
      </w:r>
      <w:r>
        <w:rPr>
          <w:i/>
        </w:rPr>
        <w:t xml:space="preserve">et al.</w:t>
      </w:r>
      <w:r>
        <w:t xml:space="preserve"> </w:t>
      </w:r>
      <w:r>
        <w:t xml:space="preserve">(2016) ‘Harnessing Smartphones as a Personal Informatics Tool towards Self-Awareness and Behavior Improvement’,</w:t>
      </w:r>
      <w:r>
        <w:t xml:space="preserve"> </w:t>
      </w:r>
      <w:r>
        <w:rPr>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5">
        <w:r>
          <w:rPr>
            <w:rStyle w:val="Hyperlink"/>
          </w:rPr>
          <w:t xml:space="preserve">10.1109/DASC-PICom-DataCom-CyberSciTec.2016.92</w:t>
        </w:r>
      </w:hyperlink>
      <w:r>
        <w:t xml:space="preserve">.</w:t>
      </w:r>
    </w:p>
    <w:bookmarkEnd w:id="66"/>
    <w:bookmarkStart w:id="68" w:name="ref-bannon1995"/>
    <w:p>
      <w:pPr>
        <w:pStyle w:val="Bibliography"/>
      </w:pPr>
      <w:r>
        <w:t xml:space="preserve">Bannon, L. J. (1995) ‘From Human Factors to Human Actors: The Role of Psychology and Human-Computer Interaction Studies in System Design’,</w:t>
      </w:r>
      <w:r>
        <w:t xml:space="preserve"> </w:t>
      </w:r>
      <w:r>
        <w:rPr>
          <w:i/>
        </w:rPr>
        <w:t xml:space="preserve">Readings in Human–Computer Interaction</w:t>
      </w:r>
      <w:r>
        <w:t xml:space="preserve">, pp. 205–214. doi:</w:t>
      </w:r>
      <w:r>
        <w:t xml:space="preserve"> </w:t>
      </w:r>
      <w:hyperlink r:id="rId67">
        <w:r>
          <w:rPr>
            <w:rStyle w:val="Hyperlink"/>
          </w:rPr>
          <w:t xml:space="preserve">10.1016/b978-0-08-051574-8.50024-8</w:t>
        </w:r>
      </w:hyperlink>
      <w:r>
        <w:t xml:space="preserve">.</w:t>
      </w:r>
    </w:p>
    <w:bookmarkEnd w:id="68"/>
    <w:bookmarkStart w:id="70" w:name="ref-barreau1995"/>
    <w:p>
      <w:pPr>
        <w:pStyle w:val="Bibliography"/>
      </w:pPr>
      <w:r>
        <w:t xml:space="preserve">Barreau, D. K. (1995) ‘Context as a factor in personal information management systems’,</w:t>
      </w:r>
      <w:r>
        <w:t xml:space="preserve"> </w:t>
      </w:r>
      <w:r>
        <w:rPr>
          <w:i/>
        </w:rPr>
        <w:t xml:space="preserve">Journal of the American Society for Information Science</w:t>
      </w:r>
      <w:r>
        <w:t xml:space="preserve">, 46(5), pp. 327–339. doi:</w:t>
      </w:r>
      <w:r>
        <w:t xml:space="preserve"> </w:t>
      </w:r>
      <w:hyperlink r:id="rId69">
        <w:r>
          <w:rPr>
            <w:rStyle w:val="Hyperlink"/>
          </w:rPr>
          <w:t xml:space="preserve">10.1002/(SICI)1097-4571(199506)46:5&lt;327::AID-ASI4&gt;3.0.CO;2-C</w:t>
        </w:r>
      </w:hyperlink>
      <w:r>
        <w:t xml:space="preserve">.</w:t>
      </w:r>
    </w:p>
    <w:bookmarkEnd w:id="70"/>
    <w:bookmarkStart w:id="72" w:name="ref-barreau1995a"/>
    <w:p>
      <w:pPr>
        <w:pStyle w:val="Bibliography"/>
      </w:pPr>
      <w:r>
        <w:t xml:space="preserve">Barreau, D. and Nardi, B. A. (1995) ‘Finding and reminding’,</w:t>
      </w:r>
      <w:r>
        <w:t xml:space="preserve"> </w:t>
      </w:r>
      <w:r>
        <w:rPr>
          <w:i/>
        </w:rPr>
        <w:t xml:space="preserve">ACM SIGCHI Bulletin</w:t>
      </w:r>
      <w:r>
        <w:t xml:space="preserve">, 27(3), pp. 39–43. doi:</w:t>
      </w:r>
      <w:r>
        <w:t xml:space="preserve"> </w:t>
      </w:r>
      <w:hyperlink r:id="rId71">
        <w:r>
          <w:rPr>
            <w:rStyle w:val="Hyperlink"/>
          </w:rPr>
          <w:t xml:space="preserve">10.1145/221296.221307</w:t>
        </w:r>
      </w:hyperlink>
      <w:r>
        <w:t xml:space="preserve">.</w:t>
      </w:r>
    </w:p>
    <w:bookmarkEnd w:id="72"/>
    <w:bookmarkStart w:id="74" w:name="ref-bbcrd2017"/>
    <w:p>
      <w:pPr>
        <w:pStyle w:val="Bibliography"/>
      </w:pPr>
      <w:r>
        <w:t xml:space="preserve">BBC R&amp;D (2017) ‘Human Data Interaction - BBC R&amp;D’. Available at:</w:t>
      </w:r>
      <w:r>
        <w:t xml:space="preserve"> </w:t>
      </w:r>
      <w:hyperlink r:id="rId73">
        <w:r>
          <w:rPr>
            <w:rStyle w:val="Hyperlink"/>
          </w:rPr>
          <w:t xml:space="preserve">https://www.bbc.co.uk/rd/projects/human-data-interaction</w:t>
        </w:r>
      </w:hyperlink>
      <w:r>
        <w:t xml:space="preserve">.</w:t>
      </w:r>
    </w:p>
    <w:bookmarkEnd w:id="74"/>
    <w:bookmarkStart w:id="76" w:name="ref-beck2001"/>
    <w:p>
      <w:pPr>
        <w:pStyle w:val="Bibliography"/>
      </w:pPr>
      <w:r>
        <w:t xml:space="preserve">Beck, K.</w:t>
      </w:r>
      <w:r>
        <w:t xml:space="preserve"> </w:t>
      </w:r>
      <w:r>
        <w:rPr>
          <w:i/>
        </w:rPr>
        <w:t xml:space="preserve">et al.</w:t>
      </w:r>
      <w:r>
        <w:t xml:space="preserve"> </w:t>
      </w:r>
      <w:r>
        <w:t xml:space="preserve">(2001) ‘The Agile Manifesto’. Available at:</w:t>
      </w:r>
      <w:r>
        <w:t xml:space="preserve"> </w:t>
      </w:r>
      <w:hyperlink r:id="rId75">
        <w:r>
          <w:rPr>
            <w:rStyle w:val="Hyperlink"/>
          </w:rPr>
          <w:t xml:space="preserve">http://agilemanifesto.org/</w:t>
        </w:r>
      </w:hyperlink>
      <w:r>
        <w:t xml:space="preserve">.</w:t>
      </w:r>
    </w:p>
    <w:bookmarkEnd w:id="76"/>
    <w:bookmarkStart w:id="78" w:name="ref-bell2009"/>
    <w:p>
      <w:pPr>
        <w:pStyle w:val="Bibliography"/>
      </w:pPr>
      <w:r>
        <w:t xml:space="preserve">Bell, G. and Gemmell, J. (2009)</w:t>
      </w:r>
      <w:r>
        <w:t xml:space="preserve"> </w:t>
      </w:r>
      <w:r>
        <w:rPr>
          <w:i/>
        </w:rPr>
        <w:t xml:space="preserve">Total recall: how the E-memory revolution will change everything</w:t>
      </w:r>
      <w:r>
        <w:t xml:space="preserve">. Dutton (09), pp. 47–5062–47–5062. doi:</w:t>
      </w:r>
      <w:r>
        <w:t xml:space="preserve"> </w:t>
      </w:r>
      <w:hyperlink r:id="rId77">
        <w:r>
          <w:rPr>
            <w:rStyle w:val="Hyperlink"/>
          </w:rPr>
          <w:t xml:space="preserve">10.5860/choice.47-5062</w:t>
        </w:r>
      </w:hyperlink>
      <w:r>
        <w:t xml:space="preserve">.</w:t>
      </w:r>
    </w:p>
    <w:bookmarkEnd w:id="78"/>
    <w:bookmarkStart w:id="80" w:name="ref-bergman2013"/>
    <w:p>
      <w:pPr>
        <w:pStyle w:val="Bibliography"/>
      </w:pPr>
      <w:r>
        <w:t xml:space="preserve">Bergman, O. (2013) ‘The Effect of Folder Structure on Personal File Navigation’,</w:t>
      </w:r>
      <w:r>
        <w:t xml:space="preserve"> </w:t>
      </w:r>
      <w:r>
        <w:rPr>
          <w:i/>
        </w:rPr>
        <w:t xml:space="preserve">Journal of the American Society for Information Science and Technology</w:t>
      </w:r>
      <w:r>
        <w:t xml:space="preserve">, 64(July), pp. 1852–1863. doi:</w:t>
      </w:r>
      <w:r>
        <w:t xml:space="preserve"> </w:t>
      </w:r>
      <w:hyperlink r:id="rId79">
        <w:r>
          <w:rPr>
            <w:rStyle w:val="Hyperlink"/>
          </w:rPr>
          <w:t xml:space="preserve">10.1002/asi</w:t>
        </w:r>
      </w:hyperlink>
      <w:r>
        <w:t xml:space="preserve">.</w:t>
      </w:r>
    </w:p>
    <w:bookmarkEnd w:id="80"/>
    <w:bookmarkStart w:id="82" w:name="ref-bergman2003"/>
    <w:p>
      <w:pPr>
        <w:pStyle w:val="Bibliography"/>
      </w:pPr>
      <w:r>
        <w:t xml:space="preserve">Bergman, O., Beyth-Marom, R. and Nachmias, R. (2003) ‘The user-subjective approach to personal information management systems’,</w:t>
      </w:r>
      <w:r>
        <w:t xml:space="preserve"> </w:t>
      </w:r>
      <w:r>
        <w:rPr>
          <w:i/>
        </w:rPr>
        <w:t xml:space="preserve">Journal of the American Society for Information Science and Technology</w:t>
      </w:r>
      <w:r>
        <w:t xml:space="preserve">, 54(9), pp. 872–878. doi:</w:t>
      </w:r>
      <w:r>
        <w:t xml:space="preserve"> </w:t>
      </w:r>
      <w:hyperlink r:id="rId81">
        <w:r>
          <w:rPr>
            <w:rStyle w:val="Hyperlink"/>
          </w:rPr>
          <w:t xml:space="preserve">10.1002/asi.10283</w:t>
        </w:r>
      </w:hyperlink>
      <w:r>
        <w:t xml:space="preserve">.</w:t>
      </w:r>
    </w:p>
    <w:bookmarkEnd w:id="82"/>
    <w:bookmarkStart w:id="84" w:name="ref-bergman2008"/>
    <w:p>
      <w:pPr>
        <w:pStyle w:val="Bibliography"/>
      </w:pPr>
      <w:r>
        <w:t xml:space="preserve">Bergman, O.</w:t>
      </w:r>
      <w:r>
        <w:t xml:space="preserve"> </w:t>
      </w:r>
      <w:r>
        <w:rPr>
          <w:i/>
        </w:rPr>
        <w:t xml:space="preserve">et al.</w:t>
      </w:r>
      <w:r>
        <w:t xml:space="preserve"> </w:t>
      </w:r>
      <w:r>
        <w:t xml:space="preserve">(2008) ‘Improved search engines and navigation preference in personal information management’,</w:t>
      </w:r>
      <w:r>
        <w:t xml:space="preserve"> </w:t>
      </w:r>
      <w:r>
        <w:rPr>
          <w:i/>
        </w:rPr>
        <w:t xml:space="preserve">ACM Transactions on Information Systems</w:t>
      </w:r>
      <w:r>
        <w:t xml:space="preserve">, 26(4). doi:</w:t>
      </w:r>
      <w:r>
        <w:t xml:space="preserve"> </w:t>
      </w:r>
      <w:hyperlink r:id="rId83">
        <w:r>
          <w:rPr>
            <w:rStyle w:val="Hyperlink"/>
          </w:rPr>
          <w:t xml:space="preserve">10.1145/1402256.1402259</w:t>
        </w:r>
      </w:hyperlink>
      <w:r>
        <w:t xml:space="preserve">.</w:t>
      </w:r>
    </w:p>
    <w:bookmarkEnd w:id="84"/>
    <w:bookmarkStart w:id="86" w:name="ref-bergman2012"/>
    <w:p>
      <w:pPr>
        <w:pStyle w:val="Bibliography"/>
      </w:pPr>
      <w:r>
        <w:t xml:space="preserve">Bergman, O.</w:t>
      </w:r>
      <w:r>
        <w:t xml:space="preserve"> </w:t>
      </w:r>
      <w:r>
        <w:rPr>
          <w:i/>
        </w:rPr>
        <w:t xml:space="preserve">et al.</w:t>
      </w:r>
      <w:r>
        <w:t xml:space="preserve"> </w:t>
      </w:r>
      <w:r>
        <w:t xml:space="preserve">(2012) ‘How do we find personal files?: The effect of OS, presentation &amp; depth on file navigation’,</w:t>
      </w:r>
      <w:r>
        <w:t xml:space="preserve"> </w:t>
      </w:r>
      <w:r>
        <w:rPr>
          <w:i/>
        </w:rPr>
        <w:t xml:space="preserve">Conference on Human Factors in Computing Systems - Proceedings</w:t>
      </w:r>
      <w:r>
        <w:t xml:space="preserve">, pp. 2977–2980. doi:</w:t>
      </w:r>
      <w:r>
        <w:t xml:space="preserve"> </w:t>
      </w:r>
      <w:hyperlink r:id="rId85">
        <w:r>
          <w:rPr>
            <w:rStyle w:val="Hyperlink"/>
          </w:rPr>
          <w:t xml:space="preserve">10.1145/2207676.2208707</w:t>
        </w:r>
      </w:hyperlink>
      <w:r>
        <w:t xml:space="preserve">.</w:t>
      </w:r>
    </w:p>
    <w:bookmarkEnd w:id="86"/>
    <w:bookmarkStart w:id="87" w:name="ref-boud1985"/>
    <w:p>
      <w:pPr>
        <w:pStyle w:val="Bibliography"/>
      </w:pPr>
      <w:r>
        <w:t xml:space="preserve">Boud, D., Keogh, R. and Walker, D. (1985)</w:t>
      </w:r>
      <w:r>
        <w:t xml:space="preserve"> </w:t>
      </w:r>
      <w:r>
        <w:rPr>
          <w:i/>
        </w:rPr>
        <w:t xml:space="preserve">Reflection: Turning experience into learning</w:t>
      </w:r>
      <w:r>
        <w:t xml:space="preserve">. Routledge.</w:t>
      </w:r>
    </w:p>
    <w:bookmarkEnd w:id="87"/>
    <w:bookmarkStart w:id="89" w:name="ref-bowyer2011"/>
    <w:p>
      <w:pPr>
        <w:pStyle w:val="Bibliography"/>
      </w:pPr>
      <w:r>
        <w:t xml:space="preserve">Bowyer, A. (2011) ‘Why files need to die’. Available at:</w:t>
      </w:r>
      <w:r>
        <w:t xml:space="preserve"> </w:t>
      </w:r>
      <w:hyperlink r:id="rId88">
        <w:r>
          <w:rPr>
            <w:rStyle w:val="Hyperlink"/>
          </w:rPr>
          <w:t xml:space="preserve">http://radar.oreilly.com/2011/07/why-files-need-to-die.html</w:t>
        </w:r>
      </w:hyperlink>
      <w:r>
        <w:t xml:space="preserve">.</w:t>
      </w:r>
    </w:p>
    <w:bookmarkEnd w:id="89"/>
    <w:bookmarkStart w:id="91" w:name="ref-bowyer2018a"/>
    <w:p>
      <w:pPr>
        <w:pStyle w:val="Bibliography"/>
      </w:pPr>
      <w:r>
        <w:t xml:space="preserve">Bowyer, A. (2018) ‘Free Data Interfaces: Taking Human- Data Interaction to the Next Level’,</w:t>
      </w:r>
      <w:r>
        <w:t xml:space="preserve"> </w:t>
      </w:r>
      <w:r>
        <w:rPr>
          <w:i/>
        </w:rPr>
        <w:t xml:space="preserve">CHI Workshops 2018</w:t>
      </w:r>
      <w:r>
        <w:t xml:space="preserve">. Available at:</w:t>
      </w:r>
      <w:r>
        <w:t xml:space="preserve"> </w:t>
      </w:r>
      <w:hyperlink r:id="rId90">
        <w:r>
          <w:rPr>
            <w:rStyle w:val="Hyperlink"/>
          </w:rPr>
          <w:t xml:space="preserve">https://eprints.ncl.ac.uk/273825</w:t>
        </w:r>
      </w:hyperlink>
      <w:r>
        <w:t xml:space="preserve">.</w:t>
      </w:r>
    </w:p>
    <w:bookmarkEnd w:id="91"/>
    <w:bookmarkStart w:id="93" w:name="ref-brooks2013"/>
    <w:p>
      <w:pPr>
        <w:pStyle w:val="Bibliography"/>
      </w:pPr>
      <w:r>
        <w:t xml:space="preserve">Brooks, D. (2013) ‘The Philosophy of Data’. Available at:</w:t>
      </w:r>
      <w:r>
        <w:t xml:space="preserve"> </w:t>
      </w:r>
      <w:hyperlink r:id="rId92">
        <w:r>
          <w:rPr>
            <w:rStyle w:val="Hyperlink"/>
          </w:rPr>
          <w:t xml:space="preserve">https://www.nytimes.com/2013/02/05/opinion/brooks-the-philosophy-of-data.html</w:t>
        </w:r>
      </w:hyperlink>
      <w:r>
        <w:t xml:space="preserve">.</w:t>
      </w:r>
    </w:p>
    <w:bookmarkEnd w:id="93"/>
    <w:bookmarkStart w:id="94" w:name="ref-brynjolfsson2012"/>
    <w:p>
      <w:pPr>
        <w:pStyle w:val="Bibliography"/>
      </w:pPr>
      <w:r>
        <w:t xml:space="preserve">Brynjolfsson, E. and Oh, J. H. (2012) ‘The attention economy: Measuring the value of free digital services on the internet’,</w:t>
      </w:r>
      <w:r>
        <w:t xml:space="preserve"> </w:t>
      </w:r>
      <w:r>
        <w:rPr>
          <w:i/>
        </w:rPr>
        <w:t xml:space="preserve">International Conference on Information Systems, ICIS 2012</w:t>
      </w:r>
      <w:r>
        <w:t xml:space="preserve">, 4, pp. 3243–3261.</w:t>
      </w:r>
    </w:p>
    <w:bookmarkEnd w:id="94"/>
    <w:bookmarkStart w:id="96" w:name="ref-bunge1999"/>
    <w:p>
      <w:pPr>
        <w:pStyle w:val="Bibliography"/>
      </w:pPr>
      <w:r>
        <w:t xml:space="preserve">Bunge, M. (1999)</w:t>
      </w:r>
      <w:r>
        <w:t xml:space="preserve"> </w:t>
      </w:r>
      <w:r>
        <w:rPr>
          <w:i/>
        </w:rPr>
        <w:t xml:space="preserve">Social Science Under Debate: A Philosophical Perspective</w:t>
      </w:r>
      <w:r>
        <w:t xml:space="preserve">. University of Toronto Press. Available at:</w:t>
      </w:r>
      <w:r>
        <w:t xml:space="preserve"> </w:t>
      </w:r>
      <w:hyperlink r:id="rId95">
        <w:r>
          <w:rPr>
            <w:rStyle w:val="Hyperlink"/>
          </w:rPr>
          <w:t xml:space="preserve">https://books.google.co.uk/books?id=-MLjZzJLbpkC</w:t>
        </w:r>
      </w:hyperlink>
      <w:r>
        <w:t xml:space="preserve">.</w:t>
      </w:r>
    </w:p>
    <w:bookmarkEnd w:id="96"/>
    <w:bookmarkStart w:id="98" w:name="ref-burkeman2011"/>
    <w:p>
      <w:pPr>
        <w:pStyle w:val="Bibliography"/>
      </w:pPr>
      <w:r>
        <w:t xml:space="preserve">Burkeman, O. (2011) ‘SXSW 2011: The internet is over’. Available at:</w:t>
      </w:r>
      <w:r>
        <w:t xml:space="preserve"> </w:t>
      </w:r>
      <w:hyperlink r:id="rId97">
        <w:r>
          <w:rPr>
            <w:rStyle w:val="Hyperlink"/>
          </w:rPr>
          <w:t xml:space="preserve">https://www.theguardian.com/technology/2011/mar/15/sxsw-2011-internet-online</w:t>
        </w:r>
      </w:hyperlink>
      <w:r>
        <w:t xml:space="preserve"> </w:t>
      </w:r>
      <w:r>
        <w:t xml:space="preserve">(Accessed: 23 March 2021).</w:t>
      </w:r>
    </w:p>
    <w:bookmarkEnd w:id="98"/>
    <w:bookmarkStart w:id="100" w:name="ref-bush1945"/>
    <w:p>
      <w:pPr>
        <w:pStyle w:val="Bibliography"/>
      </w:pPr>
      <w:r>
        <w:t xml:space="preserve">Bush, V. (1945) ‘As we may think’,</w:t>
      </w:r>
      <w:r>
        <w:t xml:space="preserve"> </w:t>
      </w:r>
      <w:r>
        <w:rPr>
          <w:i/>
        </w:rPr>
        <w:t xml:space="preserve">The Atlantic Monthly</w:t>
      </w:r>
      <w:r>
        <w:t xml:space="preserve">, 3(2), pp. 35–46. doi:</w:t>
      </w:r>
      <w:r>
        <w:t xml:space="preserve"> </w:t>
      </w:r>
      <w:hyperlink r:id="rId99">
        <w:r>
          <w:rPr>
            <w:rStyle w:val="Hyperlink"/>
          </w:rPr>
          <w:t xml:space="preserve">10.1145/227181.227186</w:t>
        </w:r>
      </w:hyperlink>
      <w:r>
        <w:t xml:space="preserve">.</w:t>
      </w:r>
    </w:p>
    <w:bookmarkEnd w:id="100"/>
    <w:bookmarkStart w:id="102" w:name="ref-bødker2006"/>
    <w:p>
      <w:pPr>
        <w:pStyle w:val="Bibliography"/>
      </w:pPr>
      <w:r>
        <w:t xml:space="preserve">Bødker, S. (2006) ‘When second wave HCI meets third wave challenges’,</w:t>
      </w:r>
      <w:r>
        <w:t xml:space="preserve"> </w:t>
      </w:r>
      <w:r>
        <w:rPr>
          <w:i/>
        </w:rPr>
        <w:t xml:space="preserve">ACM International Conference Proceeding Series</w:t>
      </w:r>
      <w:r>
        <w:t xml:space="preserve">, 189(October), pp. 1–8. doi:</w:t>
      </w:r>
      <w:r>
        <w:t xml:space="preserve"> </w:t>
      </w:r>
      <w:hyperlink r:id="rId101">
        <w:r>
          <w:rPr>
            <w:rStyle w:val="Hyperlink"/>
          </w:rPr>
          <w:t xml:space="preserve">10.1145/1182475.1182476</w:t>
        </w:r>
      </w:hyperlink>
      <w:r>
        <w:t xml:space="preserve">.</w:t>
      </w:r>
    </w:p>
    <w:bookmarkEnd w:id="102"/>
    <w:bookmarkStart w:id="104" w:name="ref-bødker2015"/>
    <w:p>
      <w:pPr>
        <w:pStyle w:val="Bibliography"/>
      </w:pPr>
      <w:r>
        <w:t xml:space="preserve">Bødker, S. (2015) ‘Third-wave HCI, 10 years later—participation and sharing’,</w:t>
      </w:r>
      <w:r>
        <w:t xml:space="preserve"> </w:t>
      </w:r>
      <w:r>
        <w:rPr>
          <w:i/>
        </w:rPr>
        <w:t xml:space="preserve">Interactions</w:t>
      </w:r>
      <w:r>
        <w:t xml:space="preserve">, 22(5), pp. 24–31. doi:</w:t>
      </w:r>
      <w:r>
        <w:t xml:space="preserve"> </w:t>
      </w:r>
      <w:hyperlink r:id="rId103">
        <w:r>
          <w:rPr>
            <w:rStyle w:val="Hyperlink"/>
          </w:rPr>
          <w:t xml:space="preserve">10.1145/2804405</w:t>
        </w:r>
      </w:hyperlink>
      <w:r>
        <w:t xml:space="preserve">.</w:t>
      </w:r>
    </w:p>
    <w:bookmarkEnd w:id="104"/>
    <w:bookmarkStart w:id="106" w:name="ref-carter2015"/>
    <w:p>
      <w:pPr>
        <w:pStyle w:val="Bibliography"/>
      </w:pPr>
      <w:r>
        <w:t xml:space="preserve">Carter, J. (2015) ‘Who are the digital disruptors redefining entire industries?’ Available at:</w:t>
      </w:r>
      <w:r>
        <w:t xml:space="preserve"> </w:t>
      </w:r>
      <w:hyperlink r:id="rId105">
        <w:r>
          <w:rPr>
            <w:rStyle w:val="Hyperlink"/>
          </w:rPr>
          <w:t xml:space="preserve">https://www.techradar.com/uk/news/world-of-tech/who-are-the-digital-disruptors-redefining-entire-industries-1298171</w:t>
        </w:r>
      </w:hyperlink>
      <w:r>
        <w:t xml:space="preserve"> </w:t>
      </w:r>
      <w:r>
        <w:t xml:space="preserve">(Accessed: 23 March 2021).</w:t>
      </w:r>
    </w:p>
    <w:bookmarkEnd w:id="106"/>
    <w:bookmarkStart w:id="108" w:name="ref-cavoukian2010"/>
    <w:p>
      <w:pPr>
        <w:pStyle w:val="Bibliography"/>
      </w:pPr>
      <w:r>
        <w:t xml:space="preserve">Cavoukian, A. (2010) ‘Privacy by design: the definitive workshop. A foreword by Ann Cavoukian, Ph.D’,</w:t>
      </w:r>
      <w:r>
        <w:t xml:space="preserve"> </w:t>
      </w:r>
      <w:r>
        <w:rPr>
          <w:i/>
        </w:rPr>
        <w:t xml:space="preserve">Identity in the Information Society</w:t>
      </w:r>
      <w:r>
        <w:t xml:space="preserve">, 3(2), pp. 247–251. doi:</w:t>
      </w:r>
      <w:r>
        <w:t xml:space="preserve"> </w:t>
      </w:r>
      <w:hyperlink r:id="rId107">
        <w:r>
          <w:rPr>
            <w:rStyle w:val="Hyperlink"/>
          </w:rPr>
          <w:t xml:space="preserve">10.1007/s12394-010-0062-y</w:t>
        </w:r>
      </w:hyperlink>
      <w:r>
        <w:t xml:space="preserve">.</w:t>
      </w:r>
    </w:p>
    <w:bookmarkEnd w:id="108"/>
    <w:bookmarkStart w:id="109" w:name="ref-cavoukian2012"/>
    <w:p>
      <w:pPr>
        <w:pStyle w:val="Bibliography"/>
      </w:pPr>
      <w:r>
        <w:t xml:space="preserve">Cavoukian, A. (2012) ‘Privacy by Design and the Emerging Personal Data Ecosystem’, (October), pp. 1–39.</w:t>
      </w:r>
    </w:p>
    <w:bookmarkEnd w:id="109"/>
    <w:bookmarkStart w:id="111" w:name="ref-choe2014"/>
    <w:p>
      <w:pPr>
        <w:pStyle w:val="Bibliography"/>
      </w:pPr>
      <w:r>
        <w:t xml:space="preserve">Choe, E. K.</w:t>
      </w:r>
      <w:r>
        <w:t xml:space="preserve"> </w:t>
      </w:r>
      <w:r>
        <w:rPr>
          <w:i/>
        </w:rPr>
        <w:t xml:space="preserve">et al.</w:t>
      </w:r>
      <w:r>
        <w:t xml:space="preserve"> </w:t>
      </w:r>
      <w:r>
        <w:t xml:space="preserve">(2014) ‘Understanding quantified-selfers’ practices in collecting and exploring personal data’, in</w:t>
      </w:r>
      <w:r>
        <w:t xml:space="preserve"> </w:t>
      </w:r>
      <w:r>
        <w:rPr>
          <w:i/>
        </w:rPr>
        <w:t xml:space="preserve">Proceedings of the 32nd annual acm conference on human factors in computing systems - chi ’14</w:t>
      </w:r>
      <w:r>
        <w:t xml:space="preserve">. New York, New York, USA: ACM Press, pp. 1143–1152. doi:</w:t>
      </w:r>
      <w:r>
        <w:t xml:space="preserve"> </w:t>
      </w:r>
      <w:hyperlink r:id="rId110">
        <w:r>
          <w:rPr>
            <w:rStyle w:val="Hyperlink"/>
          </w:rPr>
          <w:t xml:space="preserve">10.1145/2556288.2557372</w:t>
        </w:r>
      </w:hyperlink>
      <w:r>
        <w:t xml:space="preserve">.</w:t>
      </w:r>
    </w:p>
    <w:bookmarkEnd w:id="111"/>
    <w:bookmarkStart w:id="112" w:name="ref-cogran2012"/>
    <w:p>
      <w:pPr>
        <w:pStyle w:val="Bibliography"/>
      </w:pPr>
      <w:r>
        <w:t xml:space="preserve">Cogran, P. and Kinsley, S. (2012) ‘Paying Attention: towards a critique of the attention economy’,</w:t>
      </w:r>
      <w:r>
        <w:t xml:space="preserve"> </w:t>
      </w:r>
      <w:r>
        <w:rPr>
          <w:i/>
        </w:rPr>
        <w:t xml:space="preserve">Cultural Machine</w:t>
      </w:r>
      <w:r>
        <w:t xml:space="preserve">, 13.</w:t>
      </w:r>
    </w:p>
    <w:bookmarkEnd w:id="112"/>
    <w:bookmarkStart w:id="114"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113">
        <w:r>
          <w:rPr>
            <w:rStyle w:val="Hyperlink"/>
          </w:rPr>
          <w:t xml:space="preserve">10.2139/ssrn.2874312</w:t>
        </w:r>
      </w:hyperlink>
      <w:r>
        <w:t xml:space="preserve">.</w:t>
      </w:r>
    </w:p>
    <w:bookmarkEnd w:id="114"/>
    <w:bookmarkStart w:id="116"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115">
        <w:r>
          <w:rPr>
            <w:rStyle w:val="Hyperlink"/>
          </w:rPr>
          <w:t xml:space="preserve">10.1007/s00779-017-1071-8</w:t>
        </w:r>
      </w:hyperlink>
      <w:r>
        <w:t xml:space="preserve">.</w:t>
      </w:r>
    </w:p>
    <w:bookmarkEnd w:id="116"/>
    <w:bookmarkStart w:id="118" w:name="ref-crivellaro2019"/>
    <w:p>
      <w:pPr>
        <w:pStyle w:val="Bibliography"/>
      </w:pPr>
      <w:r>
        <w:t xml:space="preserve">Crivellaro, C.</w:t>
      </w:r>
      <w:r>
        <w:t xml:space="preserve"> </w:t>
      </w:r>
      <w:r>
        <w:rPr>
          <w:i/>
        </w:rPr>
        <w:t xml:space="preserve">et al.</w:t>
      </w:r>
      <w:r>
        <w:t xml:space="preserve"> </w:t>
      </w:r>
      <w:r>
        <w:t xml:space="preserve">(2019) ‘Not-equal: Democratizing research in digital innovation for social justice’,</w:t>
      </w:r>
      <w:r>
        <w:t xml:space="preserve"> </w:t>
      </w:r>
      <w:r>
        <w:rPr>
          <w:i/>
        </w:rPr>
        <w:t xml:space="preserve">Interactions</w:t>
      </w:r>
      <w:r>
        <w:t xml:space="preserve">, 26(2), pp. 70–73. doi:</w:t>
      </w:r>
      <w:r>
        <w:t xml:space="preserve"> </w:t>
      </w:r>
      <w:hyperlink r:id="rId117">
        <w:r>
          <w:rPr>
            <w:rStyle w:val="Hyperlink"/>
          </w:rPr>
          <w:t xml:space="preserve">10.1145/3301655</w:t>
        </w:r>
      </w:hyperlink>
      <w:r>
        <w:t xml:space="preserve">.</w:t>
      </w:r>
    </w:p>
    <w:bookmarkEnd w:id="118"/>
    <w:bookmarkStart w:id="120" w:name="ref-croll2009"/>
    <w:p>
      <w:pPr>
        <w:pStyle w:val="Bibliography"/>
      </w:pPr>
      <w:r>
        <w:t xml:space="preserve">Croll, A. (2009) ‘The Three Economies of Online Currency’. Available at:</w:t>
      </w:r>
      <w:r>
        <w:t xml:space="preserve"> </w:t>
      </w:r>
      <w:hyperlink r:id="rId119">
        <w:r>
          <w:rPr>
            <w:rStyle w:val="Hyperlink"/>
          </w:rPr>
          <w:t xml:space="preserve">https://solveforinteresting.com/the-three-currencies-of-the-online-economy/</w:t>
        </w:r>
      </w:hyperlink>
      <w:r>
        <w:t xml:space="preserve">.</w:t>
      </w:r>
    </w:p>
    <w:bookmarkEnd w:id="120"/>
    <w:bookmarkStart w:id="122" w:name="ref-ctrlshift2014"/>
    <w:p>
      <w:pPr>
        <w:pStyle w:val="Bibliography"/>
      </w:pPr>
      <w:r>
        <w:t xml:space="preserve">Ctrl-Shift (2014) ‘Personal Information Management Services: An analysis of an emerging market’. Nesta, p. 38. Available at:</w:t>
      </w:r>
      <w:r>
        <w:t xml:space="preserve"> </w:t>
      </w:r>
      <w:hyperlink r:id="rId121">
        <w:r>
          <w:rPr>
            <w:rStyle w:val="Hyperlink"/>
          </w:rPr>
          <w:t xml:space="preserve">https://www.nesta.org.uk/report/personal-information-management-services-an-analysis-of-an-emerging-market/</w:t>
        </w:r>
      </w:hyperlink>
      <w:r>
        <w:t xml:space="preserve">.</w:t>
      </w:r>
    </w:p>
    <w:bookmarkEnd w:id="122"/>
    <w:bookmarkStart w:id="124" w:name="ref-grammaristData"/>
    <w:p>
      <w:pPr>
        <w:pStyle w:val="Bibliography"/>
      </w:pPr>
      <w:r>
        <w:t xml:space="preserve">‘Data’ (no date). Grammarist. Available at:</w:t>
      </w:r>
      <w:r>
        <w:t xml:space="preserve"> </w:t>
      </w:r>
      <w:hyperlink r:id="rId123">
        <w:r>
          <w:rPr>
            <w:rStyle w:val="Hyperlink"/>
          </w:rPr>
          <w:t xml:space="preserve">https://grammarist.com/usage/data/</w:t>
        </w:r>
      </w:hyperlink>
      <w:r>
        <w:t xml:space="preserve">.</w:t>
      </w:r>
    </w:p>
    <w:bookmarkEnd w:id="124"/>
    <w:bookmarkStart w:id="126" w:name="ref-decker2004"/>
    <w:p>
      <w:pPr>
        <w:pStyle w:val="Bibliography"/>
      </w:pPr>
      <w:r>
        <w:t xml:space="preserve">Decker, S. and Frank, M. (2004) ‘The Networked Semantic Desktop’,</w:t>
      </w:r>
      <w:r>
        <w:t xml:space="preserve"> </w:t>
      </w:r>
      <w:r>
        <w:rPr>
          <w:i/>
        </w:rPr>
        <w:t xml:space="preserve">WWW Workshop on Application Design, Development and Implementation Issues in the Semantic Web</w:t>
      </w:r>
      <w:r>
        <w:t xml:space="preserve">. doi:</w:t>
      </w:r>
      <w:r>
        <w:t xml:space="preserve"> </w:t>
      </w:r>
      <w:hyperlink r:id="rId125">
        <w:r>
          <w:rPr>
            <w:rStyle w:val="Hyperlink"/>
          </w:rPr>
          <w:t xml:space="preserve">10.1108/eb057368</w:t>
        </w:r>
      </w:hyperlink>
      <w:r>
        <w:t xml:space="preserve">.</w:t>
      </w:r>
    </w:p>
    <w:bookmarkEnd w:id="126"/>
    <w:bookmarkStart w:id="128" w:name="ref-wikipedia2003delicious"/>
    <w:p>
      <w:pPr>
        <w:pStyle w:val="Bibliography"/>
      </w:pPr>
      <w:r>
        <w:t xml:space="preserve">‘Delicious’ (2003). Available at:</w:t>
      </w:r>
      <w:r>
        <w:t xml:space="preserve"> </w:t>
      </w:r>
      <w:hyperlink r:id="rId127">
        <w:r>
          <w:rPr>
            <w:rStyle w:val="Hyperlink"/>
          </w:rPr>
          <w:t xml:space="preserve">https://en.wikipedia.org/wiki/Delicious_(website)</w:t>
        </w:r>
      </w:hyperlink>
      <w:r>
        <w:t xml:space="preserve">.</w:t>
      </w:r>
    </w:p>
    <w:bookmarkEnd w:id="128"/>
    <w:bookmarkStart w:id="129" w:name="ref-dewey1938"/>
    <w:p>
      <w:pPr>
        <w:pStyle w:val="Bibliography"/>
      </w:pPr>
      <w:r>
        <w:t xml:space="preserve">Dewey, J. (1938) ‘Experience and education’.</w:t>
      </w:r>
    </w:p>
    <w:bookmarkEnd w:id="129"/>
    <w:bookmarkStart w:id="130" w:name="ref-dey2000"/>
    <w:p>
      <w:pPr>
        <w:pStyle w:val="Bibliography"/>
      </w:pPr>
      <w:r>
        <w:t xml:space="preserve">Dey, A. K. (2000)</w:t>
      </w:r>
      <w:r>
        <w:t xml:space="preserve"> </w:t>
      </w:r>
      <w:r>
        <w:rPr>
          <w:i/>
        </w:rPr>
        <w:t xml:space="preserve">Providing Architectural Support for Building Context-Aware Applications</w:t>
      </w:r>
      <w:r>
        <w:t xml:space="preserve">. PhD thesis.</w:t>
      </w:r>
    </w:p>
    <w:bookmarkEnd w:id="130"/>
    <w:bookmarkStart w:id="132" w:name="ref-dey2001"/>
    <w:p>
      <w:pPr>
        <w:pStyle w:val="Bibliography"/>
      </w:pPr>
      <w:r>
        <w:t xml:space="preserve">Dey, A. K. (2001) ‘Understanding and using context’,</w:t>
      </w:r>
      <w:r>
        <w:t xml:space="preserve"> </w:t>
      </w:r>
      <w:r>
        <w:rPr>
          <w:i/>
        </w:rPr>
        <w:t xml:space="preserve">Personal and ubiquitous computing</w:t>
      </w:r>
      <w:r>
        <w:t xml:space="preserve">, pp. 4–7. Available at:</w:t>
      </w:r>
      <w:r>
        <w:t xml:space="preserve"> </w:t>
      </w:r>
      <w:hyperlink r:id="rId131">
        <w:r>
          <w:rPr>
            <w:rStyle w:val="Hyperlink"/>
          </w:rPr>
          <w:t xml:space="preserve">http://dl.acm.org/citation.cfm?id=593572</w:t>
        </w:r>
      </w:hyperlink>
      <w:r>
        <w:t xml:space="preserve">.</w:t>
      </w:r>
    </w:p>
    <w:bookmarkEnd w:id="132"/>
    <w:bookmarkStart w:id="133" w:name="ref-dourish2003"/>
    <w:p>
      <w:pPr>
        <w:pStyle w:val="Bibliography"/>
      </w:pPr>
      <w:r>
        <w:t xml:space="preserve">Dourish, P. (2003) ‘The appropriation of interactive technologies: Some Lessons From Placeless Documents’,</w:t>
      </w:r>
      <w:r>
        <w:t xml:space="preserve"> </w:t>
      </w:r>
      <w:r>
        <w:rPr>
          <w:i/>
        </w:rPr>
        <w:t xml:space="preserve">Computer Supported Cooperative Work</w:t>
      </w:r>
      <w:r>
        <w:t xml:space="preserve">, 12(4), pp. 465–490.</w:t>
      </w:r>
    </w:p>
    <w:bookmarkEnd w:id="133"/>
    <w:bookmarkStart w:id="135" w:name="ref-dourish2004"/>
    <w:p>
      <w:pPr>
        <w:pStyle w:val="Bibliography"/>
      </w:pPr>
      <w:r>
        <w:t xml:space="preserve">Dourish, P. (2004) ‘What we talk about when we talk about context’,</w:t>
      </w:r>
      <w:r>
        <w:t xml:space="preserve"> </w:t>
      </w:r>
      <w:r>
        <w:rPr>
          <w:i/>
        </w:rPr>
        <w:t xml:space="preserve">Personal and Ubiquitous Computing</w:t>
      </w:r>
      <w:r>
        <w:t xml:space="preserve">, 8(1), pp. 19–30. doi:</w:t>
      </w:r>
      <w:r>
        <w:t xml:space="preserve"> </w:t>
      </w:r>
      <w:hyperlink r:id="rId134">
        <w:r>
          <w:rPr>
            <w:rStyle w:val="Hyperlink"/>
          </w:rPr>
          <w:t xml:space="preserve">10.1007/s00779-003-0253-8</w:t>
        </w:r>
      </w:hyperlink>
      <w:r>
        <w:t xml:space="preserve">.</w:t>
      </w:r>
    </w:p>
    <w:bookmarkEnd w:id="135"/>
    <w:bookmarkStart w:id="137" w:name="ref-dourish2000"/>
    <w:p>
      <w:pPr>
        <w:pStyle w:val="Bibliography"/>
      </w:pPr>
      <w:r>
        <w:t xml:space="preserve">Dourish, P.</w:t>
      </w:r>
      <w:r>
        <w:t xml:space="preserve"> </w:t>
      </w:r>
      <w:r>
        <w:rPr>
          <w:i/>
        </w:rPr>
        <w:t xml:space="preserve">et al.</w:t>
      </w:r>
      <w:r>
        <w:t xml:space="preserve"> </w:t>
      </w:r>
      <w:r>
        <w:t xml:space="preserve">(2000) ‘Extending document management systems with user-specific active properties’,</w:t>
      </w:r>
      <w:r>
        <w:t xml:space="preserve"> </w:t>
      </w:r>
      <w:r>
        <w:rPr>
          <w:i/>
        </w:rPr>
        <w:t xml:space="preserve">ACM Transactions on Information Systems</w:t>
      </w:r>
      <w:r>
        <w:t xml:space="preserve">, 18(2), pp. 140–170. doi:</w:t>
      </w:r>
      <w:r>
        <w:t xml:space="preserve"> </w:t>
      </w:r>
      <w:hyperlink r:id="rId136">
        <w:r>
          <w:rPr>
            <w:rStyle w:val="Hyperlink"/>
          </w:rPr>
          <w:t xml:space="preserve">10.1145/348751.348758</w:t>
        </w:r>
      </w:hyperlink>
      <w:r>
        <w:t xml:space="preserve">.</w:t>
      </w:r>
    </w:p>
    <w:bookmarkEnd w:id="137"/>
    <w:bookmarkStart w:id="139" w:name="ref-eliasson2009"/>
    <w:p>
      <w:pPr>
        <w:pStyle w:val="Bibliography"/>
      </w:pPr>
      <w:r>
        <w:t xml:space="preserve">Eliasson, J., Cerratto Pargman, T. and Ramberg, R. (2009) ‘Embodied interaction or context-aware computing? An integrated approach to design’, in</w:t>
      </w:r>
      <w:r>
        <w:t xml:space="preserve"> </w:t>
      </w:r>
      <w:r>
        <w:rPr>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38">
        <w:r>
          <w:rPr>
            <w:rStyle w:val="Hyperlink"/>
          </w:rPr>
          <w:t xml:space="preserve">10.1007/978-3-642-02574-7_68</w:t>
        </w:r>
      </w:hyperlink>
      <w:r>
        <w:t xml:space="preserve">.</w:t>
      </w:r>
    </w:p>
    <w:bookmarkEnd w:id="139"/>
    <w:bookmarkStart w:id="140" w:name="ref-engelbart1962"/>
    <w:p>
      <w:pPr>
        <w:pStyle w:val="Bibliography"/>
      </w:pPr>
      <w:r>
        <w:t xml:space="preserve">Engelbart, D. C. (1962) ‘Augmenting human intellect: A conceptual framework’. Menlo Park, CA, USA: Stanford Research Institute.</w:t>
      </w:r>
    </w:p>
    <w:bookmarkEnd w:id="140"/>
    <w:bookmarkStart w:id="142" w:name="ref-etzel1995"/>
    <w:p>
      <w:pPr>
        <w:pStyle w:val="Bibliography"/>
      </w:pPr>
      <w:r>
        <w:t xml:space="preserve">Etzel, B. (1995) ‘New strategy and techniques to cope with information overload’, in</w:t>
      </w:r>
      <w:r>
        <w:t xml:space="preserve"> </w:t>
      </w:r>
      <w:r>
        <w:rPr>
          <w:i/>
        </w:rPr>
        <w:t xml:space="preserve">IEE colloquium on information overload</w:t>
      </w:r>
      <w:r>
        <w:t xml:space="preserve">. IEE (223), pp. 2–2. doi:</w:t>
      </w:r>
      <w:r>
        <w:t xml:space="preserve"> </w:t>
      </w:r>
      <w:hyperlink r:id="rId141">
        <w:r>
          <w:rPr>
            <w:rStyle w:val="Hyperlink"/>
          </w:rPr>
          <w:t xml:space="preserve">10.1049/ic:19951427</w:t>
        </w:r>
      </w:hyperlink>
      <w:r>
        <w:t xml:space="preserve">.</w:t>
      </w:r>
    </w:p>
    <w:bookmarkEnd w:id="142"/>
    <w:bookmarkStart w:id="144" w:name="ref-EUAFR2020"/>
    <w:p>
      <w:pPr>
        <w:pStyle w:val="Bibliography"/>
      </w:pPr>
      <w:r>
        <w:t xml:space="preserve">European Union Agency for Fundamental Rights (2020) ‘Your Rights Matter: Data Protection and Privacy 2020’, p. 20. doi:</w:t>
      </w:r>
      <w:r>
        <w:t xml:space="preserve"> </w:t>
      </w:r>
      <w:hyperlink r:id="rId143">
        <w:r>
          <w:rPr>
            <w:rStyle w:val="Hyperlink"/>
          </w:rPr>
          <w:t xml:space="preserve">10.2811/031862</w:t>
        </w:r>
      </w:hyperlink>
      <w:r>
        <w:t xml:space="preserve">.</w:t>
      </w:r>
    </w:p>
    <w:bookmarkEnd w:id="144"/>
    <w:bookmarkStart w:id="146" w:name="ref-wikipedia2018cambAna"/>
    <w:p>
      <w:pPr>
        <w:pStyle w:val="Bibliography"/>
      </w:pPr>
      <w:r>
        <w:t xml:space="preserve">‘Facebook–Cambridge Analytica Data Scandal’ (2014). Available at:</w:t>
      </w:r>
      <w:r>
        <w:t xml:space="preserve"> </w:t>
      </w:r>
      <w:hyperlink r:id="rId145">
        <w:r>
          <w:rPr>
            <w:rStyle w:val="Hyperlink"/>
          </w:rPr>
          <w:t xml:space="preserve">https://en.wikipedia.org/wiki/Facebook–Cambridge_Analytica_data_scandal</w:t>
        </w:r>
      </w:hyperlink>
      <w:r>
        <w:t xml:space="preserve">.</w:t>
      </w:r>
    </w:p>
    <w:bookmarkEnd w:id="146"/>
    <w:bookmarkStart w:id="148" w:name="ref-feng2019"/>
    <w:p>
      <w:pPr>
        <w:pStyle w:val="Bibliography"/>
      </w:pPr>
      <w:r>
        <w:t xml:space="preserve">Feng, Y. and Agosto, D. E. (2019) ‘Revisiting personal information management through information practices with activity tracking technology’,</w:t>
      </w:r>
      <w:r>
        <w:t xml:space="preserve"> </w:t>
      </w:r>
      <w:r>
        <w:rPr>
          <w:i/>
        </w:rPr>
        <w:t xml:space="preserve">Journal of the Association for Information Science and Technology</w:t>
      </w:r>
      <w:r>
        <w:t xml:space="preserve">, 70(12), pp. 1352–1367. doi:</w:t>
      </w:r>
      <w:r>
        <w:t xml:space="preserve"> </w:t>
      </w:r>
      <w:hyperlink r:id="rId147">
        <w:r>
          <w:rPr>
            <w:rStyle w:val="Hyperlink"/>
          </w:rPr>
          <w:t xml:space="preserve">10.1002/asi.24253</w:t>
        </w:r>
      </w:hyperlink>
      <w:r>
        <w:t xml:space="preserve">.</w:t>
      </w:r>
    </w:p>
    <w:bookmarkEnd w:id="148"/>
    <w:bookmarkStart w:id="150" w:name="ref-huffpo2010finlandbb"/>
    <w:p>
      <w:pPr>
        <w:pStyle w:val="Bibliography"/>
      </w:pPr>
      <w:r>
        <w:t xml:space="preserve">‘Finland: Broadband Access Made Legal Right In Landmark Law’ (2010). Available at:</w:t>
      </w:r>
      <w:r>
        <w:t xml:space="preserve"> </w:t>
      </w:r>
      <w:hyperlink r:id="rId149">
        <w:r>
          <w:rPr>
            <w:rStyle w:val="Hyperlink"/>
          </w:rPr>
          <w:t xml:space="preserve">https://www.huffpost.com/entry/finland-broadband-access_n_320481</w:t>
        </w:r>
      </w:hyperlink>
      <w:r>
        <w:t xml:space="preserve"> </w:t>
      </w:r>
      <w:r>
        <w:t xml:space="preserve">(Accessed: 23 March 2021).</w:t>
      </w:r>
    </w:p>
    <w:bookmarkEnd w:id="150"/>
    <w:bookmarkStart w:id="152" w:name="ref-firth2019"/>
    <w:p>
      <w:pPr>
        <w:pStyle w:val="Bibliography"/>
      </w:pPr>
      <w:r>
        <w:t xml:space="preserve">Firth, E. (2019) ‘Personal data has value in so many different ways’. digi.me. Available at:</w:t>
      </w:r>
      <w:r>
        <w:t xml:space="preserve"> </w:t>
      </w:r>
      <w:hyperlink r:id="rId151">
        <w:r>
          <w:rPr>
            <w:rStyle w:val="Hyperlink"/>
          </w:rPr>
          <w:t xml:space="preserve">https://blog.digi.me/2019/09/04/personal-data-has-so-much-more-value-than-pure-cash/</w:t>
        </w:r>
      </w:hyperlink>
      <w:r>
        <w:t xml:space="preserve">.</w:t>
      </w:r>
    </w:p>
    <w:bookmarkEnd w:id="152"/>
    <w:bookmarkStart w:id="153" w:name="ref-foulonneau2008"/>
    <w:p>
      <w:pPr>
        <w:pStyle w:val="Bibliography"/>
      </w:pPr>
      <w:r>
        <w:t xml:space="preserve">Foulonneau, M. and Riley, J. (2008)</w:t>
      </w:r>
      <w:r>
        <w:t xml:space="preserve"> </w:t>
      </w:r>
      <w:r>
        <w:rPr>
          <w:i/>
        </w:rPr>
        <w:t xml:space="preserve">Metadata for digital resources : implementation, systems design and interoperability</w:t>
      </w:r>
      <w:r>
        <w:t xml:space="preserve">. Chandos Pub, p. 203.</w:t>
      </w:r>
    </w:p>
    <w:bookmarkEnd w:id="153"/>
    <w:bookmarkStart w:id="155" w:name="ref-freeman1996"/>
    <w:p>
      <w:pPr>
        <w:pStyle w:val="Bibliography"/>
      </w:pPr>
      <w:r>
        <w:t xml:space="preserve">Freeman, E. and Gelernter, D. (1996) ‘Lifestreams: A Storage Model for Personal Data’,</w:t>
      </w:r>
      <w:r>
        <w:t xml:space="preserve"> </w:t>
      </w:r>
      <w:r>
        <w:rPr>
          <w:i/>
        </w:rPr>
        <w:t xml:space="preserve">SIGMOD Record (ACM Special Interest Group on Management of Data)</w:t>
      </w:r>
      <w:r>
        <w:t xml:space="preserve">. Association for Computing Machinery (ACM), 25(1), pp. 80–86. doi:</w:t>
      </w:r>
      <w:r>
        <w:t xml:space="preserve"> </w:t>
      </w:r>
      <w:hyperlink r:id="rId154">
        <w:r>
          <w:rPr>
            <w:rStyle w:val="Hyperlink"/>
          </w:rPr>
          <w:t xml:space="preserve">10.1145/381854.381893</w:t>
        </w:r>
      </w:hyperlink>
      <w:r>
        <w:t xml:space="preserve">.</w:t>
      </w:r>
    </w:p>
    <w:bookmarkEnd w:id="155"/>
    <w:bookmarkStart w:id="157" w:name="ref-friedman2019"/>
    <w:p>
      <w:pPr>
        <w:pStyle w:val="Bibliography"/>
      </w:pPr>
      <w:r>
        <w:t xml:space="preserve">Friedman, B. and Hendry, D. G. (2019)</w:t>
      </w:r>
      <w:r>
        <w:t xml:space="preserve"> </w:t>
      </w:r>
      <w:r>
        <w:rPr>
          <w:i/>
        </w:rPr>
        <w:t xml:space="preserve">Value Sensitive Design: Shaping Technology with Moral Imagination</w:t>
      </w:r>
      <w:r>
        <w:t xml:space="preserve">. MIT Press (The mit press). Available at:</w:t>
      </w:r>
      <w:r>
        <w:t xml:space="preserve"> </w:t>
      </w:r>
      <w:hyperlink r:id="rId156">
        <w:r>
          <w:rPr>
            <w:rStyle w:val="Hyperlink"/>
          </w:rPr>
          <w:t xml:space="preserve">https://books.google.co.uk/books?id=8ZiWDwAAQBAJ</w:t>
        </w:r>
      </w:hyperlink>
      <w:r>
        <w:t xml:space="preserve">.</w:t>
      </w:r>
    </w:p>
    <w:bookmarkEnd w:id="157"/>
    <w:bookmarkStart w:id="159" w:name="ref-frost2019"/>
    <w:p>
      <w:pPr>
        <w:pStyle w:val="Bibliography"/>
      </w:pPr>
      <w:r>
        <w:t xml:space="preserve">Frost, A. (2019) ‘Forget Folders: The Best Ways to Organize Your Files with Tags and Labels’. Available at:</w:t>
      </w:r>
      <w:r>
        <w:t xml:space="preserve"> </w:t>
      </w:r>
      <w:hyperlink r:id="rId158">
        <w:r>
          <w:rPr>
            <w:rStyle w:val="Hyperlink"/>
          </w:rPr>
          <w:t xml:space="preserve">https://zapier.com/blog/how-to-use-tags-and-labels/</w:t>
        </w:r>
      </w:hyperlink>
      <w:r>
        <w:t xml:space="preserve">.</w:t>
      </w:r>
    </w:p>
    <w:bookmarkEnd w:id="159"/>
    <w:bookmarkStart w:id="161" w:name="ref-fu2020"/>
    <w:p>
      <w:pPr>
        <w:pStyle w:val="Bibliography"/>
      </w:pPr>
      <w:r>
        <w:t xml:space="preserve">Fu, S.</w:t>
      </w:r>
      <w:r>
        <w:t xml:space="preserve"> </w:t>
      </w:r>
      <w:r>
        <w:rPr>
          <w:i/>
        </w:rPr>
        <w:t xml:space="preserve">et al.</w:t>
      </w:r>
      <w:r>
        <w:t xml:space="preserve"> </w:t>
      </w:r>
      <w:r>
        <w:t xml:space="preserve">(2020) ‘Social media overload, exhaustion, and use discontinuance: Examining the effects of information overload, system feature overload, and social overload’,</w:t>
      </w:r>
      <w:r>
        <w:t xml:space="preserve"> </w:t>
      </w:r>
      <w:r>
        <w:rPr>
          <w:i/>
        </w:rPr>
        <w:t xml:space="preserve">Information Processing and Management</w:t>
      </w:r>
      <w:r>
        <w:t xml:space="preserve">, 57(6). doi:</w:t>
      </w:r>
      <w:r>
        <w:t xml:space="preserve"> </w:t>
      </w:r>
      <w:hyperlink r:id="rId160">
        <w:r>
          <w:rPr>
            <w:rStyle w:val="Hyperlink"/>
          </w:rPr>
          <w:t xml:space="preserve">10.1016/j.ipm.2020.102307</w:t>
        </w:r>
      </w:hyperlink>
      <w:r>
        <w:t xml:space="preserve">.</w:t>
      </w:r>
    </w:p>
    <w:bookmarkEnd w:id="161"/>
    <w:bookmarkStart w:id="162" w:name="ref-gelernter1994"/>
    <w:p>
      <w:pPr>
        <w:pStyle w:val="Bibliography"/>
      </w:pPr>
      <w:r>
        <w:t xml:space="preserve">Gelernter, D. (1994) ‘The cyber-road not taken: Lost on the info-highway? Here’s some stuff that could really change your life.’,</w:t>
      </w:r>
      <w:r>
        <w:t xml:space="preserve"> </w:t>
      </w:r>
      <w:r>
        <w:rPr>
          <w:i/>
        </w:rPr>
        <w:t xml:space="preserve">The Washington Post</w:t>
      </w:r>
      <w:r>
        <w:t xml:space="preserve">, 3.</w:t>
      </w:r>
    </w:p>
    <w:bookmarkEnd w:id="162"/>
    <w:bookmarkStart w:id="164" w:name="ref-gemmell2006"/>
    <w:p>
      <w:pPr>
        <w:pStyle w:val="Bibliography"/>
      </w:pPr>
      <w:r>
        <w:t xml:space="preserve">Gemmell, J., Bell, G. and Lueder, R. (2006) ‘MyLifeBits: A personal database for everything’,</w:t>
      </w:r>
      <w:r>
        <w:t xml:space="preserve"> </w:t>
      </w:r>
      <w:r>
        <w:rPr>
          <w:i/>
        </w:rPr>
        <w:t xml:space="preserve">Communications of the ACM</w:t>
      </w:r>
      <w:r>
        <w:t xml:space="preserve">, 49(1), pp. 88–95. doi:</w:t>
      </w:r>
      <w:r>
        <w:t xml:space="preserve"> </w:t>
      </w:r>
      <w:hyperlink r:id="rId163">
        <w:r>
          <w:rPr>
            <w:rStyle w:val="Hyperlink"/>
          </w:rPr>
          <w:t xml:space="preserve">10.1145/1107458.1107460</w:t>
        </w:r>
      </w:hyperlink>
      <w:r>
        <w:t xml:space="preserve">.</w:t>
      </w:r>
    </w:p>
    <w:bookmarkEnd w:id="164"/>
    <w:bookmarkStart w:id="166" w:name="ref-gillespie2016"/>
    <w:p>
      <w:pPr>
        <w:pStyle w:val="Bibliography"/>
      </w:pPr>
      <w:r>
        <w:t xml:space="preserve">Gillespie, T. and Seaver, N. (2016) ‘Critical Algorithm Studies - A Reading List’. Available at:</w:t>
      </w:r>
      <w:r>
        <w:t xml:space="preserve"> </w:t>
      </w:r>
      <w:hyperlink r:id="rId165">
        <w:r>
          <w:rPr>
            <w:rStyle w:val="Hyperlink"/>
          </w:rPr>
          <w:t xml:space="preserve">https://socialmediacollective.org/reading-lists/critical-algorithm-studies/</w:t>
        </w:r>
      </w:hyperlink>
      <w:r>
        <w:t xml:space="preserve">.</w:t>
      </w:r>
    </w:p>
    <w:bookmarkEnd w:id="166"/>
    <w:bookmarkStart w:id="168" w:name="ref-wikipedia2004googledesktop"/>
    <w:p>
      <w:pPr>
        <w:pStyle w:val="Bibliography"/>
      </w:pPr>
      <w:r>
        <w:t xml:space="preserve">‘Google Desktop Search’ (2004). Available at:</w:t>
      </w:r>
      <w:r>
        <w:t xml:space="preserve"> </w:t>
      </w:r>
      <w:hyperlink r:id="rId167">
        <w:r>
          <w:rPr>
            <w:rStyle w:val="Hyperlink"/>
          </w:rPr>
          <w:t xml:space="preserve">https://en.wikipedia.org/wiki/Google_Desktop</w:t>
        </w:r>
      </w:hyperlink>
      <w:r>
        <w:t xml:space="preserve">.</w:t>
      </w:r>
    </w:p>
    <w:bookmarkEnd w:id="168"/>
    <w:bookmarkStart w:id="170"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169">
        <w:r>
          <w:rPr>
            <w:rStyle w:val="Hyperlink"/>
          </w:rPr>
          <w:t xml:space="preserve">10.5210/fm.v0i0.1798</w:t>
        </w:r>
      </w:hyperlink>
      <w:r>
        <w:t xml:space="preserve">.</w:t>
      </w:r>
    </w:p>
    <w:bookmarkEnd w:id="170"/>
    <w:bookmarkStart w:id="172"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171">
        <w:r>
          <w:rPr>
            <w:rStyle w:val="Hyperlink"/>
          </w:rPr>
          <w:t xml:space="preserve">10.5210/fm.v16i2.3316</w:t>
        </w:r>
      </w:hyperlink>
      <w:r>
        <w:t xml:space="preserve">.</w:t>
      </w:r>
    </w:p>
    <w:bookmarkEnd w:id="172"/>
    <w:bookmarkStart w:id="174" w:name="ref-harris2013"/>
    <w:p>
      <w:pPr>
        <w:pStyle w:val="Bibliography"/>
      </w:pPr>
      <w:r>
        <w:t xml:space="preserve">Harris, T. (2013a) ‘A Call to Minimize Distraction Respect Users’ Attention’. Available at:</w:t>
      </w:r>
      <w:r>
        <w:t xml:space="preserve"> </w:t>
      </w:r>
      <w:hyperlink r:id="rId173">
        <w:r>
          <w:rPr>
            <w:rStyle w:val="Hyperlink"/>
          </w:rPr>
          <w:t xml:space="preserve">http://www.minimizedistraction.com/</w:t>
        </w:r>
      </w:hyperlink>
      <w:r>
        <w:t xml:space="preserve">.</w:t>
      </w:r>
    </w:p>
    <w:bookmarkEnd w:id="174"/>
    <w:bookmarkStart w:id="176" w:name="ref-harris2018"/>
    <w:p>
      <w:pPr>
        <w:pStyle w:val="Bibliography"/>
      </w:pPr>
      <w:r>
        <w:t xml:space="preserve">Harris, T. (2013b) ‘Who We Are: Center for Humane Technology (CHT)’. Available at:</w:t>
      </w:r>
      <w:r>
        <w:t xml:space="preserve"> </w:t>
      </w:r>
      <w:hyperlink r:id="rId175">
        <w:r>
          <w:rPr>
            <w:rStyle w:val="Hyperlink"/>
          </w:rPr>
          <w:t xml:space="preserve">https://www.humanetech.com/who-we-are</w:t>
        </w:r>
      </w:hyperlink>
      <w:r>
        <w:t xml:space="preserve">.</w:t>
      </w:r>
    </w:p>
    <w:bookmarkEnd w:id="176"/>
    <w:bookmarkStart w:id="178" w:name="ref-harris2016"/>
    <w:p>
      <w:pPr>
        <w:pStyle w:val="Bibliography"/>
      </w:pPr>
      <w:r>
        <w:t xml:space="preserve">Harris, T. (2016) ‘How Technology Hijacks People’s Minds — from a Magician and Google’s Design Ethicist’. Available at:</w:t>
      </w:r>
      <w:r>
        <w:t xml:space="preserve"> </w:t>
      </w:r>
      <w:hyperlink r:id="rId177">
        <w:r>
          <w:rPr>
            <w:rStyle w:val="Hyperlink"/>
          </w:rPr>
          <w:t xml:space="preserve">https://www.tristanharris.com/2016/05/how-technology-hijacks-peoples-minds - from-a-magician-and-googles-design-ethicist/</w:t>
        </w:r>
      </w:hyperlink>
      <w:r>
        <w:t xml:space="preserve"> </w:t>
      </w:r>
      <w:r>
        <w:t xml:space="preserve">(Accessed: 22 March 2019).</w:t>
      </w:r>
    </w:p>
    <w:bookmarkEnd w:id="178"/>
    <w:bookmarkStart w:id="180" w:name="ref-hartdavidson2012"/>
    <w:p>
      <w:pPr>
        <w:pStyle w:val="Bibliography"/>
      </w:pPr>
      <w:r>
        <w:t xml:space="preserve">Hart-Davidson, W., Zachry, M. and Spinuzzi, C. (2012) ‘Activity streams: Building context to coordinate writing activity in collaborative teams’, in</w:t>
      </w:r>
      <w:r>
        <w:t xml:space="preserve"> </w:t>
      </w:r>
      <w:r>
        <w:rPr>
          <w:i/>
        </w:rPr>
        <w:t xml:space="preserve">SIGDOC’12 - proceedings of the 30th acm international conference on design of communication</w:t>
      </w:r>
      <w:r>
        <w:t xml:space="preserve">. New York, New York, USA: ACM Press, pp. 279–287. doi:</w:t>
      </w:r>
      <w:r>
        <w:t xml:space="preserve"> </w:t>
      </w:r>
      <w:hyperlink r:id="rId179">
        <w:r>
          <w:rPr>
            <w:rStyle w:val="Hyperlink"/>
          </w:rPr>
          <w:t xml:space="preserve">10.1145/2379057.2379109</w:t>
        </w:r>
      </w:hyperlink>
      <w:r>
        <w:t xml:space="preserve">.</w:t>
      </w:r>
    </w:p>
    <w:bookmarkEnd w:id="180"/>
    <w:bookmarkStart w:id="182" w:name="ref-hdilab2020"/>
    <w:p>
      <w:pPr>
        <w:pStyle w:val="Bibliography"/>
      </w:pPr>
      <w:r>
        <w:t xml:space="preserve">‘HDI Lab, Heerlen’ (2020). Available at:</w:t>
      </w:r>
      <w:r>
        <w:t xml:space="preserve"> </w:t>
      </w:r>
      <w:hyperlink r:id="rId181">
        <w:r>
          <w:rPr>
            <w:rStyle w:val="Hyperlink"/>
          </w:rPr>
          <w:t xml:space="preserve">https://hdilab.com/</w:t>
        </w:r>
      </w:hyperlink>
      <w:r>
        <w:t xml:space="preserve">.</w:t>
      </w:r>
    </w:p>
    <w:bookmarkEnd w:id="182"/>
    <w:bookmarkStart w:id="184" w:name="ref-hdiplus2018"/>
    <w:p>
      <w:pPr>
        <w:pStyle w:val="Bibliography"/>
      </w:pPr>
      <w:r>
        <w:t xml:space="preserve">‘HDI Network Plus, University of Glasgow’ (2018). Available at:</w:t>
      </w:r>
      <w:r>
        <w:t xml:space="preserve"> </w:t>
      </w:r>
      <w:hyperlink r:id="rId183">
        <w:r>
          <w:rPr>
            <w:rStyle w:val="Hyperlink"/>
          </w:rPr>
          <w:t xml:space="preserve">https://hdi-network.org/</w:t>
        </w:r>
      </w:hyperlink>
      <w:r>
        <w:t xml:space="preserve">.</w:t>
      </w:r>
    </w:p>
    <w:bookmarkEnd w:id="184"/>
    <w:bookmarkStart w:id="186" w:name="ref-hemp2009"/>
    <w:p>
      <w:pPr>
        <w:pStyle w:val="Bibliography"/>
      </w:pPr>
      <w:r>
        <w:t xml:space="preserve">Hemp, P. (2009) ‘Death by Information Overload’. Available at:</w:t>
      </w:r>
      <w:r>
        <w:t xml:space="preserve"> </w:t>
      </w:r>
      <w:hyperlink r:id="rId185">
        <w:r>
          <w:rPr>
            <w:rStyle w:val="Hyperlink"/>
          </w:rPr>
          <w:t xml:space="preserve">https://hbr.org/2009/09/death-by-information-overload</w:t>
        </w:r>
      </w:hyperlink>
      <w:r>
        <w:t xml:space="preserve"> </w:t>
      </w:r>
      <w:r>
        <w:t xml:space="preserve">(Accessed: 23 March 2021).</w:t>
      </w:r>
    </w:p>
    <w:bookmarkEnd w:id="186"/>
    <w:bookmarkStart w:id="188" w:name="ref-hendler2010"/>
    <w:p>
      <w:pPr>
        <w:pStyle w:val="Bibliography"/>
      </w:pPr>
      <w:r>
        <w:t xml:space="preserve">Hendler, J. and Berners-Lee, T. (2010) ‘From the Semantic Web to social machines: A research challenge for AI on the World Wide Web’. doi:</w:t>
      </w:r>
      <w:r>
        <w:t xml:space="preserve"> </w:t>
      </w:r>
      <w:hyperlink r:id="rId187">
        <w:r>
          <w:rPr>
            <w:rStyle w:val="Hyperlink"/>
          </w:rPr>
          <w:t xml:space="preserve">10.1016/j.artint.2009.11.010</w:t>
        </w:r>
      </w:hyperlink>
      <w:r>
        <w:t xml:space="preserve">.</w:t>
      </w:r>
    </w:p>
    <w:bookmarkEnd w:id="188"/>
    <w:bookmarkStart w:id="190" w:name="ref-hixon1993"/>
    <w:p>
      <w:pPr>
        <w:pStyle w:val="Bibliography"/>
      </w:pPr>
      <w:r>
        <w:t xml:space="preserve">Hixon, J. G. and Swann, W. B. (1993) ‘When Does Introspection Bear Fruit? Self-Reflection, Self-Insight, and Interpersonal Choices’,</w:t>
      </w:r>
      <w:r>
        <w:t xml:space="preserve"> </w:t>
      </w:r>
      <w:r>
        <w:rPr>
          <w:i/>
        </w:rPr>
        <w:t xml:space="preserve">Journal of Personality and Social Psychology</w:t>
      </w:r>
      <w:r>
        <w:t xml:space="preserve">, 64(1), pp. 35–43. doi:</w:t>
      </w:r>
      <w:r>
        <w:t xml:space="preserve"> </w:t>
      </w:r>
      <w:hyperlink r:id="rId189">
        <w:r>
          <w:rPr>
            <w:rStyle w:val="Hyperlink"/>
          </w:rPr>
          <w:t xml:space="preserve">10.1037/0022-3514.64.1.35</w:t>
        </w:r>
      </w:hyperlink>
      <w:r>
        <w:t xml:space="preserve">.</w:t>
      </w:r>
    </w:p>
    <w:bookmarkEnd w:id="190"/>
    <w:bookmarkStart w:id="192" w:name="ref-wef2010"/>
    <w:p>
      <w:pPr>
        <w:pStyle w:val="Bibliography"/>
      </w:pPr>
      <w:r>
        <w:t xml:space="preserve">Hoffman, W. (2010) ‘Rethinking Personal Data’. Available at:</w:t>
      </w:r>
      <w:r>
        <w:t xml:space="preserve"> </w:t>
      </w:r>
      <w:hyperlink r:id="rId191">
        <w:r>
          <w:rPr>
            <w:rStyle w:val="Hyperlink"/>
          </w:rPr>
          <w:t xml:space="preserve">https://web.archive.org/web/20110220013300/http://www.weforum.org/issues/rethinking-personal-data</w:t>
        </w:r>
      </w:hyperlink>
      <w:r>
        <w:t xml:space="preserve">.</w:t>
      </w:r>
    </w:p>
    <w:bookmarkEnd w:id="192"/>
    <w:bookmarkStart w:id="194"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193">
        <w:r>
          <w:rPr>
            <w:rStyle w:val="Hyperlink"/>
          </w:rPr>
          <w:t xml:space="preserve">http://www.weforum.org/reports/personal-data-emergence-new-asset-class</w:t>
        </w:r>
      </w:hyperlink>
      <w:r>
        <w:t xml:space="preserve">.</w:t>
      </w:r>
    </w:p>
    <w:bookmarkEnd w:id="194"/>
    <w:bookmarkStart w:id="195"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195"/>
    <w:bookmarkStart w:id="197"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196">
        <w:r>
          <w:rPr>
            <w:rStyle w:val="Hyperlink"/>
          </w:rPr>
          <w:t xml:space="preserve">http://www3.weforum.org/docs/WEF_RethinkingPersonalData_ANewLens_Report_2014.pdf</w:t>
        </w:r>
      </w:hyperlink>
      <w:r>
        <w:t xml:space="preserve">.</w:t>
      </w:r>
    </w:p>
    <w:bookmarkEnd w:id="197"/>
    <w:bookmarkStart w:id="199"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198">
        <w:r>
          <w:rPr>
            <w:rStyle w:val="Hyperlink"/>
          </w:rPr>
          <w:t xml:space="preserve">http://www3.weforum.org/docs/WEF_RethinkingPersonalData_TrustandContext_Report_2014.pdf</w:t>
        </w:r>
      </w:hyperlink>
      <w:r>
        <w:t xml:space="preserve">.</w:t>
      </w:r>
    </w:p>
    <w:bookmarkEnd w:id="199"/>
    <w:bookmarkStart w:id="201"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200">
        <w:r>
          <w:rPr>
            <w:rStyle w:val="Hyperlink"/>
          </w:rPr>
          <w:t xml:space="preserve">10.1080/13600834.2019.1573501</w:t>
        </w:r>
      </w:hyperlink>
      <w:r>
        <w:t xml:space="preserve">.</w:t>
      </w:r>
    </w:p>
    <w:bookmarkEnd w:id="201"/>
    <w:bookmarkStart w:id="202" w:name="ref-hotho2005"/>
    <w:p>
      <w:pPr>
        <w:pStyle w:val="Bibliography"/>
      </w:pPr>
      <w:r>
        <w:t xml:space="preserve">Hotho, A., Nürnberger, A. and Paaß, G. (2005) ‘A brief survey of text mining.’, in</w:t>
      </w:r>
      <w:r>
        <w:t xml:space="preserve"> </w:t>
      </w:r>
      <w:r>
        <w:rPr>
          <w:i/>
        </w:rPr>
        <w:t xml:space="preserve">Ldv forum</w:t>
      </w:r>
      <w:r>
        <w:t xml:space="preserve">. Citeseer (1), pp. 19–62.</w:t>
      </w:r>
    </w:p>
    <w:bookmarkEnd w:id="202"/>
    <w:bookmarkStart w:id="204" w:name="ref-mit2015"/>
    <w:p>
      <w:pPr>
        <w:pStyle w:val="Bibliography"/>
      </w:pPr>
      <w:r>
        <w:t xml:space="preserve">‘Human Data Interaction Project at the Data to AI Lab, MIT’ (2015). Available at:</w:t>
      </w:r>
      <w:r>
        <w:t xml:space="preserve"> </w:t>
      </w:r>
      <w:hyperlink r:id="rId203">
        <w:r>
          <w:rPr>
            <w:rStyle w:val="Hyperlink"/>
          </w:rPr>
          <w:t xml:space="preserve">https://hdi-dai.lids.mit.edu/</w:t>
        </w:r>
      </w:hyperlink>
      <w:r>
        <w:t xml:space="preserve">.</w:t>
      </w:r>
    </w:p>
    <w:bookmarkEnd w:id="204"/>
    <w:bookmarkStart w:id="205" w:name="ref-hutton2012"/>
    <w:p>
      <w:pPr>
        <w:pStyle w:val="Bibliography"/>
      </w:pPr>
      <w:r>
        <w:t xml:space="preserve">Hutton, D. M. (2012) ‘Turing’s Cathedral: The Origins of the Digital Universe’. Emerald Group Publishing Limited.</w:t>
      </w:r>
    </w:p>
    <w:bookmarkEnd w:id="205"/>
    <w:bookmarkStart w:id="207" w:name="ref-wikipediaInformation"/>
    <w:p>
      <w:pPr>
        <w:pStyle w:val="Bibliography"/>
      </w:pPr>
      <w:r>
        <w:t xml:space="preserve">‘Information’ (no date). Available at:</w:t>
      </w:r>
      <w:r>
        <w:t xml:space="preserve"> </w:t>
      </w:r>
      <w:hyperlink r:id="rId206">
        <w:r>
          <w:rPr>
            <w:rStyle w:val="Hyperlink"/>
          </w:rPr>
          <w:t xml:space="preserve">https://en.wikipedia.org/wiki/Information</w:t>
        </w:r>
      </w:hyperlink>
      <w:r>
        <w:t xml:space="preserve">.</w:t>
      </w:r>
    </w:p>
    <w:bookmarkEnd w:id="207"/>
    <w:bookmarkStart w:id="209"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208">
        <w:r>
          <w:rPr>
            <w:rStyle w:val="Hyperlink"/>
          </w:rPr>
          <w:t xml:space="preserve">https://ico.org.uk/for-organisations/guide-to-data-protection/introduction-to-data-protection/some-basic-concepts/</w:t>
        </w:r>
      </w:hyperlink>
      <w:r>
        <w:t xml:space="preserve">.</w:t>
      </w:r>
    </w:p>
    <w:bookmarkEnd w:id="209"/>
    <w:bookmarkStart w:id="211" w:name="ref-ico2018"/>
    <w:p>
      <w:pPr>
        <w:pStyle w:val="Bibliography"/>
      </w:pPr>
      <w:r>
        <w:t xml:space="preserve">Information Commissioner’s Office (2018) ‘Your data matters - Your rights’. Available at:</w:t>
      </w:r>
      <w:r>
        <w:t xml:space="preserve"> </w:t>
      </w:r>
      <w:hyperlink r:id="rId210">
        <w:r>
          <w:rPr>
            <w:rStyle w:val="Hyperlink"/>
          </w:rPr>
          <w:t xml:space="preserve">https://ico.org.uk/your-data-matters/</w:t>
        </w:r>
      </w:hyperlink>
      <w:r>
        <w:t xml:space="preserve">.</w:t>
      </w:r>
    </w:p>
    <w:bookmarkEnd w:id="211"/>
    <w:bookmarkStart w:id="213" w:name="ref-crunchbase2007"/>
    <w:p>
      <w:pPr>
        <w:pStyle w:val="Bibliography"/>
      </w:pPr>
      <w:r>
        <w:t xml:space="preserve">‘Infovark Company Profile’ (2007). Available at:</w:t>
      </w:r>
      <w:r>
        <w:t xml:space="preserve"> </w:t>
      </w:r>
      <w:hyperlink r:id="rId212">
        <w:r>
          <w:rPr>
            <w:rStyle w:val="Hyperlink"/>
          </w:rPr>
          <w:t xml:space="preserve">https://www.crunchbase.com/organization/infovark</w:t>
        </w:r>
      </w:hyperlink>
      <w:r>
        <w:t xml:space="preserve">.</w:t>
      </w:r>
    </w:p>
    <w:bookmarkEnd w:id="213"/>
    <w:bookmarkStart w:id="215" w:name="ref-jelly2021"/>
    <w:p>
      <w:pPr>
        <w:pStyle w:val="Bibliography"/>
      </w:pPr>
      <w:r>
        <w:t xml:space="preserve">Jelly, M. (2021) ‘The Mission’. ethi.me. Available at:</w:t>
      </w:r>
      <w:r>
        <w:t xml:space="preserve"> </w:t>
      </w:r>
      <w:hyperlink r:id="rId214">
        <w:r>
          <w:rPr>
            <w:rStyle w:val="Hyperlink"/>
          </w:rPr>
          <w:t xml:space="preserve">https://www.ethi.me/the-mission</w:t>
        </w:r>
      </w:hyperlink>
      <w:r>
        <w:t xml:space="preserve"> </w:t>
      </w:r>
      <w:r>
        <w:t xml:space="preserve">(Accessed: 31 March 2021).</w:t>
      </w:r>
    </w:p>
    <w:bookmarkEnd w:id="215"/>
    <w:bookmarkStart w:id="217" w:name="ref-jilek2018"/>
    <w:p>
      <w:pPr>
        <w:pStyle w:val="Bibliography"/>
      </w:pPr>
      <w:r>
        <w:t xml:space="preserve">Jilek, C.</w:t>
      </w:r>
      <w:r>
        <w:t xml:space="preserve"> </w:t>
      </w:r>
      <w:r>
        <w:rPr>
          <w:i/>
        </w:rPr>
        <w:t xml:space="preserve">et al.</w:t>
      </w:r>
      <w:r>
        <w:t xml:space="preserve"> </w:t>
      </w:r>
      <w:r>
        <w:t xml:space="preserve">(2018) ‘Context spaces as the cornerstone of a near-transparent and self-reorganizing semantic desktop’,</w:t>
      </w:r>
      <w:r>
        <w:t xml:space="preserve"> </w:t>
      </w:r>
      <w:r>
        <w:rPr>
          <w:i/>
        </w:rPr>
        <w:t xml:space="preserve">Lecture Notes in Computer Science (including subseries Lecture Notes in Artificial Intelligence and Lecture Notes in Bioinformatics)</w:t>
      </w:r>
      <w:r>
        <w:t xml:space="preserve">, 11155 LNCS, pp. 89–94. doi:</w:t>
      </w:r>
      <w:r>
        <w:t xml:space="preserve"> </w:t>
      </w:r>
      <w:hyperlink r:id="rId216">
        <w:r>
          <w:rPr>
            <w:rStyle w:val="Hyperlink"/>
          </w:rPr>
          <w:t xml:space="preserve">10.1007/978-3-319-98192-5_17</w:t>
        </w:r>
      </w:hyperlink>
      <w:r>
        <w:t xml:space="preserve">.</w:t>
      </w:r>
    </w:p>
    <w:bookmarkEnd w:id="217"/>
    <w:bookmarkStart w:id="219" w:name="ref-jones2011bbc"/>
    <w:p>
      <w:pPr>
        <w:pStyle w:val="Bibliography"/>
      </w:pPr>
      <w:r>
        <w:t xml:space="preserve">Jones, T. (2011) ‘Designing for second screens : The Autumnwatch Companion’. Available at:</w:t>
      </w:r>
      <w:r>
        <w:t xml:space="preserve"> </w:t>
      </w:r>
      <w:hyperlink r:id="rId218">
        <w:r>
          <w:rPr>
            <w:rStyle w:val="Hyperlink"/>
          </w:rPr>
          <w:t xml:space="preserve">https://www.bbc.co.uk/blogs/researchanddevelopment/2011/04/the-autumnwatch-companion---de.shtml</w:t>
        </w:r>
      </w:hyperlink>
      <w:r>
        <w:t xml:space="preserve">.</w:t>
      </w:r>
    </w:p>
    <w:bookmarkEnd w:id="219"/>
    <w:bookmarkStart w:id="220" w:name="ref-jones2011pim"/>
    <w:p>
      <w:pPr>
        <w:pStyle w:val="Bibliography"/>
      </w:pPr>
      <w:r>
        <w:t xml:space="preserve">Jones, W. (2011a) ‘The Future of Personal Information Management Part I: Our Information, Always and Forever’.</w:t>
      </w:r>
    </w:p>
    <w:bookmarkEnd w:id="220"/>
    <w:bookmarkStart w:id="221" w:name="ref-jones2011p72"/>
    <w:p>
      <w:pPr>
        <w:pStyle w:val="Bibliography"/>
      </w:pPr>
      <w:r>
        <w:t xml:space="preserve">Jones, W. (2011b) ‘The Future of Personal Information Management Part I: Our Information, Always and Forever’, p. 72.</w:t>
      </w:r>
    </w:p>
    <w:bookmarkEnd w:id="221"/>
    <w:bookmarkStart w:id="223"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222">
        <w:r>
          <w:rPr>
            <w:rStyle w:val="Hyperlink"/>
          </w:rPr>
          <w:t xml:space="preserve">https://s3.amazonaws.com/academia.edu.documents/46870765/haystack.pdf</w:t>
        </w:r>
      </w:hyperlink>
      <w:r>
        <w:t xml:space="preserve">.</w:t>
      </w:r>
    </w:p>
    <w:bookmarkEnd w:id="223"/>
    <w:bookmarkStart w:id="225"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224">
        <w:r>
          <w:rPr>
            <w:rStyle w:val="Hyperlink"/>
          </w:rPr>
          <w:t xml:space="preserve">10.1145/1107458.1107496</w:t>
        </w:r>
      </w:hyperlink>
      <w:r>
        <w:t xml:space="preserve">.</w:t>
      </w:r>
    </w:p>
    <w:bookmarkEnd w:id="225"/>
    <w:bookmarkStart w:id="227" w:name="ref-kelly2007"/>
    <w:p>
      <w:pPr>
        <w:pStyle w:val="Bibliography"/>
      </w:pPr>
      <w:r>
        <w:t xml:space="preserve">Kelly, K. and Wolf, G. (2007) ‘What is the quantified self’. Available at:</w:t>
      </w:r>
      <w:r>
        <w:t xml:space="preserve"> </w:t>
      </w:r>
      <w:hyperlink r:id="rId226">
        <w:r>
          <w:rPr>
            <w:rStyle w:val="Hyperlink"/>
          </w:rPr>
          <w:t xml:space="preserve">https://web.archive.org/web/20100507215130/http://www.kk.org/quantifiedself/2007/10/what-is-the-quantifiable-self.php</w:t>
        </w:r>
      </w:hyperlink>
      <w:r>
        <w:t xml:space="preserve">.</w:t>
      </w:r>
    </w:p>
    <w:bookmarkEnd w:id="227"/>
    <w:bookmarkStart w:id="229" w:name="ref-kelly2020"/>
    <w:p>
      <w:pPr>
        <w:pStyle w:val="Bibliography"/>
      </w:pPr>
      <w:r>
        <w:t xml:space="preserve">Kelly, R. (2020) ‘The Biggest ICO Fines Ever Issued’. Available at:</w:t>
      </w:r>
      <w:r>
        <w:t xml:space="preserve"> </w:t>
      </w:r>
      <w:hyperlink r:id="rId228">
        <w:r>
          <w:rPr>
            <w:rStyle w:val="Hyperlink"/>
          </w:rPr>
          <w:t xml:space="preserve">https://digit.fyi/data-protection-2020-the-biggest-fines-ever-issued-by-the-ico/</w:t>
        </w:r>
      </w:hyperlink>
      <w:r>
        <w:t xml:space="preserve">.</w:t>
      </w:r>
    </w:p>
    <w:bookmarkEnd w:id="229"/>
    <w:bookmarkStart w:id="231" w:name="ref-klein2004"/>
    <w:p>
      <w:pPr>
        <w:pStyle w:val="Bibliography"/>
      </w:pPr>
      <w:r>
        <w:t xml:space="preserve">Klein, B.</w:t>
      </w:r>
      <w:r>
        <w:t xml:space="preserve"> </w:t>
      </w:r>
      <w:r>
        <w:rPr>
          <w:i/>
        </w:rPr>
        <w:t xml:space="preserve">et al.</w:t>
      </w:r>
      <w:r>
        <w:t xml:space="preserve"> </w:t>
      </w:r>
      <w:r>
        <w:t xml:space="preserve">(2004) ‘Enabling flow - A paradigm for document-centered personal information spaces’, in</w:t>
      </w:r>
      <w:r>
        <w:t xml:space="preserve"> </w:t>
      </w:r>
      <w:r>
        <w:rPr>
          <w:i/>
        </w:rPr>
        <w:t xml:space="preserve">Proceedings of the eighth iasted international conference on artificial intelligence and soft computing</w:t>
      </w:r>
      <w:r>
        <w:t xml:space="preserve">, pp. 187–192. Available at:</w:t>
      </w:r>
      <w:r>
        <w:t xml:space="preserve"> </w:t>
      </w:r>
      <w:hyperlink r:id="rId230">
        <w:r>
          <w:rPr>
            <w:rStyle w:val="Hyperlink"/>
          </w:rPr>
          <w:t xml:space="preserve">https://www.semanticscholar.org/paper/Enabling-flow%3A-%7BA%7D-paradigm-for-document-centered-Klein-Agne/22be4a7b25e75de235e5d96bad6ab4ab4583daac</w:t>
        </w:r>
      </w:hyperlink>
      <w:r>
        <w:t xml:space="preserve">.</w:t>
      </w:r>
    </w:p>
    <w:bookmarkEnd w:id="231"/>
    <w:bookmarkStart w:id="233" w:name="ref-krishnan2010"/>
    <w:p>
      <w:pPr>
        <w:pStyle w:val="Bibliography"/>
      </w:pPr>
      <w:r>
        <w:t xml:space="preserve">Krishnan, A. (2010) ‘Pervasive Personal Information Spaces’. University of Waikato. Available at:</w:t>
      </w:r>
      <w:r>
        <w:t xml:space="preserve"> </w:t>
      </w:r>
      <w:hyperlink r:id="rId232">
        <w:r>
          <w:rPr>
            <w:rStyle w:val="Hyperlink"/>
          </w:rPr>
          <w:t xml:space="preserve">https://researchcommons.waikato.ac.nz/handle/10289/4590</w:t>
        </w:r>
      </w:hyperlink>
      <w:r>
        <w:t xml:space="preserve">.</w:t>
      </w:r>
    </w:p>
    <w:bookmarkEnd w:id="233"/>
    <w:bookmarkStart w:id="235"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234">
        <w:r>
          <w:rPr>
            <w:rStyle w:val="Hyperlink"/>
          </w:rPr>
          <w:t xml:space="preserve">10.1007/s00779-004-0291-x</w:t>
        </w:r>
      </w:hyperlink>
      <w:r>
        <w:t xml:space="preserve">.</w:t>
      </w:r>
    </w:p>
    <w:bookmarkEnd w:id="235"/>
    <w:bookmarkStart w:id="237" w:name="ref-lansdale1992"/>
    <w:p>
      <w:pPr>
        <w:pStyle w:val="Bibliography"/>
      </w:pPr>
      <w:r>
        <w:t xml:space="preserve">Lansdale, M. and Edmonds, E. (1992) ‘Using memory for events in the design of personal filing systems’,</w:t>
      </w:r>
      <w:r>
        <w:t xml:space="preserve"> </w:t>
      </w:r>
      <w:r>
        <w:rPr>
          <w:i/>
        </w:rPr>
        <w:t xml:space="preserve">International Journal of Man-Machine Studies</w:t>
      </w:r>
      <w:r>
        <w:t xml:space="preserve">, 36(1), pp. 97–126. doi:</w:t>
      </w:r>
      <w:r>
        <w:t xml:space="preserve"> </w:t>
      </w:r>
      <w:hyperlink r:id="rId236">
        <w:r>
          <w:rPr>
            <w:rStyle w:val="Hyperlink"/>
          </w:rPr>
          <w:t xml:space="preserve">10.1016/0020-7373(92)90054-O</w:t>
        </w:r>
      </w:hyperlink>
      <w:r>
        <w:t xml:space="preserve">.</w:t>
      </w:r>
    </w:p>
    <w:bookmarkEnd w:id="237"/>
    <w:bookmarkStart w:id="239" w:name="ref-lansdale1988"/>
    <w:p>
      <w:pPr>
        <w:pStyle w:val="Bibliography"/>
      </w:pPr>
      <w:r>
        <w:t xml:space="preserve">Lansdale, M. W. (1988) ‘The psychology of personal information management’,</w:t>
      </w:r>
      <w:r>
        <w:t xml:space="preserve"> </w:t>
      </w:r>
      <w:r>
        <w:rPr>
          <w:i/>
        </w:rPr>
        <w:t xml:space="preserve">Applied Ergonomics</w:t>
      </w:r>
      <w:r>
        <w:t xml:space="preserve">, 19(March 1988), pp. 55–66. doi:</w:t>
      </w:r>
      <w:r>
        <w:t xml:space="preserve"> </w:t>
      </w:r>
      <w:hyperlink r:id="rId238">
        <w:r>
          <w:rPr>
            <w:rStyle w:val="Hyperlink"/>
          </w:rPr>
          <w:t xml:space="preserve">10.1016/0003-6870(88)90199-8</w:t>
        </w:r>
      </w:hyperlink>
      <w:r>
        <w:t xml:space="preserve">.</w:t>
      </w:r>
    </w:p>
    <w:bookmarkEnd w:id="239"/>
    <w:bookmarkStart w:id="241"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240">
        <w:r>
          <w:rPr>
            <w:rStyle w:val="Hyperlink"/>
          </w:rPr>
          <w:t xml:space="preserve">10.14763/2018.2.791</w:t>
        </w:r>
      </w:hyperlink>
      <w:r>
        <w:t xml:space="preserve">.</w:t>
      </w:r>
    </w:p>
    <w:bookmarkEnd w:id="241"/>
    <w:bookmarkStart w:id="243" w:name="ref-zdnet2021"/>
    <w:p>
      <w:pPr>
        <w:pStyle w:val="Bibliography"/>
      </w:pPr>
      <w:r>
        <w:t xml:space="preserve">Leprince-Ringuet, D. (2021). Available at:</w:t>
      </w:r>
      <w:r>
        <w:t xml:space="preserve"> </w:t>
      </w:r>
      <w:hyperlink r:id="rId242">
        <w:r>
          <w:rPr>
            <w:rStyle w:val="Hyperlink"/>
          </w:rPr>
          <w:t xml:space="preserve">https://www.zdnet.com/article/gdpr-fines-increased-by-40-last-year-and-theyre-about-to-get-a-lot-bigger/</w:t>
        </w:r>
      </w:hyperlink>
      <w:r>
        <w:t xml:space="preserve">.</w:t>
      </w:r>
    </w:p>
    <w:bookmarkEnd w:id="243"/>
    <w:bookmarkStart w:id="245" w:name="ref-levine2011"/>
    <w:p>
      <w:pPr>
        <w:pStyle w:val="Bibliography"/>
      </w:pPr>
      <w:r>
        <w:t xml:space="preserve">Levine, R. (2011) ‘How the internet has all but destroyed the market for films, music and newspapers’. Available at:</w:t>
      </w:r>
      <w:r>
        <w:t xml:space="preserve"> </w:t>
      </w:r>
      <w:hyperlink r:id="rId244">
        <w:r>
          <w:rPr>
            <w:rStyle w:val="Hyperlink"/>
          </w:rPr>
          <w:t xml:space="preserve">https://www.theguardian.com/media/2011/aug/14/robert-levine-digital-free-ride</w:t>
        </w:r>
      </w:hyperlink>
      <w:r>
        <w:t xml:space="preserve"> </w:t>
      </w:r>
      <w:r>
        <w:t xml:space="preserve">(Accessed: 23 March 2021).</w:t>
      </w:r>
    </w:p>
    <w:bookmarkEnd w:id="245"/>
    <w:bookmarkStart w:id="247" w:name="ref-lewin1946"/>
    <w:p>
      <w:pPr>
        <w:pStyle w:val="Bibliography"/>
      </w:pPr>
      <w:r>
        <w:t xml:space="preserve">Lewin, K. (1946) ‘Action Research and Minority Problems’,</w:t>
      </w:r>
      <w:r>
        <w:t xml:space="preserve"> </w:t>
      </w:r>
      <w:r>
        <w:rPr>
          <w:i/>
        </w:rPr>
        <w:t xml:space="preserve">Journal of Social Issues</w:t>
      </w:r>
      <w:r>
        <w:t xml:space="preserve">, 2(4), pp. 34–46. doi:</w:t>
      </w:r>
      <w:r>
        <w:t xml:space="preserve"> </w:t>
      </w:r>
      <w:hyperlink r:id="rId246">
        <w:r>
          <w:rPr>
            <w:rStyle w:val="Hyperlink"/>
          </w:rPr>
          <w:t xml:space="preserve">10.1111/j.1540-4560.1946.tb02295.x</w:t>
        </w:r>
      </w:hyperlink>
      <w:r>
        <w:t xml:space="preserve">.</w:t>
      </w:r>
    </w:p>
    <w:bookmarkEnd w:id="247"/>
    <w:bookmarkStart w:id="249" w:name="ref-li2009"/>
    <w:p>
      <w:pPr>
        <w:pStyle w:val="Bibliography"/>
      </w:pPr>
      <w:r>
        <w:t xml:space="preserve">Li, I. (2009) ‘Designing Personal Informatics Applications and Tools that Facilitate Monitoring of Behaviors’,</w:t>
      </w:r>
      <w:r>
        <w:t xml:space="preserve"> </w:t>
      </w:r>
      <w:r>
        <w:rPr>
          <w:i/>
        </w:rPr>
        <w:t xml:space="preserve">Uist</w:t>
      </w:r>
      <w:r>
        <w:t xml:space="preserve">. Available at:</w:t>
      </w:r>
      <w:r>
        <w:t xml:space="preserve"> </w:t>
      </w:r>
      <w:hyperlink r:id="rId248">
        <w:r>
          <w:rPr>
            <w:rStyle w:val="Hyperlink"/>
          </w:rPr>
          <w:t xml:space="preserve">http://citeseerx.ist.psu.edu/viewdoc/summary?doi=10.1.1.232.8536</w:t>
        </w:r>
      </w:hyperlink>
      <w:r>
        <w:t xml:space="preserve">.</w:t>
      </w:r>
    </w:p>
    <w:bookmarkEnd w:id="249"/>
    <w:bookmarkStart w:id="251"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250">
        <w:r>
          <w:rPr>
            <w:rStyle w:val="Hyperlink"/>
          </w:rPr>
          <w:t xml:space="preserve">10.1145/1753326.1753409</w:t>
        </w:r>
      </w:hyperlink>
      <w:r>
        <w:t xml:space="preserve">.</w:t>
      </w:r>
    </w:p>
    <w:bookmarkEnd w:id="251"/>
    <w:bookmarkStart w:id="253" w:name="ref-lindley2018"/>
    <w:p>
      <w:pPr>
        <w:pStyle w:val="Bibliography"/>
      </w:pPr>
      <w:r>
        <w:t xml:space="preserve">Lindley, S. E.</w:t>
      </w:r>
      <w:r>
        <w:t xml:space="preserve"> </w:t>
      </w:r>
      <w:r>
        <w:rPr>
          <w:i/>
        </w:rPr>
        <w:t xml:space="preserve">et al.</w:t>
      </w:r>
      <w:r>
        <w:t xml:space="preserve"> </w:t>
      </w:r>
      <w:r>
        <w:t xml:space="preserve">(2018) ‘Exploring new metaphors for a networked world through the file biography’,</w:t>
      </w:r>
      <w:r>
        <w:t xml:space="preserve"> </w:t>
      </w:r>
      <w:r>
        <w:rPr>
          <w:i/>
        </w:rPr>
        <w:t xml:space="preserve">Conference on Human Factors in Computing Systems - Proceedings</w:t>
      </w:r>
      <w:r>
        <w:t xml:space="preserve">, 2018-April, pp. 1–12. doi:</w:t>
      </w:r>
      <w:r>
        <w:t xml:space="preserve"> </w:t>
      </w:r>
      <w:hyperlink r:id="rId252">
        <w:r>
          <w:rPr>
            <w:rStyle w:val="Hyperlink"/>
          </w:rPr>
          <w:t xml:space="preserve">10.1145/3173574.3173692</w:t>
        </w:r>
      </w:hyperlink>
      <w:r>
        <w:t xml:space="preserve">.</w:t>
      </w:r>
    </w:p>
    <w:bookmarkEnd w:id="253"/>
    <w:bookmarkStart w:id="255" w:name="ref-malone1983"/>
    <w:p>
      <w:pPr>
        <w:pStyle w:val="Bibliography"/>
      </w:pPr>
      <w:r>
        <w:t xml:space="preserve">Malone, T. W. (1983) ‘How do people organize their desks?: Implications for the design of office information systems’,</w:t>
      </w:r>
      <w:r>
        <w:t xml:space="preserve"> </w:t>
      </w:r>
      <w:r>
        <w:rPr>
          <w:i/>
        </w:rPr>
        <w:t xml:space="preserve">ACM Transactions on Information Systems</w:t>
      </w:r>
      <w:r>
        <w:t xml:space="preserve">, 1(1), pp. 99–112. doi:</w:t>
      </w:r>
      <w:r>
        <w:t xml:space="preserve"> </w:t>
      </w:r>
      <w:hyperlink r:id="rId254">
        <w:r>
          <w:rPr>
            <w:rStyle w:val="Hyperlink"/>
          </w:rPr>
          <w:t xml:space="preserve">10.1145/357423.357430</w:t>
        </w:r>
      </w:hyperlink>
      <w:r>
        <w:t xml:space="preserve">.</w:t>
      </w:r>
    </w:p>
    <w:bookmarkEnd w:id="255"/>
    <w:bookmarkStart w:id="257" w:name="ref-marshall2006"/>
    <w:p>
      <w:pPr>
        <w:pStyle w:val="Bibliography"/>
      </w:pPr>
      <w:r>
        <w:t xml:space="preserve">Marshall, C. C. and Jones, W. (2006) ‘Keeping encountered information’,</w:t>
      </w:r>
      <w:r>
        <w:t xml:space="preserve"> </w:t>
      </w:r>
      <w:r>
        <w:rPr>
          <w:i/>
        </w:rPr>
        <w:t xml:space="preserve">Communications of the ACM</w:t>
      </w:r>
      <w:r>
        <w:t xml:space="preserve">, 49(1), pp. 66–67. doi:</w:t>
      </w:r>
      <w:r>
        <w:t xml:space="preserve"> </w:t>
      </w:r>
      <w:hyperlink r:id="rId256">
        <w:r>
          <w:rPr>
            <w:rStyle w:val="Hyperlink"/>
          </w:rPr>
          <w:t xml:space="preserve">10.1145/1107458.1107493</w:t>
        </w:r>
      </w:hyperlink>
      <w:r>
        <w:t xml:space="preserve">.</w:t>
      </w:r>
    </w:p>
    <w:bookmarkEnd w:id="257"/>
    <w:bookmarkStart w:id="259" w:name="ref-millar2002"/>
    <w:p>
      <w:pPr>
        <w:pStyle w:val="Bibliography"/>
      </w:pPr>
      <w:r>
        <w:t xml:space="preserve">Millar, S. (2002) ‘UK singled out for criticism over protection of privacy’. Available at:</w:t>
      </w:r>
      <w:r>
        <w:t xml:space="preserve"> </w:t>
      </w:r>
      <w:hyperlink r:id="rId258">
        <w:r>
          <w:rPr>
            <w:rStyle w:val="Hyperlink"/>
          </w:rPr>
          <w:t xml:space="preserve">https://www.theguardian.com/technology/2002/sep/05/security.humanrights</w:t>
        </w:r>
      </w:hyperlink>
      <w:r>
        <w:t xml:space="preserve">.</w:t>
      </w:r>
    </w:p>
    <w:bookmarkEnd w:id="259"/>
    <w:bookmarkStart w:id="261"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260">
        <w:r>
          <w:rPr>
            <w:rStyle w:val="Hyperlink"/>
          </w:rPr>
          <w:t xml:space="preserve">10.5210/fm.v17i5.4013</w:t>
        </w:r>
      </w:hyperlink>
      <w:r>
        <w:t xml:space="preserve">.</w:t>
      </w:r>
    </w:p>
    <w:bookmarkEnd w:id="261"/>
    <w:bookmarkStart w:id="263"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262">
        <w:r>
          <w:rPr>
            <w:rStyle w:val="Hyperlink"/>
          </w:rPr>
          <w:t xml:space="preserve">10.2139/ssrn.2508051</w:t>
        </w:r>
      </w:hyperlink>
      <w:r>
        <w:t xml:space="preserve">.</w:t>
      </w:r>
    </w:p>
    <w:bookmarkEnd w:id="263"/>
    <w:bookmarkStart w:id="265" w:name="ref-murton2011"/>
    <w:p>
      <w:pPr>
        <w:pStyle w:val="Bibliography"/>
      </w:pPr>
      <w:r>
        <w:t xml:space="preserve">Murton, D. (2011) ‘A Brief History of the Evolution of Social Technology’. Available at:</w:t>
      </w:r>
      <w:r>
        <w:t xml:space="preserve"> </w:t>
      </w:r>
      <w:hyperlink r:id="rId264">
        <w:r>
          <w:rPr>
            <w:rStyle w:val="Hyperlink"/>
          </w:rPr>
          <w:t xml:space="preserve">https://www.scottmonty.com/2011/04/brief-history-of-evolution-of-social.html</w:t>
        </w:r>
      </w:hyperlink>
      <w:r>
        <w:t xml:space="preserve">.</w:t>
      </w:r>
    </w:p>
    <w:bookmarkEnd w:id="265"/>
    <w:bookmarkStart w:id="267" w:name="ref-mydata2017declaration"/>
    <w:p>
      <w:pPr>
        <w:pStyle w:val="Bibliography"/>
      </w:pPr>
      <w:r>
        <w:t xml:space="preserve">MyData (2017) ‘Declaration - MyData.org’. Available at:</w:t>
      </w:r>
      <w:r>
        <w:t xml:space="preserve"> </w:t>
      </w:r>
      <w:hyperlink r:id="rId266">
        <w:r>
          <w:rPr>
            <w:rStyle w:val="Hyperlink"/>
          </w:rPr>
          <w:t xml:space="preserve">https://mydata.org/declaration/</w:t>
        </w:r>
      </w:hyperlink>
      <w:r>
        <w:t xml:space="preserve"> </w:t>
      </w:r>
      <w:r>
        <w:t xml:space="preserve">(Accessed: 8 November 2019).</w:t>
      </w:r>
    </w:p>
    <w:bookmarkEnd w:id="267"/>
    <w:bookmarkStart w:id="269" w:name="ref-mydata2017comparison"/>
    <w:p>
      <w:pPr>
        <w:pStyle w:val="Bibliography"/>
      </w:pPr>
      <w:r>
        <w:t xml:space="preserve">‘MyData Comparison of Principles document’ (2017). Available at:</w:t>
      </w:r>
      <w:r>
        <w:t xml:space="preserve"> </w:t>
      </w:r>
      <w:hyperlink r:id="rId268">
        <w:r>
          <w:rPr>
            <w:rStyle w:val="Hyperlink"/>
          </w:rPr>
          <w:t xml:space="preserve">http://bit.ly/pd-principles</w:t>
        </w:r>
      </w:hyperlink>
      <w:r>
        <w:t xml:space="preserve">.</w:t>
      </w:r>
    </w:p>
    <w:bookmarkEnd w:id="269"/>
    <w:bookmarkStart w:id="271" w:name="ref-mydata2018"/>
    <w:p>
      <w:pPr>
        <w:pStyle w:val="Bibliography"/>
      </w:pPr>
      <w:r>
        <w:t xml:space="preserve">MyData.org (2018) ‘MyData - Who we are’. Available at:</w:t>
      </w:r>
      <w:r>
        <w:t xml:space="preserve"> </w:t>
      </w:r>
      <w:hyperlink r:id="rId270">
        <w:r>
          <w:rPr>
            <w:rStyle w:val="Hyperlink"/>
          </w:rPr>
          <w:t xml:space="preserve">https://mydata.org/about/</w:t>
        </w:r>
      </w:hyperlink>
      <w:r>
        <w:t xml:space="preserve">.</w:t>
      </w:r>
    </w:p>
    <w:bookmarkEnd w:id="271"/>
    <w:bookmarkStart w:id="272" w:name="ref-mydex2010"/>
    <w:p>
      <w:pPr>
        <w:pStyle w:val="Bibliography"/>
      </w:pPr>
      <w:r>
        <w:t xml:space="preserve">Mydex CIC (2010) ‘The Case for Personal Information Empowerment : The rise of the personal data store’,</w:t>
      </w:r>
      <w:r>
        <w:t xml:space="preserve"> </w:t>
      </w:r>
      <w:r>
        <w:rPr>
          <w:i/>
        </w:rPr>
        <w:t xml:space="preserve">World</w:t>
      </w:r>
      <w:r>
        <w:t xml:space="preserve">, pp. 1–44.</w:t>
      </w:r>
    </w:p>
    <w:bookmarkEnd w:id="272"/>
    <w:bookmarkStart w:id="274" w:name="ref-mytimeline"/>
    <w:p>
      <w:pPr>
        <w:pStyle w:val="Bibliography"/>
      </w:pPr>
      <w:r>
        <w:t xml:space="preserve">‘myTimeline’ (2018). Available at:</w:t>
      </w:r>
      <w:r>
        <w:t xml:space="preserve"> </w:t>
      </w:r>
      <w:hyperlink r:id="rId273">
        <w:r>
          <w:rPr>
            <w:rStyle w:val="Hyperlink"/>
          </w:rPr>
          <w:t xml:space="preserve">https://www.timelineinc.com/</w:t>
        </w:r>
      </w:hyperlink>
      <w:r>
        <w:t xml:space="preserve"> </w:t>
      </w:r>
      <w:r>
        <w:t xml:space="preserve">(Accessed: 23 March 2021).</w:t>
      </w:r>
    </w:p>
    <w:bookmarkEnd w:id="274"/>
    <w:bookmarkStart w:id="275" w:name="ref-nadeem2007"/>
    <w:p>
      <w:pPr>
        <w:pStyle w:val="Bibliography"/>
      </w:pPr>
      <w:r>
        <w:t xml:space="preserve">Nadeem, D. and Sauermann, L. (2007) ‘From Philosophy and Mental-Models to Semantic Desktop Research: Theoretical Overview’.</w:t>
      </w:r>
    </w:p>
    <w:bookmarkEnd w:id="275"/>
    <w:bookmarkStart w:id="276" w:name="ref-neef2015"/>
    <w:p>
      <w:pPr>
        <w:pStyle w:val="Bibliography"/>
      </w:pPr>
      <w:r>
        <w:t xml:space="preserve">Neef, D. (2015)</w:t>
      </w:r>
      <w:r>
        <w:t xml:space="preserve"> </w:t>
      </w:r>
      <w:r>
        <w:rPr>
          <w:i/>
        </w:rPr>
        <w:t xml:space="preserve">Digital exhaust: what everyone should know about big data, digitization and digitally driven innovation</w:t>
      </w:r>
      <w:r>
        <w:t xml:space="preserve">. Pearson Education.</w:t>
      </w:r>
    </w:p>
    <w:bookmarkEnd w:id="276"/>
    <w:bookmarkStart w:id="277" w:name="ref-bolt1978"/>
    <w:p>
      <w:pPr>
        <w:pStyle w:val="Bibliography"/>
      </w:pPr>
      <w:r>
        <w:t xml:space="preserve">Negroponte, N. and Bolt, R. A. (1978)</w:t>
      </w:r>
      <w:r>
        <w:t xml:space="preserve"> </w:t>
      </w:r>
      <w:r>
        <w:rPr>
          <w:i/>
        </w:rPr>
        <w:t xml:space="preserve">Spatial data management system</w:t>
      </w:r>
      <w:r>
        <w:t xml:space="preserve">. MASSACHUSETTS INST OF TECH CAMBRIDGE ARCHITECTURE MACHINE GROUP.</w:t>
      </w:r>
    </w:p>
    <w:bookmarkEnd w:id="277"/>
    <w:bookmarkStart w:id="279" w:name="ref-nelson2006"/>
    <w:p>
      <w:pPr>
        <w:pStyle w:val="Bibliography"/>
      </w:pPr>
      <w:r>
        <w:t xml:space="preserve">Nelson, T. (2006) ‘Lost in hyperspace’,</w:t>
      </w:r>
      <w:r>
        <w:t xml:space="preserve"> </w:t>
      </w:r>
      <w:r>
        <w:rPr>
          <w:i/>
        </w:rPr>
        <w:t xml:space="preserve">New Scientist</w:t>
      </w:r>
      <w:r>
        <w:t xml:space="preserve">, 191(2561). doi:</w:t>
      </w:r>
      <w:r>
        <w:t xml:space="preserve"> </w:t>
      </w:r>
      <w:hyperlink r:id="rId278">
        <w:r>
          <w:rPr>
            <w:rStyle w:val="Hyperlink"/>
          </w:rPr>
          <w:t xml:space="preserve">10.1002/elsc.200620112</w:t>
        </w:r>
      </w:hyperlink>
      <w:r>
        <w:t xml:space="preserve">.</w:t>
      </w:r>
    </w:p>
    <w:bookmarkEnd w:id="279"/>
    <w:bookmarkStart w:id="281" w:name="ref-nelson1965"/>
    <w:p>
      <w:pPr>
        <w:pStyle w:val="Bibliography"/>
      </w:pPr>
      <w:r>
        <w:t xml:space="preserve">Nelson, T. H. (1965) ‘Complex information processing’, pp. 84–100. doi:</w:t>
      </w:r>
      <w:r>
        <w:t xml:space="preserve"> </w:t>
      </w:r>
      <w:hyperlink r:id="rId280">
        <w:r>
          <w:rPr>
            <w:rStyle w:val="Hyperlink"/>
          </w:rPr>
          <w:t xml:space="preserve">10.1145/800197.806036</w:t>
        </w:r>
      </w:hyperlink>
      <w:r>
        <w:t xml:space="preserve">.</w:t>
      </w:r>
    </w:p>
    <w:bookmarkEnd w:id="281"/>
    <w:bookmarkStart w:id="283" w:name="ref-odom2018"/>
    <w:p>
      <w:pPr>
        <w:pStyle w:val="Bibliography"/>
      </w:pPr>
      <w:r>
        <w:t xml:space="preserve">Odom, W.</w:t>
      </w:r>
      <w:r>
        <w:t xml:space="preserve"> </w:t>
      </w:r>
      <w:r>
        <w:rPr>
          <w:i/>
        </w:rPr>
        <w:t xml:space="preserve">et al.</w:t>
      </w:r>
      <w:r>
        <w:t xml:space="preserve"> </w:t>
      </w:r>
      <w:r>
        <w:t xml:space="preserve">(2018) ‘Time, Temporality, and Slowness’, pp. 383–386. doi:</w:t>
      </w:r>
      <w:r>
        <w:t xml:space="preserve"> </w:t>
      </w:r>
      <w:hyperlink r:id="rId282">
        <w:r>
          <w:rPr>
            <w:rStyle w:val="Hyperlink"/>
          </w:rPr>
          <w:t xml:space="preserve">10.1145/3197391.3197392</w:t>
        </w:r>
      </w:hyperlink>
      <w:r>
        <w:t xml:space="preserve">.</w:t>
      </w:r>
    </w:p>
    <w:bookmarkEnd w:id="283"/>
    <w:bookmarkStart w:id="285" w:name="ref-odonnell2020"/>
    <w:p>
      <w:pPr>
        <w:pStyle w:val="Bibliography"/>
      </w:pPr>
      <w:r>
        <w:t xml:space="preserve">O’Donnell, B. (2020) ‘Zoom, the office and the future: What will work look like after coronavirus?’ Available at:</w:t>
      </w:r>
      <w:r>
        <w:t xml:space="preserve"> </w:t>
      </w:r>
      <w:hyperlink r:id="rId284">
        <w:r>
          <w:rPr>
            <w:rStyle w:val="Hyperlink"/>
          </w:rPr>
          <w:t xml:space="preserve">https://eu.usatoday.com/story/tech/columnist/2020/09/07/zoom-work-from-home-future-office-after-coronavirus/5680284002/</w:t>
        </w:r>
      </w:hyperlink>
      <w:r>
        <w:t xml:space="preserve">.</w:t>
      </w:r>
    </w:p>
    <w:bookmarkEnd w:id="285"/>
    <w:bookmarkStart w:id="286" w:name="ref-o2001"/>
    <w:p>
      <w:pPr>
        <w:pStyle w:val="Bibliography"/>
      </w:pPr>
      <w:r>
        <w:t xml:space="preserve">O’Donoghue, T. and Rabin, M. (2001) ‘Choice and procrastination’,</w:t>
      </w:r>
      <w:r>
        <w:t xml:space="preserve"> </w:t>
      </w:r>
      <w:r>
        <w:rPr>
          <w:i/>
        </w:rPr>
        <w:t xml:space="preserve">The Quarterly Journal of Economics</w:t>
      </w:r>
      <w:r>
        <w:t xml:space="preserve">. MIT Press, 116(1), pp. 121–160.</w:t>
      </w:r>
    </w:p>
    <w:bookmarkEnd w:id="286"/>
    <w:bookmarkStart w:id="288"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287">
        <w:r>
          <w:rPr>
            <w:rStyle w:val="Hyperlink"/>
          </w:rPr>
          <w:t xml:space="preserve">https://www.oecd.org/digital/ieconomy/oecdguidelinesontheprotectionofprivacyandtransborderflowsofpersonaldata.htm</w:t>
        </w:r>
      </w:hyperlink>
      <w:r>
        <w:t xml:space="preserve">.</w:t>
      </w:r>
    </w:p>
    <w:bookmarkEnd w:id="288"/>
    <w:bookmarkStart w:id="290" w:name="ref-citizenme2021"/>
    <w:p>
      <w:pPr>
        <w:pStyle w:val="Bibliography"/>
      </w:pPr>
      <w:r>
        <w:t xml:space="preserve">‘Our Values’ (no date). Available at:</w:t>
      </w:r>
      <w:r>
        <w:t xml:space="preserve"> </w:t>
      </w:r>
      <w:hyperlink r:id="rId289">
        <w:r>
          <w:rPr>
            <w:rStyle w:val="Hyperlink"/>
          </w:rPr>
          <w:t xml:space="preserve">https://www.citizenme.com/about/our-values</w:t>
        </w:r>
      </w:hyperlink>
      <w:r>
        <w:t xml:space="preserve"> </w:t>
      </w:r>
      <w:r>
        <w:t xml:space="preserve">(Accessed: 31 March 2021).</w:t>
      </w:r>
    </w:p>
    <w:bookmarkEnd w:id="290"/>
    <w:bookmarkStart w:id="292" w:name="ref-perez2018"/>
    <w:p>
      <w:pPr>
        <w:pStyle w:val="Bibliography"/>
      </w:pPr>
      <w:r>
        <w:t xml:space="preserve">Perez, S. (2018) ‘Facebook is shutting down Friend List Feeds’. Available at:</w:t>
      </w:r>
      <w:r>
        <w:t xml:space="preserve"> </w:t>
      </w:r>
      <w:hyperlink r:id="rId291">
        <w:r>
          <w:rPr>
            <w:rStyle w:val="Hyperlink"/>
          </w:rPr>
          <w:t xml:space="preserve">https://techcrunch.com/2018/08/09/facebook-is-shutting-down-friend-list-feeds-today/</w:t>
        </w:r>
      </w:hyperlink>
      <w:r>
        <w:t xml:space="preserve">.</w:t>
      </w:r>
    </w:p>
    <w:bookmarkEnd w:id="292"/>
    <w:bookmarkStart w:id="293"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293"/>
    <w:bookmarkStart w:id="295" w:name="ref-priceball2021"/>
    <w:p>
      <w:pPr>
        <w:pStyle w:val="Bibliography"/>
      </w:pPr>
      <w:r>
        <w:t xml:space="preserve">Price Ball, M. (no date) ‘About Us’. Available at:</w:t>
      </w:r>
      <w:r>
        <w:t xml:space="preserve"> </w:t>
      </w:r>
      <w:hyperlink r:id="rId294">
        <w:r>
          <w:rPr>
            <w:rStyle w:val="Hyperlink"/>
          </w:rPr>
          <w:t xml:space="preserve">https://www.openhumans.org/about/</w:t>
        </w:r>
      </w:hyperlink>
      <w:r>
        <w:t xml:space="preserve"> </w:t>
      </w:r>
      <w:r>
        <w:t xml:space="preserve">(Accessed: 31 March 2021).</w:t>
      </w:r>
    </w:p>
    <w:bookmarkEnd w:id="295"/>
    <w:bookmarkStart w:id="297" w:name="ref-puussaar2017"/>
    <w:p>
      <w:pPr>
        <w:pStyle w:val="Bibliography"/>
      </w:pPr>
      <w:r>
        <w:t xml:space="preserve">Puussaar, A., Clear, A. K. and Wright, P. (2017) ‘Enhancing Personal Informatics Through Social Sensemaking’,</w:t>
      </w:r>
      <w:r>
        <w:t xml:space="preserve"> </w:t>
      </w:r>
      <w:r>
        <w:rPr>
          <w:i/>
        </w:rPr>
        <w:t xml:space="preserve">Proceedings of the 2017 CHI Conference on Human Factors in Computing Systems - CHI ’17</w:t>
      </w:r>
      <w:r>
        <w:t xml:space="preserve">. Association for Computing Machinery, 2017-May, pp. 6936–6942. doi:</w:t>
      </w:r>
      <w:r>
        <w:t xml:space="preserve"> </w:t>
      </w:r>
      <w:hyperlink r:id="rId296">
        <w:r>
          <w:rPr>
            <w:rStyle w:val="Hyperlink"/>
          </w:rPr>
          <w:t xml:space="preserve">10.1145/3025453.3025804</w:t>
        </w:r>
      </w:hyperlink>
      <w:r>
        <w:t xml:space="preserve">.</w:t>
      </w:r>
    </w:p>
    <w:bookmarkEnd w:id="297"/>
    <w:bookmarkStart w:id="298" w:name="ref-raskin2000"/>
    <w:p>
      <w:pPr>
        <w:pStyle w:val="Bibliography"/>
      </w:pPr>
      <w:r>
        <w:t xml:space="preserve">Raskin, J. (2000)</w:t>
      </w:r>
      <w:r>
        <w:t xml:space="preserve"> </w:t>
      </w:r>
      <w:r>
        <w:rPr>
          <w:i/>
        </w:rPr>
        <w:t xml:space="preserve">The humane interface: new directions for designing interactive systems</w:t>
      </w:r>
      <w:r>
        <w:t xml:space="preserve">. Addison-Wesley Professional.</w:t>
      </w:r>
    </w:p>
    <w:bookmarkEnd w:id="298"/>
    <w:bookmarkStart w:id="299" w:name="ref-rivera2012"/>
    <w:p>
      <w:pPr>
        <w:pStyle w:val="Bibliography"/>
      </w:pPr>
      <w:r>
        <w:t xml:space="preserve">Rivera-Pelayo, V.</w:t>
      </w:r>
      <w:r>
        <w:t xml:space="preserve"> </w:t>
      </w:r>
      <w:r>
        <w:rPr>
          <w:i/>
        </w:rPr>
        <w:t xml:space="preserve">et al.</w:t>
      </w:r>
      <w:r>
        <w:t xml:space="preserve"> </w:t>
      </w:r>
      <w:r>
        <w:t xml:space="preserve">(2012) ‘A framework for applying Quantified Self approaches to support reflective learning’,</w:t>
      </w:r>
      <w:r>
        <w:t xml:space="preserve"> </w:t>
      </w:r>
      <w:r>
        <w:rPr>
          <w:i/>
        </w:rPr>
        <w:t xml:space="preserve">Proceedings of the IADIS International Conference Mobile Learning 2012, ML 2012</w:t>
      </w:r>
      <w:r>
        <w:t xml:space="preserve">, pp. 123–131.</w:t>
      </w:r>
    </w:p>
    <w:bookmarkEnd w:id="299"/>
    <w:bookmarkStart w:id="301" w:name="ref-roche2011"/>
    <w:p>
      <w:pPr>
        <w:pStyle w:val="Bibliography"/>
      </w:pPr>
      <w:r>
        <w:t xml:space="preserve">Roche, M. (2011) ‘Full internet ban for sex offenders ruled unlawful’. Available at:</w:t>
      </w:r>
      <w:r>
        <w:t xml:space="preserve"> </w:t>
      </w:r>
      <w:hyperlink r:id="rId300">
        <w:r>
          <w:rPr>
            <w:rStyle w:val="Hyperlink"/>
          </w:rPr>
          <w:t xml:space="preserve">https://ukhumanrightsblog.com/2011/08/12/full-internet-ban-for-sex-offenders-ruled-unlawful/</w:t>
        </w:r>
      </w:hyperlink>
      <w:r>
        <w:t xml:space="preserve"> </w:t>
      </w:r>
      <w:r>
        <w:t xml:space="preserve">(Accessed: 23 March 2021).</w:t>
      </w:r>
    </w:p>
    <w:bookmarkEnd w:id="301"/>
    <w:bookmarkStart w:id="303" w:name="ref-rogers2006"/>
    <w:p>
      <w:pPr>
        <w:pStyle w:val="Bibliography"/>
      </w:pPr>
      <w:r>
        <w:t xml:space="preserve">Rogers, Y. (2006) ‘Moving on from Weiser’s Vision of Calm Computing: Engaging UbiComp Experiences’,</w:t>
      </w:r>
      <w:r>
        <w:t xml:space="preserve"> </w:t>
      </w:r>
      <w:r>
        <w:rPr>
          <w:i/>
        </w:rPr>
        <w:t xml:space="preserve">LNCS</w:t>
      </w:r>
      <w:r>
        <w:t xml:space="preserve">, 4206, pp. 404–421. Available at:</w:t>
      </w:r>
      <w:r>
        <w:t xml:space="preserve"> </w:t>
      </w:r>
      <w:hyperlink r:id="rId302">
        <w:r>
          <w:rPr>
            <w:rStyle w:val="Hyperlink"/>
          </w:rPr>
          <w:t xml:space="preserve">http://www.inf.ufg.br/$\sim$vagner/courses/mobilecomputing/docs/papers/03-Rogers_Ubicomp06.pdf</w:t>
        </w:r>
      </w:hyperlink>
      <w:r>
        <w:t xml:space="preserve">.</w:t>
      </w:r>
    </w:p>
    <w:bookmarkEnd w:id="303"/>
    <w:bookmarkStart w:id="305" w:name="ref-ross2005"/>
    <w:p>
      <w:pPr>
        <w:pStyle w:val="Bibliography"/>
      </w:pPr>
      <w:r>
        <w:t xml:space="preserve">Ross, G. (2005) ‘An introduction to Tim Berners-Lee’s Semantic Web’. Available at:</w:t>
      </w:r>
      <w:r>
        <w:t xml:space="preserve"> </w:t>
      </w:r>
      <w:hyperlink r:id="rId304">
        <w:r>
          <w:rPr>
            <w:rStyle w:val="Hyperlink"/>
          </w:rPr>
          <w:t xml:space="preserve">https://www.techrepublic.com/article/an-introduction-to-tim-berners-lees-semantic-web/</w:t>
        </w:r>
      </w:hyperlink>
      <w:r>
        <w:t xml:space="preserve">.</w:t>
      </w:r>
    </w:p>
    <w:bookmarkEnd w:id="305"/>
    <w:bookmarkStart w:id="307" w:name="ref-saha2003"/>
    <w:p>
      <w:pPr>
        <w:pStyle w:val="Bibliography"/>
      </w:pPr>
      <w:r>
        <w:t xml:space="preserve">Saha, D. and Mukherjee, A. (2003) ‘Pervasive computing: A paradigm for the 21st century’. IEEE. doi:</w:t>
      </w:r>
      <w:r>
        <w:t xml:space="preserve"> </w:t>
      </w:r>
      <w:hyperlink r:id="rId306">
        <w:r>
          <w:rPr>
            <w:rStyle w:val="Hyperlink"/>
          </w:rPr>
          <w:t xml:space="preserve">10.1109/MC.2003.1185214</w:t>
        </w:r>
      </w:hyperlink>
      <w:r>
        <w:t xml:space="preserve">.</w:t>
      </w:r>
    </w:p>
    <w:bookmarkEnd w:id="307"/>
    <w:bookmarkStart w:id="308" w:name="ref-sauermann2005"/>
    <w:p>
      <w:pPr>
        <w:pStyle w:val="Bibliography"/>
      </w:pPr>
      <w:r>
        <w:t xml:space="preserve">Sauermann, L., Bernardi, A. and Dengel, A. (2005) ‘Overview and outlook on the semantic desktop’, in</w:t>
      </w:r>
      <w:r>
        <w:t xml:space="preserve"> </w:t>
      </w:r>
      <w:r>
        <w:rPr>
          <w:i/>
        </w:rPr>
        <w:t xml:space="preserve">CEUR workshop proceedings</w:t>
      </w:r>
      <w:r>
        <w:t xml:space="preserve">.</w:t>
      </w:r>
    </w:p>
    <w:bookmarkEnd w:id="308"/>
    <w:bookmarkStart w:id="310" w:name="ref-schumacher2008"/>
    <w:p>
      <w:pPr>
        <w:pStyle w:val="Bibliography"/>
      </w:pPr>
      <w:r>
        <w:t xml:space="preserve">Schumacher, K., Sintek, M. and Sauermann, L. (2008) ‘Combining fact and document retrieval with spreading activation for semantic desktop search’, in</w:t>
      </w:r>
      <w:r>
        <w:t xml:space="preserve"> </w:t>
      </w:r>
      <w:r>
        <w:rPr>
          <w:i/>
        </w:rPr>
        <w:t xml:space="preserve">Lecture notes in computer science (including subseries lecture notes in artificial intelligence and lecture notes in bioinformatics)</w:t>
      </w:r>
      <w:r>
        <w:t xml:space="preserve">, pp. 569–583. doi:</w:t>
      </w:r>
      <w:r>
        <w:t xml:space="preserve"> </w:t>
      </w:r>
      <w:hyperlink r:id="rId309">
        <w:r>
          <w:rPr>
            <w:rStyle w:val="Hyperlink"/>
          </w:rPr>
          <w:t xml:space="preserve">10.1007/978-3-540-68234-9_42</w:t>
        </w:r>
      </w:hyperlink>
      <w:r>
        <w:t xml:space="preserve">.</w:t>
      </w:r>
    </w:p>
    <w:bookmarkEnd w:id="310"/>
    <w:bookmarkStart w:id="312" w:name="ref-searls2008"/>
    <w:p>
      <w:pPr>
        <w:pStyle w:val="Bibliography"/>
      </w:pPr>
      <w:r>
        <w:t xml:space="preserve">Searls, D. (2008) ‘The Intention Economy: What Happens When Customers Get Real Power’. Available at:</w:t>
      </w:r>
      <w:r>
        <w:t xml:space="preserve"> </w:t>
      </w:r>
      <w:hyperlink r:id="rId311">
        <w:r>
          <w:rPr>
            <w:rStyle w:val="Hyperlink"/>
          </w:rPr>
          <w:t xml:space="preserve">https://web.archive.org/web/20101226073246/http://cyber.law.harvard.edu/sites/cyber.law.harvard.edu/files/2009_03_24_lunchtalk.ppt</w:t>
        </w:r>
      </w:hyperlink>
      <w:r>
        <w:t xml:space="preserve">.</w:t>
      </w:r>
    </w:p>
    <w:bookmarkEnd w:id="312"/>
    <w:bookmarkStart w:id="314" w:name="ref-searls2012"/>
    <w:p>
      <w:pPr>
        <w:pStyle w:val="Bibliography"/>
      </w:pPr>
      <w:r>
        <w:t xml:space="preserve">Searls, D. (2012)</w:t>
      </w:r>
      <w:r>
        <w:t xml:space="preserve"> </w:t>
      </w:r>
      <w:r>
        <w:rPr>
          <w:i/>
        </w:rPr>
        <w:t xml:space="preserve">The intention economy: when customers take charge</w:t>
      </w:r>
      <w:r>
        <w:t xml:space="preserve">. Harvard Business Press (04), pp. 50–2168–50–2168. doi:</w:t>
      </w:r>
      <w:r>
        <w:t xml:space="preserve"> </w:t>
      </w:r>
      <w:hyperlink r:id="rId313">
        <w:r>
          <w:rPr>
            <w:rStyle w:val="Hyperlink"/>
          </w:rPr>
          <w:t xml:space="preserve">10.5860/choice.50-2168</w:t>
        </w:r>
      </w:hyperlink>
      <w:r>
        <w:t xml:space="preserve">.</w:t>
      </w:r>
    </w:p>
    <w:bookmarkEnd w:id="314"/>
    <w:bookmarkStart w:id="316" w:name="ref-seligman1976"/>
    <w:p>
      <w:pPr>
        <w:pStyle w:val="Bibliography"/>
      </w:pPr>
      <w:r>
        <w:t xml:space="preserve">Seligman, C. and Darley, J. M. (1976) ‘Feedback as a means of decreasing residential energy consumption’,</w:t>
      </w:r>
      <w:r>
        <w:t xml:space="preserve"> </w:t>
      </w:r>
      <w:r>
        <w:rPr>
          <w:i/>
        </w:rPr>
        <w:t xml:space="preserve">Journal of Applied Psychology</w:t>
      </w:r>
      <w:r>
        <w:t xml:space="preserve">, 62(4), pp. 363–368. doi:</w:t>
      </w:r>
      <w:r>
        <w:t xml:space="preserve"> </w:t>
      </w:r>
      <w:hyperlink r:id="rId315">
        <w:r>
          <w:rPr>
            <w:rStyle w:val="Hyperlink"/>
          </w:rPr>
          <w:t xml:space="preserve">10.1037/0021-9010.62.4.363</w:t>
        </w:r>
      </w:hyperlink>
      <w:r>
        <w:t xml:space="preserve">.</w:t>
      </w:r>
    </w:p>
    <w:bookmarkEnd w:id="316"/>
    <w:bookmarkStart w:id="317"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317"/>
    <w:bookmarkStart w:id="318" w:name="ref-shilton2011"/>
    <w:p>
      <w:pPr>
        <w:pStyle w:val="Bibliography"/>
      </w:pPr>
      <w:r>
        <w:t xml:space="preserve">Shilton, K. (2011) ‘Participatory Personal Data: An Emerging Research Challenge for the Information Sciences’,</w:t>
      </w:r>
      <w:r>
        <w:t xml:space="preserve"> </w:t>
      </w:r>
      <w:r>
        <w:rPr>
          <w:i/>
        </w:rPr>
        <w:t xml:space="preserve">Advances in Information Science</w:t>
      </w:r>
      <w:r>
        <w:t xml:space="preserve">.</w:t>
      </w:r>
    </w:p>
    <w:bookmarkEnd w:id="318"/>
    <w:bookmarkStart w:id="319" w:name="ref-shipman1999"/>
    <w:p>
      <w:pPr>
        <w:pStyle w:val="Bibliography"/>
      </w:pPr>
      <w:r>
        <w:t xml:space="preserve">Shipman, F. M. (. and Marshall, C. C. (1999) ‘Formality Considered Harmful : Experiences , Emerging Themes , and Directions on the Use of Formal Representations in Interactive Systems’, pp. 333–352.</w:t>
      </w:r>
    </w:p>
    <w:bookmarkEnd w:id="319"/>
    <w:bookmarkStart w:id="320"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320"/>
    <w:bookmarkStart w:id="321" w:name="ref-siegel2009"/>
    <w:p>
      <w:pPr>
        <w:pStyle w:val="Bibliography"/>
      </w:pPr>
      <w:r>
        <w:t xml:space="preserve">Siegel, D. (2009)</w:t>
      </w:r>
      <w:r>
        <w:t xml:space="preserve"> </w:t>
      </w:r>
      <w:r>
        <w:rPr>
          <w:i/>
        </w:rPr>
        <w:t xml:space="preserve">Pull: The power of the semantic web to transform your business</w:t>
      </w:r>
      <w:r>
        <w:t xml:space="preserve">. Penguin.</w:t>
      </w:r>
    </w:p>
    <w:bookmarkEnd w:id="321"/>
    <w:bookmarkStart w:id="323" w:name="ref-siegel2010"/>
    <w:p>
      <w:pPr>
        <w:pStyle w:val="Bibliography"/>
      </w:pPr>
      <w:r>
        <w:t xml:space="preserve">Siegel, D. (2010) ‘Personal Data Locker Vision Video’. Available at:</w:t>
      </w:r>
      <w:r>
        <w:t xml:space="preserve"> </w:t>
      </w:r>
      <w:hyperlink r:id="rId322">
        <w:r>
          <w:rPr>
            <w:rStyle w:val="Hyperlink"/>
          </w:rPr>
          <w:t xml:space="preserve">https://vimeo.com/14061238</w:t>
        </w:r>
      </w:hyperlink>
      <w:r>
        <w:t xml:space="preserve">.</w:t>
      </w:r>
    </w:p>
    <w:bookmarkEnd w:id="323"/>
    <w:bookmarkStart w:id="325" w:name="ref-siegler2011"/>
    <w:p>
      <w:pPr>
        <w:pStyle w:val="Bibliography"/>
      </w:pPr>
      <w:r>
        <w:t xml:space="preserve">Siegler, M. G. (2011) ‘Facebook Unveils Timeline: The Story Of Your Life On A Single Page’. Available at:</w:t>
      </w:r>
      <w:r>
        <w:t xml:space="preserve"> </w:t>
      </w:r>
      <w:hyperlink r:id="rId324">
        <w:r>
          <w:rPr>
            <w:rStyle w:val="Hyperlink"/>
          </w:rPr>
          <w:t xml:space="preserve">https://techcrunch.com/2011/09/22/facebook-timeline/</w:t>
        </w:r>
      </w:hyperlink>
      <w:r>
        <w:t xml:space="preserve"> </w:t>
      </w:r>
      <w:r>
        <w:t xml:space="preserve">(Accessed: 21 March 2021).</w:t>
      </w:r>
    </w:p>
    <w:bookmarkEnd w:id="325"/>
    <w:bookmarkStart w:id="327" w:name="ref-simon1958"/>
    <w:p>
      <w:pPr>
        <w:pStyle w:val="Bibliography"/>
      </w:pPr>
      <w:r>
        <w:t xml:space="preserve">Simon, H. A. and Newell, A. (1958) ‘Heuristic Problem Solving: The next advance in operations research’. doi:</w:t>
      </w:r>
      <w:r>
        <w:t xml:space="preserve"> </w:t>
      </w:r>
      <w:hyperlink r:id="rId326">
        <w:r>
          <w:rPr>
            <w:rStyle w:val="Hyperlink"/>
          </w:rPr>
          <w:t xml:space="preserve">10.1057/978-1-349-94848-2_792-1</w:t>
        </w:r>
      </w:hyperlink>
      <w:r>
        <w:t xml:space="preserve">.</w:t>
      </w:r>
    </w:p>
    <w:bookmarkEnd w:id="327"/>
    <w:bookmarkStart w:id="329"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328">
        <w:r>
          <w:rPr>
            <w:rStyle w:val="Hyperlink"/>
          </w:rPr>
          <w:t xml:space="preserve">10.1057/jit.2016.4</w:t>
        </w:r>
      </w:hyperlink>
      <w:r>
        <w:t xml:space="preserve">.</w:t>
      </w:r>
    </w:p>
    <w:bookmarkEnd w:id="329"/>
    <w:bookmarkStart w:id="331" w:name="ref-steinberg1997"/>
    <w:p>
      <w:pPr>
        <w:pStyle w:val="Bibliography"/>
      </w:pPr>
      <w:r>
        <w:t xml:space="preserve">Steinberg, S. G. (1997) ‘Lifestreams’,</w:t>
      </w:r>
      <w:r>
        <w:t xml:space="preserve"> </w:t>
      </w:r>
      <w:r>
        <w:rPr>
          <w:i/>
        </w:rPr>
        <w:t xml:space="preserve">Wired</w:t>
      </w:r>
      <w:r>
        <w:t xml:space="preserve">. Available at:</w:t>
      </w:r>
      <w:r>
        <w:t xml:space="preserve"> </w:t>
      </w:r>
      <w:hyperlink r:id="rId330">
        <w:r>
          <w:rPr>
            <w:rStyle w:val="Hyperlink"/>
          </w:rPr>
          <w:t xml:space="preserve">https://www.wired.com/1997/02/lifestreams/</w:t>
        </w:r>
      </w:hyperlink>
      <w:r>
        <w:t xml:space="preserve">.</w:t>
      </w:r>
    </w:p>
    <w:bookmarkEnd w:id="331"/>
    <w:bookmarkStart w:id="333" w:name="ref-symons2017"/>
    <w:p>
      <w:pPr>
        <w:pStyle w:val="Bibliography"/>
      </w:pPr>
      <w:r>
        <w:t xml:space="preserve">Symons, T.</w:t>
      </w:r>
      <w:r>
        <w:t xml:space="preserve"> </w:t>
      </w:r>
      <w:r>
        <w:rPr>
          <w:i/>
        </w:rPr>
        <w:t xml:space="preserve">et al.</w:t>
      </w:r>
      <w:r>
        <w:t xml:space="preserve"> </w:t>
      </w:r>
      <w:r>
        <w:t xml:space="preserve">(2017) ‘Me, my data and I: The future of the personal data economy’,</w:t>
      </w:r>
      <w:r>
        <w:t xml:space="preserve"> </w:t>
      </w:r>
      <w:r>
        <w:rPr>
          <w:i/>
        </w:rPr>
        <w:t xml:space="preserve">DECODE (DEecentralised Citizen Owned Data Ecosystems) Report</w:t>
      </w:r>
      <w:r>
        <w:t xml:space="preserve">, (732546), p. 88. Available at:</w:t>
      </w:r>
      <w:r>
        <w:t xml:space="preserve"> </w:t>
      </w:r>
      <w:hyperlink r:id="rId332">
        <w:r>
          <w:rPr>
            <w:rStyle w:val="Hyperlink"/>
          </w:rPr>
          <w:t xml:space="preserve">https://media.nesta.org.uk/documents/decode-02.pdf</w:t>
        </w:r>
      </w:hyperlink>
      <w:r>
        <w:t xml:space="preserve">.</w:t>
      </w:r>
    </w:p>
    <w:bookmarkEnd w:id="333"/>
    <w:bookmarkStart w:id="335" w:name="ref-linnet2017"/>
    <w:p>
      <w:pPr>
        <w:pStyle w:val="Bibliography"/>
      </w:pPr>
      <w:r>
        <w:t xml:space="preserve">Taylor, L. (2017) ‘What is data justice? The case for connecting digital rights and freedoms globally’,</w:t>
      </w:r>
      <w:r>
        <w:t xml:space="preserve"> </w:t>
      </w:r>
      <w:r>
        <w:rPr>
          <w:i/>
        </w:rPr>
        <w:t xml:space="preserve">Big Data and Society</w:t>
      </w:r>
      <w:r>
        <w:t xml:space="preserve">, 4(2). doi:</w:t>
      </w:r>
      <w:r>
        <w:t xml:space="preserve"> </w:t>
      </w:r>
      <w:hyperlink r:id="rId334">
        <w:r>
          <w:rPr>
            <w:rStyle w:val="Hyperlink"/>
          </w:rPr>
          <w:t xml:space="preserve">10.1177/2053951717736335</w:t>
        </w:r>
      </w:hyperlink>
      <w:r>
        <w:t xml:space="preserve">.</w:t>
      </w:r>
    </w:p>
    <w:bookmarkEnd w:id="335"/>
    <w:bookmarkStart w:id="337"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336">
        <w:r>
          <w:rPr>
            <w:rStyle w:val="Hyperlink"/>
          </w:rPr>
          <w:t xml:space="preserve">http://people.csail.mit.edu/teevan/work/publications/papers/chi04.pdf</w:t>
        </w:r>
      </w:hyperlink>
      <w:r>
        <w:t xml:space="preserve">.</w:t>
      </w:r>
    </w:p>
    <w:bookmarkEnd w:id="337"/>
    <w:bookmarkStart w:id="339" w:name="ref-teevan2001"/>
    <w:p>
      <w:pPr>
        <w:pStyle w:val="Bibliography"/>
      </w:pPr>
      <w:r>
        <w:t xml:space="preserve">Teevan, J. B. (2001) ‘Displaying dynamic information’, in</w:t>
      </w:r>
      <w:r>
        <w:t xml:space="preserve"> </w:t>
      </w:r>
      <w:r>
        <w:rPr>
          <w:i/>
        </w:rPr>
        <w:t xml:space="preserve">Conference on human factors in computing systems - proceedings</w:t>
      </w:r>
      <w:r>
        <w:t xml:space="preserve">, pp. 417–418. doi:</w:t>
      </w:r>
      <w:r>
        <w:t xml:space="preserve"> </w:t>
      </w:r>
      <w:hyperlink r:id="rId338">
        <w:r>
          <w:rPr>
            <w:rStyle w:val="Hyperlink"/>
          </w:rPr>
          <w:t xml:space="preserve">10.1145/634067.634311</w:t>
        </w:r>
      </w:hyperlink>
      <w:r>
        <w:t xml:space="preserve">.</w:t>
      </w:r>
    </w:p>
    <w:bookmarkEnd w:id="339"/>
    <w:bookmarkStart w:id="341" w:name="ref-terdiman2008"/>
    <w:p>
      <w:pPr>
        <w:pStyle w:val="Bibliography"/>
      </w:pPr>
      <w:r>
        <w:t xml:space="preserve">Terdiman, D. (2008) ‘Using tags to improve the Flickr experience’. Available at:</w:t>
      </w:r>
      <w:r>
        <w:t xml:space="preserve"> </w:t>
      </w:r>
      <w:hyperlink r:id="rId340">
        <w:r>
          <w:rPr>
            <w:rStyle w:val="Hyperlink"/>
          </w:rPr>
          <w:t xml:space="preserve">https://www.cnet.com/news/using-tags-to-improve-the-flickr-experience/</w:t>
        </w:r>
      </w:hyperlink>
      <w:r>
        <w:t xml:space="preserve">.</w:t>
      </w:r>
    </w:p>
    <w:bookmarkEnd w:id="341"/>
    <w:bookmarkStart w:id="343"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342">
        <w:r>
          <w:rPr>
            <w:rStyle w:val="Hyperlink"/>
          </w:rPr>
          <w:t xml:space="preserve">https://eur-lex.europa.eu/legal-content/EN/TXT/?uri=CELEX:32016R0679 https://eur-lex.europa.eu/legal-content/EN/TXT/PDF/?uri=CELEX:32016R0679&amp;from=ES</w:t>
        </w:r>
      </w:hyperlink>
      <w:r>
        <w:t xml:space="preserve">.</w:t>
      </w:r>
    </w:p>
    <w:bookmarkEnd w:id="343"/>
    <w:bookmarkStart w:id="345" w:name="ref-atebits2020"/>
    <w:p>
      <w:pPr>
        <w:pStyle w:val="Bibliography"/>
      </w:pPr>
      <w:r>
        <w:t xml:space="preserve">‘The GDPR: Does it Benefit Consumers in Any Practical Way?’ (2020). Atebits.com. Available at:</w:t>
      </w:r>
      <w:r>
        <w:t xml:space="preserve"> </w:t>
      </w:r>
      <w:hyperlink r:id="rId344">
        <w:r>
          <w:rPr>
            <w:rStyle w:val="Hyperlink"/>
          </w:rPr>
          <w:t xml:space="preserve">https://www.atebits.com/the-gdpr-does-it-benefit-consumers-in-any-practical-way/</w:t>
        </w:r>
      </w:hyperlink>
      <w:r>
        <w:t xml:space="preserve">.</w:t>
      </w:r>
    </w:p>
    <w:bookmarkEnd w:id="345"/>
    <w:bookmarkStart w:id="347"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346">
        <w:r>
          <w:rPr>
            <w:rStyle w:val="Hyperlink"/>
          </w:rPr>
          <w:t xml:space="preserve">https://www.britannica.com/technology/computer/The-personal-computer-revolution</w:t>
        </w:r>
      </w:hyperlink>
      <w:r>
        <w:t xml:space="preserve">.</w:t>
      </w:r>
    </w:p>
    <w:bookmarkEnd w:id="347"/>
    <w:bookmarkStart w:id="349" w:name="ref-timely2020"/>
    <w:p>
      <w:pPr>
        <w:pStyle w:val="Bibliography"/>
      </w:pPr>
      <w:r>
        <w:t xml:space="preserve">Timely (2020) ‘The attention economy: what it is, what it’s doing to you’. Available at:</w:t>
      </w:r>
      <w:r>
        <w:t xml:space="preserve"> </w:t>
      </w:r>
      <w:hyperlink r:id="rId348">
        <w:r>
          <w:rPr>
            <w:rStyle w:val="Hyperlink"/>
          </w:rPr>
          <w:t xml:space="preserve">https://memory.ai/timely-blog/the-attention-economy</w:t>
        </w:r>
      </w:hyperlink>
      <w:r>
        <w:t xml:space="preserve">.</w:t>
      </w:r>
    </w:p>
    <w:bookmarkEnd w:id="349"/>
    <w:bookmarkStart w:id="351" w:name="ref-toonders2014"/>
    <w:p>
      <w:pPr>
        <w:pStyle w:val="Bibliography"/>
      </w:pPr>
      <w:r>
        <w:t xml:space="preserve">Toonders, J. (2014) ‘Data Is the New Oil of the Digital Economy’. Available at:</w:t>
      </w:r>
      <w:r>
        <w:t xml:space="preserve"> </w:t>
      </w:r>
      <w:hyperlink r:id="rId350">
        <w:r>
          <w:rPr>
            <w:rStyle w:val="Hyperlink"/>
          </w:rPr>
          <w:t xml:space="preserve">https://www.wired.com/insights/2014/07/data-new-oil-digital-economy/</w:t>
        </w:r>
      </w:hyperlink>
      <w:r>
        <w:t xml:space="preserve">.</w:t>
      </w:r>
    </w:p>
    <w:bookmarkEnd w:id="351"/>
    <w:bookmarkStart w:id="353" w:name="ref-tufekci2017"/>
    <w:p>
      <w:pPr>
        <w:pStyle w:val="Bibliography"/>
      </w:pPr>
      <w:r>
        <w:t xml:space="preserve">Tufekci, Z. (2017) ‘We’re building a dystopia just to make people click on ads’. TED. Available at:</w:t>
      </w:r>
      <w:r>
        <w:t xml:space="preserve"> </w:t>
      </w:r>
      <w:hyperlink r:id="rId352">
        <w:r>
          <w:rPr>
            <w:rStyle w:val="Hyperlink"/>
          </w:rPr>
          <w:t xml:space="preserve">https://www.ted.com/talks/zeynep_tufekci_we_re_building_a_dystopia_just_to_make_people_click_on_ads</w:t>
        </w:r>
      </w:hyperlink>
      <w:r>
        <w:t xml:space="preserve">.</w:t>
      </w:r>
    </w:p>
    <w:bookmarkEnd w:id="353"/>
    <w:bookmarkStart w:id="355" w:name="ref-tunikova2018"/>
    <w:p>
      <w:pPr>
        <w:pStyle w:val="Bibliography"/>
      </w:pPr>
      <w:r>
        <w:t xml:space="preserve">Tunikova, O. (2018) ‘Are We Consuming Too Much Information?’ Available at:</w:t>
      </w:r>
      <w:r>
        <w:t xml:space="preserve"> </w:t>
      </w:r>
      <w:hyperlink r:id="rId354">
        <w:r>
          <w:rPr>
            <w:rStyle w:val="Hyperlink"/>
          </w:rPr>
          <w:t xml:space="preserve">https://medium.com/@tunikova_k/are-we-consuming-too-much-information-b68f62500089</w:t>
        </w:r>
      </w:hyperlink>
      <w:r>
        <w:t xml:space="preserve"> </w:t>
      </w:r>
      <w:r>
        <w:t xml:space="preserve">(Accessed: 23 March 2021).</w:t>
      </w:r>
    </w:p>
    <w:bookmarkEnd w:id="355"/>
    <w:bookmarkStart w:id="356" w:name="ref-USDOHEW1973"/>
    <w:p>
      <w:pPr>
        <w:pStyle w:val="Bibliography"/>
      </w:pPr>
      <w:r>
        <w:t xml:space="preserve">US Department of Health Education and Welfare (1973) ‘Records Computers and the Rights of Citizens’.</w:t>
      </w:r>
    </w:p>
    <w:bookmarkEnd w:id="356"/>
    <w:bookmarkStart w:id="358" w:name="ref-ted2018"/>
    <w:p>
      <w:pPr>
        <w:pStyle w:val="Bibliography"/>
      </w:pPr>
      <w:r>
        <w:t xml:space="preserve">Various Authors (2018) ‘Our Digital Lives’, in</w:t>
      </w:r>
      <w:r>
        <w:t xml:space="preserve"> </w:t>
      </w:r>
      <w:r>
        <w:rPr>
          <w:i/>
        </w:rPr>
        <w:t xml:space="preserve">TED talks</w:t>
      </w:r>
      <w:r>
        <w:t xml:space="preserve">. TED. Available at:</w:t>
      </w:r>
      <w:r>
        <w:t xml:space="preserve"> </w:t>
      </w:r>
      <w:hyperlink r:id="rId357">
        <w:r>
          <w:rPr>
            <w:rStyle w:val="Hyperlink"/>
          </w:rPr>
          <w:t xml:space="preserve">https://www.ted.com/playlists/26/our_digital_lives</w:t>
        </w:r>
      </w:hyperlink>
      <w:r>
        <w:t xml:space="preserve">.</w:t>
      </w:r>
    </w:p>
    <w:bookmarkEnd w:id="358"/>
    <w:bookmarkStart w:id="360" w:name="ref-wagner2012"/>
    <w:p>
      <w:pPr>
        <w:pStyle w:val="Bibliography"/>
      </w:pPr>
      <w:r>
        <w:t xml:space="preserve">Wagner, A. (2012) ‘Is internet access a human right?’ Available at:</w:t>
      </w:r>
      <w:r>
        <w:t xml:space="preserve"> </w:t>
      </w:r>
      <w:hyperlink r:id="rId359">
        <w:r>
          <w:rPr>
            <w:rStyle w:val="Hyperlink"/>
          </w:rPr>
          <w:t xml:space="preserve">https://www.theguardian.com/law/2012/jan/11/is-internet-access-a-human-right</w:t>
        </w:r>
      </w:hyperlink>
      <w:r>
        <w:t xml:space="preserve"> </w:t>
      </w:r>
      <w:r>
        <w:t xml:space="preserve">(Accessed: 23 March 2021).</w:t>
      </w:r>
    </w:p>
    <w:bookmarkEnd w:id="360"/>
    <w:bookmarkStart w:id="361"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361"/>
    <w:bookmarkStart w:id="363" w:name="ref-weiser1991"/>
    <w:p>
      <w:pPr>
        <w:pStyle w:val="Bibliography"/>
      </w:pPr>
      <w:r>
        <w:t xml:space="preserve">Weiser, M. (1991) ‘The computer for the 21st century’,</w:t>
      </w:r>
      <w:r>
        <w:t xml:space="preserve"> </w:t>
      </w:r>
      <w:r>
        <w:rPr>
          <w:i/>
        </w:rPr>
        <w:t xml:space="preserve">Scientific American</w:t>
      </w:r>
      <w:r>
        <w:t xml:space="preserve">, 265(3), pp. 94–105. doi:</w:t>
      </w:r>
      <w:r>
        <w:t xml:space="preserve"> </w:t>
      </w:r>
      <w:hyperlink r:id="rId362">
        <w:r>
          <w:rPr>
            <w:rStyle w:val="Hyperlink"/>
          </w:rPr>
          <w:t xml:space="preserve">10.1145/329124.329126</w:t>
        </w:r>
      </w:hyperlink>
      <w:r>
        <w:t xml:space="preserve">.</w:t>
      </w:r>
    </w:p>
    <w:bookmarkEnd w:id="363"/>
    <w:bookmarkStart w:id="365" w:name="ref-weiser1996"/>
    <w:p>
      <w:pPr>
        <w:pStyle w:val="Bibliography"/>
      </w:pPr>
      <w:r>
        <w:t xml:space="preserve">Weiser, M. and Brown, J. S. (1996) ‘The coming age of calm technology’,</w:t>
      </w:r>
      <w:r>
        <w:t xml:space="preserve"> </w:t>
      </w:r>
      <w:r>
        <w:rPr>
          <w:i/>
        </w:rPr>
        <w:t xml:space="preserve">Beyond Calculation: The Next Fifty Years of Computing</w:t>
      </w:r>
      <w:r>
        <w:t xml:space="preserve">. Available at:</w:t>
      </w:r>
      <w:r>
        <w:t xml:space="preserve"> </w:t>
      </w:r>
      <w:hyperlink r:id="rId364">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65"/>
    <w:bookmarkStart w:id="366"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366"/>
    <w:bookmarkStart w:id="368" w:name="ref-whittaker2001"/>
    <w:p>
      <w:pPr>
        <w:pStyle w:val="Bibliography"/>
      </w:pPr>
      <w:r>
        <w:t xml:space="preserve">Whittaker, S. and Hirschberg, J. (2001) ‘The Character, Value, and Management of Personal Paper Archives’,</w:t>
      </w:r>
      <w:r>
        <w:t xml:space="preserve"> </w:t>
      </w:r>
      <w:r>
        <w:rPr>
          <w:i/>
        </w:rPr>
        <w:t xml:space="preserve">ACM Transactions on Computer-Human Interaction</w:t>
      </w:r>
      <w:r>
        <w:t xml:space="preserve">, 8(2), pp. 150–170. doi:</w:t>
      </w:r>
      <w:r>
        <w:t xml:space="preserve"> </w:t>
      </w:r>
      <w:hyperlink r:id="rId367">
        <w:r>
          <w:rPr>
            <w:rStyle w:val="Hyperlink"/>
          </w:rPr>
          <w:t xml:space="preserve">10.1145/376929.376932</w:t>
        </w:r>
      </w:hyperlink>
      <w:r>
        <w:t xml:space="preserve">.</w:t>
      </w:r>
    </w:p>
    <w:bookmarkEnd w:id="368"/>
    <w:bookmarkStart w:id="370" w:name="ref-ubdi2019"/>
    <w:p>
      <w:pPr>
        <w:pStyle w:val="Bibliography"/>
      </w:pPr>
      <w:r>
        <w:t xml:space="preserve">‘Whose data is it anyway?’ (2019). 04: UBDI. Available at:</w:t>
      </w:r>
      <w:r>
        <w:t xml:space="preserve"> </w:t>
      </w:r>
      <w:hyperlink r:id="rId369">
        <w:r>
          <w:rPr>
            <w:rStyle w:val="Hyperlink"/>
          </w:rPr>
          <w:t xml:space="preserve">https://www.ubdi.com/blog/whose-data-is-it-anyway</w:t>
        </w:r>
      </w:hyperlink>
      <w:r>
        <w:t xml:space="preserve"> </w:t>
      </w:r>
      <w:r>
        <w:t xml:space="preserve">(Accessed: 31 March 2021).</w:t>
      </w:r>
    </w:p>
    <w:bookmarkEnd w:id="370"/>
    <w:bookmarkStart w:id="372" w:name="ref-wikipedia2005winfs"/>
    <w:p>
      <w:pPr>
        <w:pStyle w:val="Bibliography"/>
      </w:pPr>
      <w:r>
        <w:t xml:space="preserve">‘WinFS’ (no date). Available at:</w:t>
      </w:r>
      <w:r>
        <w:t xml:space="preserve"> </w:t>
      </w:r>
      <w:hyperlink r:id="rId371">
        <w:r>
          <w:rPr>
            <w:rStyle w:val="Hyperlink"/>
          </w:rPr>
          <w:t xml:space="preserve">https://en.wikipedia.org/wiki/WinFS</w:t>
        </w:r>
      </w:hyperlink>
      <w:r>
        <w:t xml:space="preserve">.</w:t>
      </w:r>
    </w:p>
    <w:bookmarkEnd w:id="372"/>
    <w:bookmarkStart w:id="374" w:name="ref-zichichi2020"/>
    <w:p>
      <w:pPr>
        <w:pStyle w:val="Bibliography"/>
      </w:pPr>
      <w:r>
        <w:t xml:space="preserve">Zichichi, M., Ferretti, S. and D’Angelo, G. (2020) ‘On the Efficiency of Decentralized File Storage for Personal Information Management Systems’. Available at:</w:t>
      </w:r>
      <w:r>
        <w:t xml:space="preserve"> </w:t>
      </w:r>
      <w:hyperlink r:id="rId373">
        <w:r>
          <w:rPr>
            <w:rStyle w:val="Hyperlink"/>
          </w:rPr>
          <w:t xml:space="preserve">http://arxiv.org/abs/2007.03505</w:t>
        </w:r>
      </w:hyperlink>
      <w:r>
        <w:t xml:space="preserve">.</w:t>
      </w:r>
    </w:p>
    <w:bookmarkEnd w:id="374"/>
    <w:bookmarkStart w:id="375"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375"/>
    <w:bookmarkStart w:id="377" w:name="ref-ziogas2020"/>
    <w:p>
      <w:pPr>
        <w:pStyle w:val="Bibliography"/>
      </w:pPr>
      <w:r>
        <w:t xml:space="preserve">Ziogas, G. (2020) ‘The Inventor of the World Wide Web Says the Internet Is Broken’. Available at:</w:t>
      </w:r>
      <w:r>
        <w:t xml:space="preserve"> </w:t>
      </w:r>
      <w:hyperlink r:id="rId376">
        <w:r>
          <w:rPr>
            <w:rStyle w:val="Hyperlink"/>
          </w:rPr>
          <w:t xml:space="preserve">https://medium.com/digital-diplomacy/the-inventor-of-the-world-wide-web-says-the-internet-is-broken-fbce1c8bf6cf</w:t>
        </w:r>
      </w:hyperlink>
      <w:r>
        <w:t xml:space="preserve">.</w:t>
      </w:r>
    </w:p>
    <w:bookmarkEnd w:id="377"/>
    <w:bookmarkStart w:id="379"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378">
        <w:r>
          <w:rPr>
            <w:rStyle w:val="Hyperlink"/>
          </w:rPr>
          <w:t xml:space="preserve">https://books.google.co.uk/books?id=W7ZEDgAAQBAJ</w:t>
        </w:r>
      </w:hyperlink>
      <w:r>
        <w:t xml:space="preserve">.</w:t>
      </w:r>
    </w:p>
    <w:bookmarkEnd w:id="379"/>
    <w:bookmarkStart w:id="380" w:name="ref-gil2015"/>
    <w:p>
      <w:pPr>
        <w:pStyle w:val="Bibliography"/>
      </w:pPr>
      <w:r>
        <w:t xml:space="preserve">Zúñiga, H. de, Garcia-Perdomo, V. and McGregor, S. C. (2015) ‘What is second screening? Exploring motivations of second screen use and its effect on online political participation’,</w:t>
      </w:r>
      <w:r>
        <w:t xml:space="preserve"> </w:t>
      </w:r>
      <w:r>
        <w:rPr>
          <w:i/>
        </w:rPr>
        <w:t xml:space="preserve">Journal of communication</w:t>
      </w:r>
      <w:r>
        <w:t xml:space="preserve">. Oxford University Press, 65(5), pp. 793–815.</w:t>
      </w:r>
    </w:p>
    <w:bookmarkEnd w:id="380"/>
    <w:bookmarkEnd w:id="381"/>
    <w:bookmarkEnd w:id="3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The usage of the abbreviation PIMS here is not to be confused with its use to refer to</w:t>
      </w:r>
      <w:r>
        <w:t xml:space="preserve"> </w:t>
      </w:r>
      <w:r>
        <w:t xml:space="preserve">“</w:t>
      </w:r>
      <w:r>
        <w:t xml:space="preserve">Personal Information Management Systems</w:t>
      </w:r>
      <w: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hyperlink" Id="rId75" Target="http://agilemanifesto.org/" TargetMode="External" /><Relationship Type="http://schemas.openxmlformats.org/officeDocument/2006/relationships/hyperlink" Id="rId373" Target="http://arxiv.org/abs/2007.03505" TargetMode="External" /><Relationship Type="http://schemas.openxmlformats.org/officeDocument/2006/relationships/hyperlink" Id="rId268" Target="http://bit.ly/pd-principles" TargetMode="External" /><Relationship Type="http://schemas.openxmlformats.org/officeDocument/2006/relationships/hyperlink" Id="rId248" Target="http://citeseerx.ist.psu.edu/viewdoc/summary?doi=10.1.1.232.8536" TargetMode="External" /><Relationship Type="http://schemas.openxmlformats.org/officeDocument/2006/relationships/hyperlink" Id="rId131" Target="http://dl.acm.org/citation.cfm?id=593572" TargetMode="External" /><Relationship Type="http://schemas.openxmlformats.org/officeDocument/2006/relationships/hyperlink" Id="rId336"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02" Target="http://www.inf.ufg.br/$\sim$vagner/courses/mobilecomputing/docs/papers/03-Rogers_Ubicomp06.pdf" TargetMode="External" /><Relationship Type="http://schemas.openxmlformats.org/officeDocument/2006/relationships/hyperlink" Id="rId173" Target="http://www.minimizedistraction.com/" TargetMode="External" /><Relationship Type="http://schemas.openxmlformats.org/officeDocument/2006/relationships/hyperlink" Id="rId364"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93" Target="http://www.weforum.org/reports/personal-data-emergence-new-asset-class" TargetMode="External" /><Relationship Type="http://schemas.openxmlformats.org/officeDocument/2006/relationships/hyperlink" Id="rId196" Target="http://www3.weforum.org/docs/WEF_RethinkingPersonalData_ANewLens_Report_2014.pdf" TargetMode="External" /><Relationship Type="http://schemas.openxmlformats.org/officeDocument/2006/relationships/hyperlink" Id="rId198" Target="http://www3.weforum.org/docs/WEF_RethinkingPersonalData_TrustandContext_Report_2014.pdf" TargetMode="External" /><Relationship Type="http://schemas.openxmlformats.org/officeDocument/2006/relationships/hyperlink" Id="rId151"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56" Target="https://books.google.co.uk/books?id=8ZiWDwAAQBAJ" TargetMode="External" /><Relationship Type="http://schemas.openxmlformats.org/officeDocument/2006/relationships/hyperlink" Id="rId378"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28"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47" Target="https://doi.org/10.1002/asi.24253" TargetMode="External" /><Relationship Type="http://schemas.openxmlformats.org/officeDocument/2006/relationships/hyperlink" Id="rId278"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16" Target="https://doi.org/10.1007/978-3-319-98192-5_17" TargetMode="External" /><Relationship Type="http://schemas.openxmlformats.org/officeDocument/2006/relationships/hyperlink" Id="rId309"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38" Target="https://doi.org/10.1007/978-3-642-02574-7_68" TargetMode="External" /><Relationship Type="http://schemas.openxmlformats.org/officeDocument/2006/relationships/hyperlink" Id="rId134" Target="https://doi.org/10.1007/s00779-003-0253-8" TargetMode="External" /><Relationship Type="http://schemas.openxmlformats.org/officeDocument/2006/relationships/hyperlink" Id="rId234" Target="https://doi.org/10.1007/s00779-004-0291-x" TargetMode="External" /><Relationship Type="http://schemas.openxmlformats.org/officeDocument/2006/relationships/hyperlink" Id="rId115" Target="https://doi.org/10.1007/s00779-017-1071-8" TargetMode="External" /><Relationship Type="http://schemas.openxmlformats.org/officeDocument/2006/relationships/hyperlink" Id="rId107" Target="https://doi.org/10.1007/s12394-010-0062-y" TargetMode="External" /><Relationship Type="http://schemas.openxmlformats.org/officeDocument/2006/relationships/hyperlink" Id="rId238" Target="https://doi.org/10.1016/0003-6870(88)90199-8" TargetMode="External" /><Relationship Type="http://schemas.openxmlformats.org/officeDocument/2006/relationships/hyperlink" Id="rId236"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87" Target="https://doi.org/10.1016/j.artint.2009.11.010" TargetMode="External" /><Relationship Type="http://schemas.openxmlformats.org/officeDocument/2006/relationships/hyperlink" Id="rId160" Target="https://doi.org/10.1016/j.ipm.2020.102307" TargetMode="External" /><Relationship Type="http://schemas.openxmlformats.org/officeDocument/2006/relationships/hyperlink" Id="rId315" Target="https://doi.org/10.1037/0021-9010.62.4.363" TargetMode="External" /><Relationship Type="http://schemas.openxmlformats.org/officeDocument/2006/relationships/hyperlink" Id="rId189" Target="https://doi.org/10.1037/0022-3514.64.1.35" TargetMode="External" /><Relationship Type="http://schemas.openxmlformats.org/officeDocument/2006/relationships/hyperlink" Id="rId141" Target="https://doi.org/10.1049/ic:19951427" TargetMode="External" /><Relationship Type="http://schemas.openxmlformats.org/officeDocument/2006/relationships/hyperlink" Id="rId326" Target="https://doi.org/10.1057/978-1-349-94848-2_792-1" TargetMode="External" /><Relationship Type="http://schemas.openxmlformats.org/officeDocument/2006/relationships/hyperlink" Id="rId328" Target="https://doi.org/10.1057/jit.2016.4" TargetMode="External" /><Relationship Type="http://schemas.openxmlformats.org/officeDocument/2006/relationships/hyperlink" Id="rId200" Target="https://doi.org/10.1080/13600834.2019.1573501" TargetMode="External" /><Relationship Type="http://schemas.openxmlformats.org/officeDocument/2006/relationships/hyperlink" Id="rId125"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06" Target="https://doi.org/10.1109/MC.2003.1185214" TargetMode="External" /><Relationship Type="http://schemas.openxmlformats.org/officeDocument/2006/relationships/hyperlink" Id="rId246" Target="https://doi.org/10.1111/j.1540-4560.1946.tb02295.x" TargetMode="External" /><Relationship Type="http://schemas.openxmlformats.org/officeDocument/2006/relationships/hyperlink" Id="rId163" Target="https://doi.org/10.1145/1107458.1107460" TargetMode="External" /><Relationship Type="http://schemas.openxmlformats.org/officeDocument/2006/relationships/hyperlink" Id="rId256" Target="https://doi.org/10.1145/1107458.1107493" TargetMode="External" /><Relationship Type="http://schemas.openxmlformats.org/officeDocument/2006/relationships/hyperlink" Id="rId224"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50"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79" Target="https://doi.org/10.1145/2379057.2379109" TargetMode="External" /><Relationship Type="http://schemas.openxmlformats.org/officeDocument/2006/relationships/hyperlink" Id="rId110"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296" Target="https://doi.org/10.1145/3025453.3025804" TargetMode="External" /><Relationship Type="http://schemas.openxmlformats.org/officeDocument/2006/relationships/hyperlink" Id="rId252" Target="https://doi.org/10.1145/3173574.3173692" TargetMode="External" /><Relationship Type="http://schemas.openxmlformats.org/officeDocument/2006/relationships/hyperlink" Id="rId282" Target="https://doi.org/10.1145/3197391.3197392" TargetMode="External" /><Relationship Type="http://schemas.openxmlformats.org/officeDocument/2006/relationships/hyperlink" Id="rId362" Target="https://doi.org/10.1145/329124.329126" TargetMode="External" /><Relationship Type="http://schemas.openxmlformats.org/officeDocument/2006/relationships/hyperlink" Id="rId117"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36" Target="https://doi.org/10.1145/348751.348758" TargetMode="External" /><Relationship Type="http://schemas.openxmlformats.org/officeDocument/2006/relationships/hyperlink" Id="rId254" Target="https://doi.org/10.1145/357423.357430" TargetMode="External" /><Relationship Type="http://schemas.openxmlformats.org/officeDocument/2006/relationships/hyperlink" Id="rId367" Target="https://doi.org/10.1145/376929.376932" TargetMode="External" /><Relationship Type="http://schemas.openxmlformats.org/officeDocument/2006/relationships/hyperlink" Id="rId154" Target="https://doi.org/10.1145/381854.381893" TargetMode="External" /><Relationship Type="http://schemas.openxmlformats.org/officeDocument/2006/relationships/hyperlink" Id="rId338" Target="https://doi.org/10.1145/634067.634311" TargetMode="External" /><Relationship Type="http://schemas.openxmlformats.org/officeDocument/2006/relationships/hyperlink" Id="rId280" Target="https://doi.org/10.1145/800197.806036" TargetMode="External" /><Relationship Type="http://schemas.openxmlformats.org/officeDocument/2006/relationships/hyperlink" Id="rId334" Target="https://doi.org/10.1177/2053951717736335" TargetMode="External" /><Relationship Type="http://schemas.openxmlformats.org/officeDocument/2006/relationships/hyperlink" Id="rId240" Target="https://doi.org/10.14763/2018.2.791" TargetMode="External" /><Relationship Type="http://schemas.openxmlformats.org/officeDocument/2006/relationships/hyperlink" Id="rId262" Target="https://doi.org/10.2139/ssrn.2508051" TargetMode="External" /><Relationship Type="http://schemas.openxmlformats.org/officeDocument/2006/relationships/hyperlink" Id="rId113" Target="https://doi.org/10.2139/ssrn.2874312" TargetMode="External" /><Relationship Type="http://schemas.openxmlformats.org/officeDocument/2006/relationships/hyperlink" Id="rId143" Target="https://doi.org/10.2811/031862" TargetMode="External" /><Relationship Type="http://schemas.openxmlformats.org/officeDocument/2006/relationships/hyperlink" Id="rId169" Target="https://doi.org/10.5210/fm.v0i0.1798" TargetMode="External" /><Relationship Type="http://schemas.openxmlformats.org/officeDocument/2006/relationships/hyperlink" Id="rId171" Target="https://doi.org/10.5210/fm.v16i2.3316" TargetMode="External" /><Relationship Type="http://schemas.openxmlformats.org/officeDocument/2006/relationships/hyperlink" Id="rId260"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13"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27" Target="https://en.wikipedia.org/wiki/Delicious_(website)" TargetMode="External" /><Relationship Type="http://schemas.openxmlformats.org/officeDocument/2006/relationships/hyperlink" Id="rId145" Target="https://en.wikipedia.org/wiki/Facebook&#8211;Cambridge_Analytica_data_scandal" TargetMode="External" /><Relationship Type="http://schemas.openxmlformats.org/officeDocument/2006/relationships/hyperlink" Id="rId167" Target="https://en.wikipedia.org/wiki/Google_Desktop" TargetMode="External" /><Relationship Type="http://schemas.openxmlformats.org/officeDocument/2006/relationships/hyperlink" Id="rId206" Target="https://en.wikipedia.org/wiki/Information" TargetMode="External" /><Relationship Type="http://schemas.openxmlformats.org/officeDocument/2006/relationships/hyperlink" Id="rId371"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84" Target="https://eu.usatoday.com/story/tech/columnist/2020/09/07/zoom-work-from-home-future-office-after-coronavirus/5680284002/" TargetMode="External" /><Relationship Type="http://schemas.openxmlformats.org/officeDocument/2006/relationships/hyperlink" Id="rId342" Target="https://eur-lex.europa.eu/legal-content/EN/TXT/?uri=CELEX:32016R0679%20https://eur-lex.europa.eu/legal-content/EN/TXT/PDF/?uri=CELEX:32016R0679&amp;from=ES" TargetMode="External" /><Relationship Type="http://schemas.openxmlformats.org/officeDocument/2006/relationships/hyperlink" Id="rId123" Target="https://grammarist.com/usage/data/" TargetMode="External" /><Relationship Type="http://schemas.openxmlformats.org/officeDocument/2006/relationships/hyperlink" Id="rId185" Target="https://hbr.org/2009/09/death-by-information-overload" TargetMode="External" /><Relationship Type="http://schemas.openxmlformats.org/officeDocument/2006/relationships/hyperlink" Id="rId203" Target="https://hdi-dai.lids.mit.edu/" TargetMode="External" /><Relationship Type="http://schemas.openxmlformats.org/officeDocument/2006/relationships/hyperlink" Id="rId183" Target="https://hdi-network.org/" TargetMode="External" /><Relationship Type="http://schemas.openxmlformats.org/officeDocument/2006/relationships/hyperlink" Id="rId181" Target="https://hdilab.com/" TargetMode="External" /><Relationship Type="http://schemas.openxmlformats.org/officeDocument/2006/relationships/hyperlink" Id="rId208" Target="https://ico.org.uk/for-organisations/guide-to-data-protection/introduction-to-data-protection/some-basic-concepts/" TargetMode="External" /><Relationship Type="http://schemas.openxmlformats.org/officeDocument/2006/relationships/hyperlink" Id="rId210" Target="https://ico.org.uk/your-data-matters/" TargetMode="External" /><Relationship Type="http://schemas.openxmlformats.org/officeDocument/2006/relationships/hyperlink" Id="rId332" Target="https://media.nesta.org.uk/documents/decode-02.pdf" TargetMode="External" /><Relationship Type="http://schemas.openxmlformats.org/officeDocument/2006/relationships/hyperlink" Id="rId354" Target="https://medium.com/@tunikova_k/are-we-consuming-too-much-information-b68f62500089" TargetMode="External" /><Relationship Type="http://schemas.openxmlformats.org/officeDocument/2006/relationships/hyperlink" Id="rId376" Target="https://medium.com/digital-diplomacy/the-inventor-of-the-world-wide-web-says-the-internet-is-broken-fbce1c8bf6cf" TargetMode="External" /><Relationship Type="http://schemas.openxmlformats.org/officeDocument/2006/relationships/hyperlink" Id="rId348" Target="https://memory.ai/timely-blog/the-attention-economy" TargetMode="External" /><Relationship Type="http://schemas.openxmlformats.org/officeDocument/2006/relationships/hyperlink" Id="rId270" Target="https://mydata.org/about/" TargetMode="External" /><Relationship Type="http://schemas.openxmlformats.org/officeDocument/2006/relationships/hyperlink" Id="rId266"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32" Target="https://researchcommons.waikato.ac.nz/handle/10289/4590" TargetMode="External" /><Relationship Type="http://schemas.openxmlformats.org/officeDocument/2006/relationships/hyperlink" Id="rId222" Target="https://s3.amazonaws.com/academia.edu.documents/46870765/haystack.pdf" TargetMode="External" /><Relationship Type="http://schemas.openxmlformats.org/officeDocument/2006/relationships/hyperlink" Id="rId165" Target="https://socialmediacollective.org/reading-lists/critical-algorithm-studies/" TargetMode="External" /><Relationship Type="http://schemas.openxmlformats.org/officeDocument/2006/relationships/hyperlink" Id="rId119" Target="https://solveforinteresting.com/the-three-currencies-of-the-online-economy/" TargetMode="External" /><Relationship Type="http://schemas.openxmlformats.org/officeDocument/2006/relationships/hyperlink" Id="rId324" Target="https://techcrunch.com/2011/09/22/facebook-timeline/" TargetMode="External" /><Relationship Type="http://schemas.openxmlformats.org/officeDocument/2006/relationships/hyperlink" Id="rId291" Target="https://techcrunch.com/2018/08/09/facebook-is-shutting-down-friend-list-feeds-today/" TargetMode="External" /><Relationship Type="http://schemas.openxmlformats.org/officeDocument/2006/relationships/hyperlink" Id="rId300" Target="https://ukhumanrightsblog.com/2011/08/12/full-internet-ban-for-sex-offenders-ruled-unlawful/" TargetMode="External" /><Relationship Type="http://schemas.openxmlformats.org/officeDocument/2006/relationships/hyperlink" Id="rId322" Target="https://vimeo.com/14061238" TargetMode="External" /><Relationship Type="http://schemas.openxmlformats.org/officeDocument/2006/relationships/hyperlink" Id="rId226" Target="https://web.archive.org/web/20100507215130/http://www.kk.org/quantifiedself/2007/10/what-is-the-quantifiable-self.php" TargetMode="External" /><Relationship Type="http://schemas.openxmlformats.org/officeDocument/2006/relationships/hyperlink" Id="rId311" Target="https://web.archive.org/web/20101226073246/http://cyber.law.harvard.edu/sites/cyber.law.harvard.edu/files/2009_03_24_lunchtalk.ppt" TargetMode="External" /><Relationship Type="http://schemas.openxmlformats.org/officeDocument/2006/relationships/hyperlink" Id="rId191" Target="https://web.archive.org/web/20110220013300/http://www.weforum.org/issues/rethinking-personal-data" TargetMode="External" /><Relationship Type="http://schemas.openxmlformats.org/officeDocument/2006/relationships/hyperlink" Id="rId344" Target="https://www.atebits.com/the-gdpr-does-it-benefit-consumers-in-any-practical-way/" TargetMode="External" /><Relationship Type="http://schemas.openxmlformats.org/officeDocument/2006/relationships/hyperlink" Id="rId218"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46" Target="https://www.britannica.com/technology/computer/The-personal-computer-revolution" TargetMode="External" /><Relationship Type="http://schemas.openxmlformats.org/officeDocument/2006/relationships/hyperlink" Id="rId289" Target="https://www.citizenme.com/about/our-values" TargetMode="External" /><Relationship Type="http://schemas.openxmlformats.org/officeDocument/2006/relationships/hyperlink" Id="rId340"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12" Target="https://www.crunchbase.com/organization/infovark" TargetMode="External" /><Relationship Type="http://schemas.openxmlformats.org/officeDocument/2006/relationships/hyperlink" Id="rId214" Target="https://www.ethi.me/the-mission" TargetMode="External" /><Relationship Type="http://schemas.openxmlformats.org/officeDocument/2006/relationships/hyperlink" Id="rId149" Target="https://www.huffpost.com/entry/finland-broadband-access_n_320481" TargetMode="External" /><Relationship Type="http://schemas.openxmlformats.org/officeDocument/2006/relationships/hyperlink" Id="rId175" Target="https://www.humanetech.com/who-we-are" TargetMode="External" /><Relationship Type="http://schemas.openxmlformats.org/officeDocument/2006/relationships/hyperlink" Id="rId121"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287" Target="https://www.oecd.org/digital/ieconomy/oecdguidelinesontheprotectionofprivacyandtransborderflowsofpersonaldata.htm" TargetMode="External" /><Relationship Type="http://schemas.openxmlformats.org/officeDocument/2006/relationships/hyperlink" Id="rId294" Target="https://www.openhumans.org/about/" TargetMode="External" /><Relationship Type="http://schemas.openxmlformats.org/officeDocument/2006/relationships/hyperlink" Id="rId264" Target="https://www.scottmonty.com/2011/04/brief-history-of-evolution-of-social.html" TargetMode="External" /><Relationship Type="http://schemas.openxmlformats.org/officeDocument/2006/relationships/hyperlink" Id="rId230"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04" Target="https://www.techrepublic.com/article/an-introduction-to-tim-berners-lees-semantic-web/" TargetMode="External" /><Relationship Type="http://schemas.openxmlformats.org/officeDocument/2006/relationships/hyperlink" Id="rId357" Target="https://www.ted.com/playlists/26/our_digital_lives" TargetMode="External" /><Relationship Type="http://schemas.openxmlformats.org/officeDocument/2006/relationships/hyperlink" Id="rId352" Target="https://www.ted.com/talks/zeynep_tufekci_we_re_building_a_dystopia_just_to_make_people_click_on_ads" TargetMode="External" /><Relationship Type="http://schemas.openxmlformats.org/officeDocument/2006/relationships/hyperlink" Id="rId359" Target="https://www.theguardian.com/law/2012/jan/11/is-internet-access-a-human-right" TargetMode="External" /><Relationship Type="http://schemas.openxmlformats.org/officeDocument/2006/relationships/hyperlink" Id="rId244" Target="https://www.theguardian.com/media/2011/aug/14/robert-levine-digital-free-ride" TargetMode="External" /><Relationship Type="http://schemas.openxmlformats.org/officeDocument/2006/relationships/hyperlink" Id="rId258"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73" Target="https://www.timelineinc.com/" TargetMode="External" /><Relationship Type="http://schemas.openxmlformats.org/officeDocument/2006/relationships/hyperlink" Id="rId177" Target="https://www.tristanharris.com/2016/05/how-technology-hijacks-peoples-minds%E2%80%8A-%E2%80%8Afrom-a-magician-and-googles-design-ethicist/" TargetMode="External" /><Relationship Type="http://schemas.openxmlformats.org/officeDocument/2006/relationships/hyperlink" Id="rId369" Target="https://www.ubdi.com/blog/whose-data-is-it-anyway" TargetMode="External" /><Relationship Type="http://schemas.openxmlformats.org/officeDocument/2006/relationships/hyperlink" Id="rId330"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50"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42" Target="https://www.zdnet.com/article/gdpr-fines-increased-by-40-last-year-and-theyre-about-to-get-a-lot-bigger/" TargetMode="External" /><Relationship Type="http://schemas.openxmlformats.org/officeDocument/2006/relationships/hyperlink" Id="rId158" Target="https://zapier.com/blog/how-to-use-tags-and-labels/" TargetMode="External" /></Relationships>
</file>

<file path=word/_rels/footnotes.xml.rels><?xml version="1.0" encoding="UTF-8"?>
<Relationships xmlns="http://schemas.openxmlformats.org/package/2006/relationships"><Relationship Type="http://schemas.openxmlformats.org/officeDocument/2006/relationships/hyperlink" Id="rId75" Target="http://agilemanifesto.org/" TargetMode="External" /><Relationship Type="http://schemas.openxmlformats.org/officeDocument/2006/relationships/hyperlink" Id="rId373" Target="http://arxiv.org/abs/2007.03505" TargetMode="External" /><Relationship Type="http://schemas.openxmlformats.org/officeDocument/2006/relationships/hyperlink" Id="rId268" Target="http://bit.ly/pd-principles" TargetMode="External" /><Relationship Type="http://schemas.openxmlformats.org/officeDocument/2006/relationships/hyperlink" Id="rId248" Target="http://citeseerx.ist.psu.edu/viewdoc/summary?doi=10.1.1.232.8536" TargetMode="External" /><Relationship Type="http://schemas.openxmlformats.org/officeDocument/2006/relationships/hyperlink" Id="rId131" Target="http://dl.acm.org/citation.cfm?id=593572" TargetMode="External" /><Relationship Type="http://schemas.openxmlformats.org/officeDocument/2006/relationships/hyperlink" Id="rId336"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02" Target="http://www.inf.ufg.br/$\sim$vagner/courses/mobilecomputing/docs/papers/03-Rogers_Ubicomp06.pdf" TargetMode="External" /><Relationship Type="http://schemas.openxmlformats.org/officeDocument/2006/relationships/hyperlink" Id="rId173" Target="http://www.minimizedistraction.com/" TargetMode="External" /><Relationship Type="http://schemas.openxmlformats.org/officeDocument/2006/relationships/hyperlink" Id="rId364"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93" Target="http://www.weforum.org/reports/personal-data-emergence-new-asset-class" TargetMode="External" /><Relationship Type="http://schemas.openxmlformats.org/officeDocument/2006/relationships/hyperlink" Id="rId196" Target="http://www3.weforum.org/docs/WEF_RethinkingPersonalData_ANewLens_Report_2014.pdf" TargetMode="External" /><Relationship Type="http://schemas.openxmlformats.org/officeDocument/2006/relationships/hyperlink" Id="rId198" Target="http://www3.weforum.org/docs/WEF_RethinkingPersonalData_TrustandContext_Report_2014.pdf" TargetMode="External" /><Relationship Type="http://schemas.openxmlformats.org/officeDocument/2006/relationships/hyperlink" Id="rId151"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56" Target="https://books.google.co.uk/books?id=8ZiWDwAAQBAJ" TargetMode="External" /><Relationship Type="http://schemas.openxmlformats.org/officeDocument/2006/relationships/hyperlink" Id="rId378"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28"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47" Target="https://doi.org/10.1002/asi.24253" TargetMode="External" /><Relationship Type="http://schemas.openxmlformats.org/officeDocument/2006/relationships/hyperlink" Id="rId278"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16" Target="https://doi.org/10.1007/978-3-319-98192-5_17" TargetMode="External" /><Relationship Type="http://schemas.openxmlformats.org/officeDocument/2006/relationships/hyperlink" Id="rId309"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38" Target="https://doi.org/10.1007/978-3-642-02574-7_68" TargetMode="External" /><Relationship Type="http://schemas.openxmlformats.org/officeDocument/2006/relationships/hyperlink" Id="rId134" Target="https://doi.org/10.1007/s00779-003-0253-8" TargetMode="External" /><Relationship Type="http://schemas.openxmlformats.org/officeDocument/2006/relationships/hyperlink" Id="rId234" Target="https://doi.org/10.1007/s00779-004-0291-x" TargetMode="External" /><Relationship Type="http://schemas.openxmlformats.org/officeDocument/2006/relationships/hyperlink" Id="rId115" Target="https://doi.org/10.1007/s00779-017-1071-8" TargetMode="External" /><Relationship Type="http://schemas.openxmlformats.org/officeDocument/2006/relationships/hyperlink" Id="rId107" Target="https://doi.org/10.1007/s12394-010-0062-y" TargetMode="External" /><Relationship Type="http://schemas.openxmlformats.org/officeDocument/2006/relationships/hyperlink" Id="rId238" Target="https://doi.org/10.1016/0003-6870(88)90199-8" TargetMode="External" /><Relationship Type="http://schemas.openxmlformats.org/officeDocument/2006/relationships/hyperlink" Id="rId236"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87" Target="https://doi.org/10.1016/j.artint.2009.11.010" TargetMode="External" /><Relationship Type="http://schemas.openxmlformats.org/officeDocument/2006/relationships/hyperlink" Id="rId160" Target="https://doi.org/10.1016/j.ipm.2020.102307" TargetMode="External" /><Relationship Type="http://schemas.openxmlformats.org/officeDocument/2006/relationships/hyperlink" Id="rId315" Target="https://doi.org/10.1037/0021-9010.62.4.363" TargetMode="External" /><Relationship Type="http://schemas.openxmlformats.org/officeDocument/2006/relationships/hyperlink" Id="rId189" Target="https://doi.org/10.1037/0022-3514.64.1.35" TargetMode="External" /><Relationship Type="http://schemas.openxmlformats.org/officeDocument/2006/relationships/hyperlink" Id="rId141" Target="https://doi.org/10.1049/ic:19951427" TargetMode="External" /><Relationship Type="http://schemas.openxmlformats.org/officeDocument/2006/relationships/hyperlink" Id="rId326" Target="https://doi.org/10.1057/978-1-349-94848-2_792-1" TargetMode="External" /><Relationship Type="http://schemas.openxmlformats.org/officeDocument/2006/relationships/hyperlink" Id="rId328" Target="https://doi.org/10.1057/jit.2016.4" TargetMode="External" /><Relationship Type="http://schemas.openxmlformats.org/officeDocument/2006/relationships/hyperlink" Id="rId200" Target="https://doi.org/10.1080/13600834.2019.1573501" TargetMode="External" /><Relationship Type="http://schemas.openxmlformats.org/officeDocument/2006/relationships/hyperlink" Id="rId125"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06" Target="https://doi.org/10.1109/MC.2003.1185214" TargetMode="External" /><Relationship Type="http://schemas.openxmlformats.org/officeDocument/2006/relationships/hyperlink" Id="rId246" Target="https://doi.org/10.1111/j.1540-4560.1946.tb02295.x" TargetMode="External" /><Relationship Type="http://schemas.openxmlformats.org/officeDocument/2006/relationships/hyperlink" Id="rId163" Target="https://doi.org/10.1145/1107458.1107460" TargetMode="External" /><Relationship Type="http://schemas.openxmlformats.org/officeDocument/2006/relationships/hyperlink" Id="rId256" Target="https://doi.org/10.1145/1107458.1107493" TargetMode="External" /><Relationship Type="http://schemas.openxmlformats.org/officeDocument/2006/relationships/hyperlink" Id="rId224"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50"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79" Target="https://doi.org/10.1145/2379057.2379109" TargetMode="External" /><Relationship Type="http://schemas.openxmlformats.org/officeDocument/2006/relationships/hyperlink" Id="rId110"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296" Target="https://doi.org/10.1145/3025453.3025804" TargetMode="External" /><Relationship Type="http://schemas.openxmlformats.org/officeDocument/2006/relationships/hyperlink" Id="rId252" Target="https://doi.org/10.1145/3173574.3173692" TargetMode="External" /><Relationship Type="http://schemas.openxmlformats.org/officeDocument/2006/relationships/hyperlink" Id="rId282" Target="https://doi.org/10.1145/3197391.3197392" TargetMode="External" /><Relationship Type="http://schemas.openxmlformats.org/officeDocument/2006/relationships/hyperlink" Id="rId362" Target="https://doi.org/10.1145/329124.329126" TargetMode="External" /><Relationship Type="http://schemas.openxmlformats.org/officeDocument/2006/relationships/hyperlink" Id="rId117"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36" Target="https://doi.org/10.1145/348751.348758" TargetMode="External" /><Relationship Type="http://schemas.openxmlformats.org/officeDocument/2006/relationships/hyperlink" Id="rId254" Target="https://doi.org/10.1145/357423.357430" TargetMode="External" /><Relationship Type="http://schemas.openxmlformats.org/officeDocument/2006/relationships/hyperlink" Id="rId367" Target="https://doi.org/10.1145/376929.376932" TargetMode="External" /><Relationship Type="http://schemas.openxmlformats.org/officeDocument/2006/relationships/hyperlink" Id="rId154" Target="https://doi.org/10.1145/381854.381893" TargetMode="External" /><Relationship Type="http://schemas.openxmlformats.org/officeDocument/2006/relationships/hyperlink" Id="rId338" Target="https://doi.org/10.1145/634067.634311" TargetMode="External" /><Relationship Type="http://schemas.openxmlformats.org/officeDocument/2006/relationships/hyperlink" Id="rId280" Target="https://doi.org/10.1145/800197.806036" TargetMode="External" /><Relationship Type="http://schemas.openxmlformats.org/officeDocument/2006/relationships/hyperlink" Id="rId334" Target="https://doi.org/10.1177/2053951717736335" TargetMode="External" /><Relationship Type="http://schemas.openxmlformats.org/officeDocument/2006/relationships/hyperlink" Id="rId240" Target="https://doi.org/10.14763/2018.2.791" TargetMode="External" /><Relationship Type="http://schemas.openxmlformats.org/officeDocument/2006/relationships/hyperlink" Id="rId262" Target="https://doi.org/10.2139/ssrn.2508051" TargetMode="External" /><Relationship Type="http://schemas.openxmlformats.org/officeDocument/2006/relationships/hyperlink" Id="rId113" Target="https://doi.org/10.2139/ssrn.2874312" TargetMode="External" /><Relationship Type="http://schemas.openxmlformats.org/officeDocument/2006/relationships/hyperlink" Id="rId143" Target="https://doi.org/10.2811/031862" TargetMode="External" /><Relationship Type="http://schemas.openxmlformats.org/officeDocument/2006/relationships/hyperlink" Id="rId169" Target="https://doi.org/10.5210/fm.v0i0.1798" TargetMode="External" /><Relationship Type="http://schemas.openxmlformats.org/officeDocument/2006/relationships/hyperlink" Id="rId171" Target="https://doi.org/10.5210/fm.v16i2.3316" TargetMode="External" /><Relationship Type="http://schemas.openxmlformats.org/officeDocument/2006/relationships/hyperlink" Id="rId260"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13"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27" Target="https://en.wikipedia.org/wiki/Delicious_(website)" TargetMode="External" /><Relationship Type="http://schemas.openxmlformats.org/officeDocument/2006/relationships/hyperlink" Id="rId145" Target="https://en.wikipedia.org/wiki/Facebook&#8211;Cambridge_Analytica_data_scandal" TargetMode="External" /><Relationship Type="http://schemas.openxmlformats.org/officeDocument/2006/relationships/hyperlink" Id="rId167" Target="https://en.wikipedia.org/wiki/Google_Desktop" TargetMode="External" /><Relationship Type="http://schemas.openxmlformats.org/officeDocument/2006/relationships/hyperlink" Id="rId206" Target="https://en.wikipedia.org/wiki/Information" TargetMode="External" /><Relationship Type="http://schemas.openxmlformats.org/officeDocument/2006/relationships/hyperlink" Id="rId371"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84" Target="https://eu.usatoday.com/story/tech/columnist/2020/09/07/zoom-work-from-home-future-office-after-coronavirus/5680284002/" TargetMode="External" /><Relationship Type="http://schemas.openxmlformats.org/officeDocument/2006/relationships/hyperlink" Id="rId342" Target="https://eur-lex.europa.eu/legal-content/EN/TXT/?uri=CELEX:32016R0679%20https://eur-lex.europa.eu/legal-content/EN/TXT/PDF/?uri=CELEX:32016R0679&amp;from=ES" TargetMode="External" /><Relationship Type="http://schemas.openxmlformats.org/officeDocument/2006/relationships/hyperlink" Id="rId123" Target="https://grammarist.com/usage/data/" TargetMode="External" /><Relationship Type="http://schemas.openxmlformats.org/officeDocument/2006/relationships/hyperlink" Id="rId185" Target="https://hbr.org/2009/09/death-by-information-overload" TargetMode="External" /><Relationship Type="http://schemas.openxmlformats.org/officeDocument/2006/relationships/hyperlink" Id="rId203" Target="https://hdi-dai.lids.mit.edu/" TargetMode="External" /><Relationship Type="http://schemas.openxmlformats.org/officeDocument/2006/relationships/hyperlink" Id="rId183" Target="https://hdi-network.org/" TargetMode="External" /><Relationship Type="http://schemas.openxmlformats.org/officeDocument/2006/relationships/hyperlink" Id="rId181" Target="https://hdilab.com/" TargetMode="External" /><Relationship Type="http://schemas.openxmlformats.org/officeDocument/2006/relationships/hyperlink" Id="rId208" Target="https://ico.org.uk/for-organisations/guide-to-data-protection/introduction-to-data-protection/some-basic-concepts/" TargetMode="External" /><Relationship Type="http://schemas.openxmlformats.org/officeDocument/2006/relationships/hyperlink" Id="rId210" Target="https://ico.org.uk/your-data-matters/" TargetMode="External" /><Relationship Type="http://schemas.openxmlformats.org/officeDocument/2006/relationships/hyperlink" Id="rId332" Target="https://media.nesta.org.uk/documents/decode-02.pdf" TargetMode="External" /><Relationship Type="http://schemas.openxmlformats.org/officeDocument/2006/relationships/hyperlink" Id="rId354" Target="https://medium.com/@tunikova_k/are-we-consuming-too-much-information-b68f62500089" TargetMode="External" /><Relationship Type="http://schemas.openxmlformats.org/officeDocument/2006/relationships/hyperlink" Id="rId376" Target="https://medium.com/digital-diplomacy/the-inventor-of-the-world-wide-web-says-the-internet-is-broken-fbce1c8bf6cf" TargetMode="External" /><Relationship Type="http://schemas.openxmlformats.org/officeDocument/2006/relationships/hyperlink" Id="rId348" Target="https://memory.ai/timely-blog/the-attention-economy" TargetMode="External" /><Relationship Type="http://schemas.openxmlformats.org/officeDocument/2006/relationships/hyperlink" Id="rId270" Target="https://mydata.org/about/" TargetMode="External" /><Relationship Type="http://schemas.openxmlformats.org/officeDocument/2006/relationships/hyperlink" Id="rId266"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32" Target="https://researchcommons.waikato.ac.nz/handle/10289/4590" TargetMode="External" /><Relationship Type="http://schemas.openxmlformats.org/officeDocument/2006/relationships/hyperlink" Id="rId222" Target="https://s3.amazonaws.com/academia.edu.documents/46870765/haystack.pdf" TargetMode="External" /><Relationship Type="http://schemas.openxmlformats.org/officeDocument/2006/relationships/hyperlink" Id="rId165" Target="https://socialmediacollective.org/reading-lists/critical-algorithm-studies/" TargetMode="External" /><Relationship Type="http://schemas.openxmlformats.org/officeDocument/2006/relationships/hyperlink" Id="rId119" Target="https://solveforinteresting.com/the-three-currencies-of-the-online-economy/" TargetMode="External" /><Relationship Type="http://schemas.openxmlformats.org/officeDocument/2006/relationships/hyperlink" Id="rId324" Target="https://techcrunch.com/2011/09/22/facebook-timeline/" TargetMode="External" /><Relationship Type="http://schemas.openxmlformats.org/officeDocument/2006/relationships/hyperlink" Id="rId291" Target="https://techcrunch.com/2018/08/09/facebook-is-shutting-down-friend-list-feeds-today/" TargetMode="External" /><Relationship Type="http://schemas.openxmlformats.org/officeDocument/2006/relationships/hyperlink" Id="rId300" Target="https://ukhumanrightsblog.com/2011/08/12/full-internet-ban-for-sex-offenders-ruled-unlawful/" TargetMode="External" /><Relationship Type="http://schemas.openxmlformats.org/officeDocument/2006/relationships/hyperlink" Id="rId322" Target="https://vimeo.com/14061238" TargetMode="External" /><Relationship Type="http://schemas.openxmlformats.org/officeDocument/2006/relationships/hyperlink" Id="rId226" Target="https://web.archive.org/web/20100507215130/http://www.kk.org/quantifiedself/2007/10/what-is-the-quantifiable-self.php" TargetMode="External" /><Relationship Type="http://schemas.openxmlformats.org/officeDocument/2006/relationships/hyperlink" Id="rId311" Target="https://web.archive.org/web/20101226073246/http://cyber.law.harvard.edu/sites/cyber.law.harvard.edu/files/2009_03_24_lunchtalk.ppt" TargetMode="External" /><Relationship Type="http://schemas.openxmlformats.org/officeDocument/2006/relationships/hyperlink" Id="rId191" Target="https://web.archive.org/web/20110220013300/http://www.weforum.org/issues/rethinking-personal-data" TargetMode="External" /><Relationship Type="http://schemas.openxmlformats.org/officeDocument/2006/relationships/hyperlink" Id="rId344" Target="https://www.atebits.com/the-gdpr-does-it-benefit-consumers-in-any-practical-way/" TargetMode="External" /><Relationship Type="http://schemas.openxmlformats.org/officeDocument/2006/relationships/hyperlink" Id="rId218"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46" Target="https://www.britannica.com/technology/computer/The-personal-computer-revolution" TargetMode="External" /><Relationship Type="http://schemas.openxmlformats.org/officeDocument/2006/relationships/hyperlink" Id="rId289" Target="https://www.citizenme.com/about/our-values" TargetMode="External" /><Relationship Type="http://schemas.openxmlformats.org/officeDocument/2006/relationships/hyperlink" Id="rId340"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12" Target="https://www.crunchbase.com/organization/infovark" TargetMode="External" /><Relationship Type="http://schemas.openxmlformats.org/officeDocument/2006/relationships/hyperlink" Id="rId214" Target="https://www.ethi.me/the-mission" TargetMode="External" /><Relationship Type="http://schemas.openxmlformats.org/officeDocument/2006/relationships/hyperlink" Id="rId149" Target="https://www.huffpost.com/entry/finland-broadband-access_n_320481" TargetMode="External" /><Relationship Type="http://schemas.openxmlformats.org/officeDocument/2006/relationships/hyperlink" Id="rId175" Target="https://www.humanetech.com/who-we-are" TargetMode="External" /><Relationship Type="http://schemas.openxmlformats.org/officeDocument/2006/relationships/hyperlink" Id="rId121"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287" Target="https://www.oecd.org/digital/ieconomy/oecdguidelinesontheprotectionofprivacyandtransborderflowsofpersonaldata.htm" TargetMode="External" /><Relationship Type="http://schemas.openxmlformats.org/officeDocument/2006/relationships/hyperlink" Id="rId294" Target="https://www.openhumans.org/about/" TargetMode="External" /><Relationship Type="http://schemas.openxmlformats.org/officeDocument/2006/relationships/hyperlink" Id="rId264" Target="https://www.scottmonty.com/2011/04/brief-history-of-evolution-of-social.html" TargetMode="External" /><Relationship Type="http://schemas.openxmlformats.org/officeDocument/2006/relationships/hyperlink" Id="rId230"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04" Target="https://www.techrepublic.com/article/an-introduction-to-tim-berners-lees-semantic-web/" TargetMode="External" /><Relationship Type="http://schemas.openxmlformats.org/officeDocument/2006/relationships/hyperlink" Id="rId357" Target="https://www.ted.com/playlists/26/our_digital_lives" TargetMode="External" /><Relationship Type="http://schemas.openxmlformats.org/officeDocument/2006/relationships/hyperlink" Id="rId352" Target="https://www.ted.com/talks/zeynep_tufekci_we_re_building_a_dystopia_just_to_make_people_click_on_ads" TargetMode="External" /><Relationship Type="http://schemas.openxmlformats.org/officeDocument/2006/relationships/hyperlink" Id="rId359" Target="https://www.theguardian.com/law/2012/jan/11/is-internet-access-a-human-right" TargetMode="External" /><Relationship Type="http://schemas.openxmlformats.org/officeDocument/2006/relationships/hyperlink" Id="rId244" Target="https://www.theguardian.com/media/2011/aug/14/robert-levine-digital-free-ride" TargetMode="External" /><Relationship Type="http://schemas.openxmlformats.org/officeDocument/2006/relationships/hyperlink" Id="rId258"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73" Target="https://www.timelineinc.com/" TargetMode="External" /><Relationship Type="http://schemas.openxmlformats.org/officeDocument/2006/relationships/hyperlink" Id="rId177" Target="https://www.tristanharris.com/2016/05/how-technology-hijacks-peoples-minds%E2%80%8A-%E2%80%8Afrom-a-magician-and-googles-design-ethicist/" TargetMode="External" /><Relationship Type="http://schemas.openxmlformats.org/officeDocument/2006/relationships/hyperlink" Id="rId369" Target="https://www.ubdi.com/blog/whose-data-is-it-anyway" TargetMode="External" /><Relationship Type="http://schemas.openxmlformats.org/officeDocument/2006/relationships/hyperlink" Id="rId330"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50"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42" Target="https://www.zdnet.com/article/gdpr-fines-increased-by-40-last-year-and-theyre-about-to-get-a-lot-bigger/" TargetMode="External" /><Relationship Type="http://schemas.openxmlformats.org/officeDocument/2006/relationships/hyperlink" Id="rId158"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2021-05-21T14:47:07Z</dcterms:created>
  <dcterms:modified xsi:type="dcterms:W3CDTF">2021-05-21T14:47:07Z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