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3" w:name="chapter-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Approach &amp; Methods</w:t>
      </w:r>
    </w:p>
    <w:p>
      <w:pPr>
        <w:pStyle w:val="FirstParagraph"/>
      </w:pPr>
      <w:r>
        <w:t xml:space="preserve">[Target 15,000 words]</w:t>
      </w:r>
    </w:p>
    <w:bookmarkStart w:id="20" w:name="research-desig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design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- Explaining how we get from the research questions and literature topics to a set of methods.</w:t>
      </w:r>
      <w:r>
        <w:t xml:space="preserve"> </w:t>
      </w:r>
      <w:r>
        <w:t xml:space="preserve">- other methodological research approaches I am building upon:</w:t>
      </w:r>
      <w:r>
        <w:t xml:space="preserve"> </w:t>
      </w:r>
      <w:r>
        <w:t xml:space="preserve">- Boundary Objects [Star]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Things to think with</w:t>
      </w:r>
      <w:r>
        <w:t xml:space="preserve">”</w:t>
      </w:r>
      <w:r>
        <w:t xml:space="preserve"> </w:t>
      </w:r>
      <w:r>
        <w:t xml:space="preserve">[Brandt &amp; Messeter]</w:t>
      </w:r>
      <w:r>
        <w:t xml:space="preserve"> </w:t>
      </w:r>
      <w:r>
        <w:t xml:space="preserve">- Participatory co-design</w:t>
      </w:r>
      <w:r>
        <w:t xml:space="preserve"> </w:t>
      </w:r>
      <w:r>
        <w:t xml:space="preserve">- Home visits [Mannay]</w:t>
      </w:r>
    </w:p>
    <w:bookmarkEnd w:id="20"/>
    <w:bookmarkStart w:id="42" w:name="methodolog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Methodology</w:t>
      </w:r>
    </w:p>
    <w:p>
      <w:pPr>
        <w:pStyle w:val="FirstParagraph"/>
      </w:pPr>
      <w:r>
        <w:t xml:space="preserve">Explaining the methods used, how they relate to research goals.</w:t>
      </w:r>
    </w:p>
    <w:bookmarkStart w:id="24" w:name="X6712e4c1178894e72b6e0f808676260cc554cfa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Practical Explorations of real data scenarios [RQ1. CAPABILITY]</w:t>
      </w:r>
    </w:p>
    <w:p>
      <w:pPr>
        <w:pStyle w:val="FirstParagraph"/>
      </w:pPr>
      <w:r>
        <w:t xml:space="preserve">[Target X words]</w:t>
      </w:r>
    </w:p>
    <w:bookmarkStart w:id="21" w:name="gdpr-requests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GDPR Requests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use of GDPR requests to obtain real data, both my own and participants - as an exploration of processes and what is currently possible</w:t>
      </w:r>
    </w:p>
    <w:bookmarkEnd w:id="21"/>
    <w:bookmarkStart w:id="22" w:name="storyboarding-cards"/>
    <w:p>
      <w:pPr>
        <w:pStyle w:val="Heading4"/>
      </w:pPr>
      <w:r>
        <w:rPr>
          <w:rStyle w:val="SectionNumber"/>
        </w:rPr>
        <w:t xml:space="preserve">1.2.1.2</w:t>
      </w:r>
      <w:r>
        <w:tab/>
      </w:r>
      <w:r>
        <w:t xml:space="preserve">Storyboarding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origins in filmmaking etc and later software design, then explain the technique used in the 2018 study</w:t>
      </w:r>
      <w:r>
        <w:t xml:space="preserve"> </w:t>
      </w:r>
      <w:r>
        <w:t xml:space="preserve">(show the storyboard cards).</w:t>
      </w:r>
    </w:p>
    <w:bookmarkEnd w:id="22"/>
    <w:bookmarkStart w:id="23" w:name="online-data-review"/>
    <w:p>
      <w:pPr>
        <w:pStyle w:val="Heading4"/>
      </w:pPr>
      <w:r>
        <w:rPr>
          <w:rStyle w:val="SectionNumber"/>
        </w:rPr>
        <w:t xml:space="preserve">1.2.1.3</w:t>
      </w:r>
      <w:r>
        <w:tab/>
      </w:r>
      <w:r>
        <w:t xml:space="preserve">Online Data Review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spreadsheet based semi-quantitative approach developed and used in post-COVID 2020.</w:t>
      </w:r>
    </w:p>
    <w:bookmarkEnd w:id="23"/>
    <w:bookmarkEnd w:id="24"/>
    <w:bookmarkStart w:id="28" w:name="X9b7e8a963d4c800cf6a80719d960d61cb13e1d8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Identifying and overcoming data barriers [RQ2. BARRIERS]</w:t>
      </w:r>
    </w:p>
    <w:bookmarkStart w:id="25" w:name="self-gdpr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Self GDPR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own explorations with GDPR.</w:t>
      </w:r>
    </w:p>
    <w:bookmarkEnd w:id="25"/>
    <w:bookmarkStart w:id="26" w:name="web-augmentation-and-disruption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Web augmentation and disruption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work on web augmentation as a way to get data and/or build new capabilities.</w:t>
      </w:r>
    </w:p>
    <w:bookmarkEnd w:id="26"/>
    <w:bookmarkStart w:id="27" w:name="X1ff958e1ab6f06e66a0e22acb6199499fdb98bc"/>
    <w:p>
      <w:pPr>
        <w:pStyle w:val="Heading4"/>
      </w:pPr>
      <w:r>
        <w:rPr>
          <w:rStyle w:val="SectionNumber"/>
        </w:rPr>
        <w:t xml:space="preserve">1.2.2.3</w:t>
      </w:r>
      <w:r>
        <w:tab/>
      </w:r>
      <w:r>
        <w:t xml:space="preserve">Prototyping and Data Scripting Experiments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own explorations with using data from GDPR (saving detail for C5/6)</w:t>
      </w:r>
    </w:p>
    <w:bookmarkEnd w:id="27"/>
    <w:bookmarkEnd w:id="28"/>
    <w:bookmarkStart w:id="33" w:name="X0f5860f29284cb2bff579341615ee28b86a4a3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Engaging people with data, understanding their perspectives [RQ3. DATA/LIFE]</w:t>
      </w:r>
    </w:p>
    <w:p>
      <w:pPr>
        <w:pStyle w:val="FirstParagraph"/>
      </w:pPr>
      <w:r>
        <w:t xml:space="preserve">[Target X words]</w:t>
      </w:r>
    </w:p>
    <w:bookmarkStart w:id="29" w:name="data-cards-and-card-sorting-techniques"/>
    <w:p>
      <w:pPr>
        <w:pStyle w:val="Heading4"/>
      </w:pPr>
      <w:r>
        <w:rPr>
          <w:rStyle w:val="SectionNumber"/>
        </w:rPr>
        <w:t xml:space="preserve">1.2.3.1</w:t>
      </w:r>
      <w:r>
        <w:tab/>
      </w:r>
      <w:r>
        <w:t xml:space="preserve">Data Cards and Card Sorting Techniques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and show both the Family Civic Data cards used in 2017 study and the data cards developed at the BBC.</w:t>
      </w:r>
    </w:p>
    <w:p>
      <w:pPr>
        <w:pStyle w:val="BodyText"/>
      </w:pPr>
      <w:r>
        <w:t xml:space="preserve">Describe the card-sorting techniques used</w:t>
      </w:r>
    </w:p>
    <w:p>
      <w:pPr>
        <w:numPr>
          <w:ilvl w:val="0"/>
          <w:numId w:val="1001"/>
        </w:numPr>
        <w:pStyle w:val="Compact"/>
      </w:pPr>
      <w:r>
        <w:t xml:space="preserve">the riskiness vs who-should-control-it corkboard technique used in 2017 study</w:t>
      </w:r>
    </w:p>
    <w:p>
      <w:pPr>
        <w:numPr>
          <w:ilvl w:val="0"/>
          <w:numId w:val="1001"/>
        </w:numPr>
        <w:pStyle w:val="Compact"/>
      </w:pPr>
      <w:r>
        <w:t xml:space="preserve">card sorting done in 2018 study as warm up.</w:t>
      </w:r>
    </w:p>
    <w:bookmarkEnd w:id="29"/>
    <w:bookmarkStart w:id="30" w:name="sketch-interviewing"/>
    <w:p>
      <w:pPr>
        <w:pStyle w:val="Heading4"/>
      </w:pPr>
      <w:r>
        <w:rPr>
          <w:rStyle w:val="SectionNumber"/>
        </w:rPr>
        <w:t xml:space="preserve">1.2.3.2</w:t>
      </w:r>
      <w:r>
        <w:tab/>
      </w:r>
      <w:r>
        <w:t xml:space="preserve">Sketch Interviewing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technique used in late 2017 and in late 2019/pre-covid 2020. Reference Euijin Hwang’s thesis and wherever he got it from.</w:t>
      </w:r>
    </w:p>
    <w:bookmarkEnd w:id="30"/>
    <w:bookmarkStart w:id="31" w:name="family-facts"/>
    <w:p>
      <w:pPr>
        <w:pStyle w:val="Heading4"/>
      </w:pPr>
      <w:r>
        <w:rPr>
          <w:rStyle w:val="SectionNumber"/>
        </w:rPr>
        <w:t xml:space="preserve">1.2.3.3</w:t>
      </w:r>
      <w:r>
        <w:tab/>
      </w:r>
      <w:r>
        <w:t xml:space="preserve">Family Facts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facts-on-poles technique used in 2017 study.</w:t>
      </w:r>
    </w:p>
    <w:bookmarkEnd w:id="31"/>
    <w:bookmarkStart w:id="32" w:name="private-data-viewing"/>
    <w:p>
      <w:pPr>
        <w:pStyle w:val="Heading4"/>
      </w:pPr>
      <w:r>
        <w:rPr>
          <w:rStyle w:val="SectionNumber"/>
        </w:rPr>
        <w:t xml:space="preserve">1.2.3.4</w:t>
      </w:r>
      <w:r>
        <w:tab/>
      </w:r>
      <w:r>
        <w:t xml:space="preserve">Private Data 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possibly should get cut - but I did develop the technique (privacy monitors etc)</w:t>
      </w:r>
    </w:p>
    <w:bookmarkEnd w:id="32"/>
    <w:bookmarkEnd w:id="33"/>
    <w:bookmarkStart w:id="40" w:name="X81167cfd8e6653c7d9958512f5ccff8fde6a1d7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Designing a world with greater agency [RQ4. DESIRES]</w:t>
      </w:r>
    </w:p>
    <w:bookmarkStart w:id="34" w:name="co-design-workshops"/>
    <w:p>
      <w:pPr>
        <w:pStyle w:val="Heading4"/>
      </w:pPr>
      <w:r>
        <w:rPr>
          <w:rStyle w:val="SectionNumber"/>
        </w:rPr>
        <w:t xml:space="preserve">1.2.4.1</w:t>
      </w:r>
      <w:r>
        <w:tab/>
      </w:r>
      <w:r>
        <w:t xml:space="preserve">Co-Design workshops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use of co-design workshops in family homes and in bigger groups.</w:t>
      </w:r>
    </w:p>
    <w:bookmarkEnd w:id="34"/>
    <w:bookmarkStart w:id="35" w:name="qualitative-interviews"/>
    <w:p>
      <w:pPr>
        <w:pStyle w:val="Heading4"/>
      </w:pPr>
      <w:r>
        <w:rPr>
          <w:rStyle w:val="SectionNumber"/>
        </w:rPr>
        <w:t xml:space="preserve">1.2.4.2</w:t>
      </w:r>
      <w:r>
        <w:tab/>
      </w:r>
      <w:r>
        <w:t xml:space="preserve">Qualitative interviews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use of 1:1 interviews.</w:t>
      </w:r>
    </w:p>
    <w:bookmarkEnd w:id="35"/>
    <w:bookmarkStart w:id="36" w:name="ideation-grids"/>
    <w:p>
      <w:pPr>
        <w:pStyle w:val="Heading4"/>
      </w:pPr>
      <w:r>
        <w:rPr>
          <w:rStyle w:val="SectionNumber"/>
        </w:rPr>
        <w:t xml:space="preserve">1.2.4.3</w:t>
      </w:r>
      <w:r>
        <w:tab/>
      </w:r>
      <w:r>
        <w:t xml:space="preserve">Ideation Grids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Quick explainer and reference to Golembewski</w:t>
      </w:r>
    </w:p>
    <w:bookmarkEnd w:id="36"/>
    <w:bookmarkStart w:id="37" w:name="sentence-ranking"/>
    <w:p>
      <w:pPr>
        <w:pStyle w:val="Heading4"/>
      </w:pPr>
      <w:r>
        <w:rPr>
          <w:rStyle w:val="SectionNumber"/>
        </w:rPr>
        <w:t xml:space="preserve">1.2.4.4</w:t>
      </w:r>
      <w:r>
        <w:tab/>
      </w:r>
      <w:r>
        <w:t xml:space="preserve">Sentence Ranking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sentence ranking exercises done in 2018 study</w:t>
      </w:r>
    </w:p>
    <w:bookmarkEnd w:id="37"/>
    <w:bookmarkStart w:id="38" w:name="group-poster-making"/>
    <w:p>
      <w:pPr>
        <w:pStyle w:val="Heading4"/>
      </w:pPr>
      <w:r>
        <w:rPr>
          <w:rStyle w:val="SectionNumber"/>
        </w:rPr>
        <w:t xml:space="preserve">1.2.4.5</w:t>
      </w:r>
      <w:r>
        <w:tab/>
      </w:r>
      <w:r>
        <w:t xml:space="preserve">Group Poster Making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Not sure if this really needs a section, but was used in 2018 study.</w:t>
      </w:r>
    </w:p>
    <w:bookmarkEnd w:id="38"/>
    <w:bookmarkStart w:id="39" w:name="data-modelling-interface-prototyping"/>
    <w:p>
      <w:pPr>
        <w:pStyle w:val="Heading4"/>
      </w:pPr>
      <w:r>
        <w:rPr>
          <w:rStyle w:val="SectionNumber"/>
        </w:rPr>
        <w:t xml:space="preserve">1.2.4.6</w:t>
      </w:r>
      <w:r>
        <w:tab/>
      </w:r>
      <w:r>
        <w:t xml:space="preserve">Data Modelling, Interface Prototyping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exploratory work I have done through SILVER &amp; BBC in developing interfaces as well as the work to model different levels of access / mental models of data.</w:t>
      </w:r>
    </w:p>
    <w:bookmarkEnd w:id="39"/>
    <w:bookmarkEnd w:id="40"/>
    <w:bookmarkStart w:id="41" w:name="note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Notes</w:t>
      </w:r>
    </w:p>
    <w:p>
      <w:pPr>
        <w:pStyle w:val="FirstParagraph"/>
      </w:pPr>
      <w:r>
        <w:t xml:space="preserve">How to give overview of my involvements with study partners/placements (SILVER/councils/BBC…?)</w:t>
      </w:r>
    </w:p>
    <w:bookmarkEnd w:id="41"/>
    <w:bookmarkEnd w:id="42"/>
    <w:bookmarkEnd w:id="43"/>
    <w:bookmarkStart w:id="44" w:name="bibliography"/>
    <w:p>
      <w:pPr>
        <w:pStyle w:val="Heading1"/>
      </w:pPr>
      <w:r>
        <w:t xml:space="preserve">Bibliography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2020-11-12T16:33:54Z</dcterms:created>
  <dcterms:modified xsi:type="dcterms:W3CDTF">2020-11-12T16:33:54Z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