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82"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bCs/>
          <w:b/>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5.4">
        <w:r>
          <w:rPr>
            <w:rStyle w:val="Hyperlink"/>
          </w:rPr>
          <w:t xml:space="preserve">Table 5.4</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Best and Worst Data Holders in Different Categories, According to Participants’ Judgements</w:t>
      </w:r>
      <w:r>
        <w:t xml:space="preserve">a</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5.5 - Participants’ Hopes, Imagined Data Uses and Goals for GDPR, as well as Resultant Outcomes</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76"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6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5.7 -</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5.7 -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8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3"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3"/>
    <w:bookmarkStart w:id="74"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4"/>
    <w:bookmarkStart w:id="75"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p>
      <w:pPr>
        <w:pStyle w:val="BodyText"/>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5"/>
    <w:bookmarkEnd w:id="76"/>
    <w:bookmarkStart w:id="80"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77"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7"/>
    <w:bookmarkStart w:id="78"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8"/>
    <w:bookmarkStart w:id="79"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9"/>
    <w:bookmarkEnd w:id="80"/>
    <w:bookmarkStart w:id="81"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81"/>
    <w:bookmarkEnd w:id="82"/>
    <w:bookmarkStart w:id="236" w:name="bibliography"/>
    <w:p>
      <w:pPr>
        <w:pStyle w:val="Heading1"/>
      </w:pPr>
      <w:r>
        <w:t xml:space="preserve">Bibliography</w:t>
      </w:r>
    </w:p>
    <w:bookmarkStart w:id="235" w:name="refs"/>
    <w:bookmarkStart w:id="84"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3">
        <w:r>
          <w:rPr>
            <w:rStyle w:val="Hyperlink"/>
          </w:rPr>
          <w:t xml:space="preserve">10.1145/2670528</w:t>
        </w:r>
      </w:hyperlink>
      <w:r>
        <w:t xml:space="preserve">.</w:t>
      </w:r>
    </w:p>
    <w:bookmarkEnd w:id="84"/>
    <w:bookmarkStart w:id="86"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5">
        <w:r>
          <w:rPr>
            <w:rStyle w:val="Hyperlink"/>
          </w:rPr>
          <w:t xml:space="preserve">https://ritapersonaldata.com/about.html</w:t>
        </w:r>
      </w:hyperlink>
      <w:r>
        <w:t xml:space="preserve"> </w:t>
      </w:r>
      <w:r>
        <w:t xml:space="preserve">(Accessed: 10 August 2022).</w:t>
      </w:r>
    </w:p>
    <w:bookmarkEnd w:id="86"/>
    <w:bookmarkStart w:id="88"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7">
        <w:r>
          <w:rPr>
            <w:rStyle w:val="Hyperlink"/>
          </w:rPr>
          <w:t xml:space="preserve">http://dx.doi.org/10.1145/2370216.2370222</w:t>
        </w:r>
      </w:hyperlink>
      <w:r>
        <w:t xml:space="preserve">.</w:t>
      </w:r>
    </w:p>
    <w:bookmarkEnd w:id="88"/>
    <w:bookmarkStart w:id="90"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9">
        <w:r>
          <w:rPr>
            <w:rStyle w:val="Hyperlink"/>
          </w:rPr>
          <w:t xml:space="preserve">https://www.cc.gatech.edu/fce/pubs/abowd-mynatt-tochi-millenium.pdf</w:t>
        </w:r>
      </w:hyperlink>
      <w:r>
        <w:t xml:space="preserve">.</w:t>
      </w:r>
    </w:p>
    <w:bookmarkEnd w:id="90"/>
    <w:bookmarkStart w:id="92"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1">
        <w:r>
          <w:rPr>
            <w:rStyle w:val="Hyperlink"/>
          </w:rPr>
          <w:t xml:space="preserve">10.1145/3340764.3344913</w:t>
        </w:r>
      </w:hyperlink>
      <w:r>
        <w:t xml:space="preserve">.</w:t>
      </w:r>
    </w:p>
    <w:bookmarkEnd w:id="92"/>
    <w:bookmarkStart w:id="94"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3">
        <w:r>
          <w:rPr>
            <w:rStyle w:val="Hyperlink"/>
          </w:rPr>
          <w:t xml:space="preserve">10.1007/978-3-030-29959-0_33</w:t>
        </w:r>
      </w:hyperlink>
      <w:r>
        <w:t xml:space="preserve">.</w:t>
      </w:r>
    </w:p>
    <w:bookmarkEnd w:id="94"/>
    <w:bookmarkStart w:id="96"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5">
        <w:r>
          <w:rPr>
            <w:rStyle w:val="Hyperlink"/>
          </w:rPr>
          <w:t xml:space="preserve">10.2139/ssrn.3465680</w:t>
        </w:r>
      </w:hyperlink>
      <w:r>
        <w:t xml:space="preserve">.</w:t>
      </w:r>
    </w:p>
    <w:bookmarkEnd w:id="96"/>
    <w:bookmarkStart w:id="98"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7">
        <w:r>
          <w:rPr>
            <w:rStyle w:val="Hyperlink"/>
          </w:rPr>
          <w:t xml:space="preserve">www.irissproject.eu https://papers.ssrn.com/sol3/papers.cfm?abstract_id=3106632</w:t>
        </w:r>
      </w:hyperlink>
      <w:r>
        <w:t xml:space="preserve">.</w:t>
      </w:r>
    </w:p>
    <w:bookmarkEnd w:id="98"/>
    <w:bookmarkStart w:id="99"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9"/>
    <w:bookmarkStart w:id="101"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0">
        <w:r>
          <w:rPr>
            <w:rStyle w:val="Hyperlink"/>
          </w:rPr>
          <w:t xml:space="preserve">https://iapp.org/news/a/whats-the-definition-of-a-gdpr-complaint-spoiler-alert-no-one-knows/</w:t>
        </w:r>
      </w:hyperlink>
      <w:r>
        <w:t xml:space="preserve">.</w:t>
      </w:r>
    </w:p>
    <w:bookmarkEnd w:id="101"/>
    <w:bookmarkStart w:id="103"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2">
        <w:r>
          <w:rPr>
            <w:rStyle w:val="Hyperlink"/>
          </w:rPr>
          <w:t xml:space="preserve">10.1016/j.intcom.2010.07.003</w:t>
        </w:r>
      </w:hyperlink>
      <w:r>
        <w:t xml:space="preserve">.</w:t>
      </w:r>
    </w:p>
    <w:bookmarkEnd w:id="103"/>
    <w:bookmarkStart w:id="105"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4">
        <w:r>
          <w:rPr>
            <w:rStyle w:val="Hyperlink"/>
          </w:rPr>
          <w:t xml:space="preserve">https://www.bbc.co.uk/rd/projects/human-data-interaction</w:t>
        </w:r>
      </w:hyperlink>
      <w:r>
        <w:t xml:space="preserve">.</w:t>
      </w:r>
    </w:p>
    <w:bookmarkEnd w:id="105"/>
    <w:bookmarkStart w:id="107"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6">
        <w:r>
          <w:rPr>
            <w:rStyle w:val="Hyperlink"/>
          </w:rPr>
          <w:t xml:space="preserve">https://eprints.ncl.ac.uk/273825</w:t>
        </w:r>
      </w:hyperlink>
      <w:r>
        <w:t xml:space="preserve">.</w:t>
      </w:r>
    </w:p>
    <w:bookmarkEnd w:id="107"/>
    <w:bookmarkStart w:id="109"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8">
        <w:r>
          <w:rPr>
            <w:rStyle w:val="Hyperlink"/>
          </w:rPr>
          <w:t xml:space="preserve">10.1145/3173574.3173710</w:t>
        </w:r>
      </w:hyperlink>
      <w:r>
        <w:t xml:space="preserve">.</w:t>
      </w:r>
    </w:p>
    <w:bookmarkEnd w:id="109"/>
    <w:bookmarkStart w:id="111"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0">
        <w:r>
          <w:rPr>
            <w:rStyle w:val="Hyperlink"/>
          </w:rPr>
          <w:t xml:space="preserve">https://eprints.ncl.ac.uk/273832#.</w:t>
        </w:r>
      </w:hyperlink>
    </w:p>
    <w:bookmarkEnd w:id="111"/>
    <w:bookmarkStart w:id="112"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5" Target="http://data.consilium.europa.eu/doc/document/ST-9565-2015-INIT/en/pdf" TargetMode="External" /><Relationship Type="http://schemas.openxmlformats.org/officeDocument/2006/relationships/hyperlink" Id="rId87"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3"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2"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3" Target="https://doi.org/10.1145/2670528" TargetMode="External" /><Relationship Type="http://schemas.openxmlformats.org/officeDocument/2006/relationships/hyperlink" Id="rId108"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1"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5"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6" Target="https://eprints.ncl.ac.uk/273825" TargetMode="External" /><Relationship Type="http://schemas.openxmlformats.org/officeDocument/2006/relationships/hyperlink" Id="rId110"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0"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85" Target="https://ritapersonaldata.com/about.html"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4" Target="https://www.bbc.co.uk/rd/projects/human-data-interaction" TargetMode="External" /><Relationship Type="http://schemas.openxmlformats.org/officeDocument/2006/relationships/hyperlink" Id="rId89"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7"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7"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3"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2"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3" Target="https://doi.org/10.1145/2670528" TargetMode="External" /><Relationship Type="http://schemas.openxmlformats.org/officeDocument/2006/relationships/hyperlink" Id="rId108"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1"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5"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6" Target="https://eprints.ncl.ac.uk/273825" TargetMode="External" /><Relationship Type="http://schemas.openxmlformats.org/officeDocument/2006/relationships/hyperlink" Id="rId110"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0"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85" Target="https://ritapersonaldata.com/about.html"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4" Target="https://www.bbc.co.uk/rd/projects/human-data-interaction" TargetMode="External" /><Relationship Type="http://schemas.openxmlformats.org/officeDocument/2006/relationships/hyperlink" Id="rId89"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7"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2022-08-18T19:06:49Z</dcterms:created>
  <dcterms:modified xsi:type="dcterms:W3CDTF">2022-08-18T19:06:49Z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