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w:t>
      </w:r>
    </w:p>
    <w:p>
      <w:pPr>
        <w:numPr>
          <w:ilvl w:val="0"/>
          <w:numId w:val="1001"/>
        </w:numPr>
        <w:pStyle w:val="Compact"/>
      </w:pPr>
      <w:r>
        <w:t xml:space="preserve">that people struggle to find meaning and value in their data when they do manage to access it [</w:t>
      </w:r>
      <w:hyperlink w:anchor="Xd9a9eb3723d36c07bbcef114c168744dedfa05e">
        <w:r>
          <w:rPr>
            <w:rStyle w:val="Hyperlink"/>
          </w:rPr>
          <w:t xml:space="preserve">5.4.2</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w:t>
      </w:r>
    </w:p>
    <w:p>
      <w:pPr>
        <w:pStyle w:val="FirstParagraph"/>
      </w:pPr>
      <w:r>
        <w:t xml:space="preserve">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a16e203872bcacabe78d1385e9c7faf62c4c5be">
        <w:r>
          <w:rPr>
            <w:rStyle w:val="Hyperlink"/>
          </w:rPr>
          <w:t xml:space="preserve">9.2</w:t>
        </w:r>
      </w:hyperlink>
      <w:r>
        <w:t xml:space="preserve">;</w:t>
      </w:r>
      <w:r>
        <w:t xml:space="preserve"> </w:t>
      </w:r>
      <w:hyperlink w:anchor="X84473f470864e067ee3a22e64b47b0a1c356f29">
        <w:r>
          <w:rPr>
            <w:rStyle w:val="Hyperlink"/>
          </w:rPr>
          <w:t xml:space="preserve">9.4</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31 qualitative interviews were conducted, with a convenience sample of 11 individuals from a population of researchers and students at (or connected with) Newcastle University, aged 20-40 years;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4"/>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4"/>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4"/>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w:t>
      </w:r>
      <w:r>
        <w:t xml:space="preserve"> </w:t>
      </w:r>
      <w:hyperlink w:anchor="table-5.4">
        <w:r>
          <w:rPr>
            <w:rStyle w:val="Hyperlink"/>
          </w:rPr>
          <w:t xml:space="preserve">Table 5.4</w:t>
        </w:r>
      </w:hyperlink>
      <w:r>
        <w:t xml:space="preserve">).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05"/>
        </w:numPr>
        <w:pStyle w:val="Compact"/>
      </w:pPr>
      <w:r>
        <w:t xml:space="preserve">to assess trust from 0 (total distrust) to 10 (total trust), and</w:t>
      </w:r>
    </w:p>
    <w:p>
      <w:pPr>
        <w:numPr>
          <w:ilvl w:val="0"/>
          <w:numId w:val="1005"/>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4162758" cy="5352117"/>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4162758" cy="5352117"/>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the the following subsections,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w:t>
      </w:r>
    </w:p>
    <w:p>
      <w:pPr>
        <w:numPr>
          <w:ilvl w:val="0"/>
          <w:numId w:val="1006"/>
        </w:numPr>
        <w:pStyle w:val="Compact"/>
      </w:pPr>
      <w:r>
        <w:t xml:space="preserve">Insufficient Transparency [</w:t>
      </w:r>
      <w:hyperlink w:anchor="Xd9a9eb3723d36c07bbcef114c168744dedfa05e">
        <w:r>
          <w:rPr>
            <w:rStyle w:val="Hyperlink"/>
          </w:rPr>
          <w:t xml:space="preserve">5.4.2</w:t>
        </w:r>
      </w:hyperlink>
      <w:r>
        <w:t xml:space="preserve">],</w:t>
      </w:r>
    </w:p>
    <w:p>
      <w:pPr>
        <w:numPr>
          <w:ilvl w:val="0"/>
          <w:numId w:val="1006"/>
        </w:numPr>
        <w:pStyle w:val="Compact"/>
      </w:pPr>
      <w:r>
        <w:t xml:space="preserve">Confusing and Unuseable Data [</w:t>
      </w:r>
      <w:hyperlink w:anchor="X4220954772525d32e725d96f6075161e9a9a85f">
        <w:r>
          <w:rPr>
            <w:rStyle w:val="Hyperlink"/>
          </w:rPr>
          <w:t xml:space="preserve">5.4.3</w:t>
        </w:r>
      </w:hyperlink>
      <w:r>
        <w:t xml:space="preserve">], and</w:t>
      </w:r>
    </w:p>
    <w:p>
      <w:pPr>
        <w:numPr>
          <w:ilvl w:val="0"/>
          <w:numId w:val="1006"/>
        </w:numPr>
        <w:pStyle w:val="Compact"/>
      </w:pPr>
      <w:r>
        <w:t xml:space="preserve">Fragile Relationships [</w:t>
      </w:r>
      <w:hyperlink w:anchor="X2902b4cdc2a826d64840aa586dae8f5626e82e7">
        <w:r>
          <w:rPr>
            <w:rStyle w:val="Hyperlink"/>
          </w:rPr>
          <w:t xml:space="preserve">5.4.4</w:t>
        </w:r>
      </w:hyperlink>
      <w:r>
        <w:t xml:space="preserve">].</w:t>
      </w:r>
    </w:p>
    <w:p>
      <w:pPr>
        <w:pStyle w:val="FirstParagraph"/>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2022-08-25T07:35:59Z</dcterms:created>
  <dcterms:modified xsi:type="dcterms:W3CDTF">2022-08-25T07:35:59Z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