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FirstParagraph"/>
      </w:pPr>
      <w:r>
        <w:t xml:space="preserve">In this chapter, I will reflect on my journey as a researcher, activist and innovator through this work, and contextualise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empirical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e27230ba01bbc53968feca07aae81d544d0a7c6">
        <w:r>
          <w:rPr>
            <w:rStyle w:val="Hyperlink"/>
          </w:rPr>
          <w:t xml:space="preserve">7.1.1</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are made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 sets the scene for an progressive and activist agenda to realise those needs.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2022-07-30T14:14:07Z</dcterms:created>
  <dcterms:modified xsi:type="dcterms:W3CDTF">2022-07-30T14:14:07Z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