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338" w:rsidRPr="00284EFC" w:rsidRDefault="00697338" w:rsidP="00697338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4EFC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697338" w:rsidRPr="00284EFC" w:rsidRDefault="00697338" w:rsidP="00697338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64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697338" w:rsidRPr="00284EFC" w:rsidTr="00AD6A44">
        <w:tc>
          <w:tcPr>
            <w:tcW w:w="9640" w:type="dxa"/>
            <w:vAlign w:val="bottom"/>
          </w:tcPr>
          <w:p w:rsidR="00697338" w:rsidRPr="00284EFC" w:rsidRDefault="00697338" w:rsidP="00AD6A44">
            <w:pPr>
              <w:pStyle w:val="7"/>
              <w:keepNext w:val="0"/>
              <w:keepLines w:val="0"/>
              <w:widowControl w:val="0"/>
              <w:spacing w:before="0" w:line="360" w:lineRule="auto"/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 w:rsidRPr="00284EFC"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Введение....…………….…..………………………………………………..….......</w:t>
            </w:r>
            <w:r w:rsidRPr="00284EFC">
              <w:rPr>
                <w:rFonts w:ascii="Times New Roman" w:hAnsi="Times New Roman" w:cs="Times New Roman"/>
                <w:i w:val="0"/>
                <w:sz w:val="28"/>
                <w:szCs w:val="28"/>
              </w:rPr>
              <w:t>3</w:t>
            </w:r>
          </w:p>
        </w:tc>
      </w:tr>
      <w:tr w:rsidR="00697338" w:rsidRPr="00284EFC" w:rsidTr="00AD6A44">
        <w:tc>
          <w:tcPr>
            <w:tcW w:w="9640" w:type="dxa"/>
            <w:vAlign w:val="bottom"/>
          </w:tcPr>
          <w:p w:rsidR="00697338" w:rsidRPr="00284EFC" w:rsidRDefault="00697338" w:rsidP="00697338">
            <w:pPr>
              <w:pStyle w:val="a4"/>
              <w:widowControl w:val="0"/>
              <w:numPr>
                <w:ilvl w:val="0"/>
                <w:numId w:val="1"/>
              </w:numPr>
              <w:spacing w:after="0" w:line="360" w:lineRule="auto"/>
              <w:ind w:left="0" w:firstLine="0"/>
              <w:rPr>
                <w:rFonts w:cs="Times New Roman"/>
                <w:szCs w:val="28"/>
              </w:rPr>
            </w:pPr>
            <w:r w:rsidRPr="00284EFC">
              <w:rPr>
                <w:rFonts w:cs="Times New Roman"/>
                <w:szCs w:val="28"/>
              </w:rPr>
              <w:t>Теоретические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аспекты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классификации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товаров</w:t>
            </w:r>
          </w:p>
        </w:tc>
      </w:tr>
      <w:tr w:rsidR="00697338" w:rsidRPr="00284EFC" w:rsidTr="00AD6A44">
        <w:tc>
          <w:tcPr>
            <w:tcW w:w="9640" w:type="dxa"/>
            <w:vAlign w:val="bottom"/>
          </w:tcPr>
          <w:p w:rsidR="00697338" w:rsidRPr="00284EFC" w:rsidRDefault="00697338" w:rsidP="00697338">
            <w:pPr>
              <w:pStyle w:val="a4"/>
              <w:widowControl w:val="0"/>
              <w:numPr>
                <w:ilvl w:val="0"/>
                <w:numId w:val="2"/>
              </w:numPr>
              <w:spacing w:after="0" w:line="360" w:lineRule="auto"/>
              <w:ind w:left="0" w:firstLine="0"/>
              <w:rPr>
                <w:rFonts w:cs="Times New Roman"/>
                <w:szCs w:val="28"/>
              </w:rPr>
            </w:pPr>
            <w:r w:rsidRPr="00284EFC">
              <w:rPr>
                <w:rFonts w:cs="Times New Roman"/>
                <w:szCs w:val="28"/>
              </w:rPr>
              <w:t>Понятие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и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сущность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гармонизированной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системы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ТН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ВЭД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ЕАЭС..…...7</w:t>
            </w:r>
          </w:p>
        </w:tc>
      </w:tr>
      <w:tr w:rsidR="00697338" w:rsidRPr="00284EFC" w:rsidTr="00AD6A44">
        <w:tc>
          <w:tcPr>
            <w:tcW w:w="9640" w:type="dxa"/>
            <w:vAlign w:val="bottom"/>
          </w:tcPr>
          <w:p w:rsidR="00697338" w:rsidRPr="00284EFC" w:rsidRDefault="00697338" w:rsidP="00697338">
            <w:pPr>
              <w:pStyle w:val="a4"/>
              <w:widowControl w:val="0"/>
              <w:numPr>
                <w:ilvl w:val="0"/>
                <w:numId w:val="2"/>
              </w:numPr>
              <w:spacing w:after="0" w:line="360" w:lineRule="auto"/>
              <w:ind w:left="743" w:hanging="743"/>
              <w:rPr>
                <w:rFonts w:cs="Times New Roman"/>
                <w:szCs w:val="28"/>
              </w:rPr>
            </w:pPr>
            <w:r w:rsidRPr="00284EFC">
              <w:rPr>
                <w:rFonts w:cs="Times New Roman"/>
                <w:szCs w:val="28"/>
              </w:rPr>
              <w:t>Таможенный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контроль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классификации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товаров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в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соответствии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с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ТН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ВЭД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ЕАЭС……………………………………………………………........19</w:t>
            </w:r>
          </w:p>
        </w:tc>
      </w:tr>
      <w:tr w:rsidR="00697338" w:rsidRPr="00284EFC" w:rsidTr="00AD6A44">
        <w:tc>
          <w:tcPr>
            <w:tcW w:w="9640" w:type="dxa"/>
            <w:vAlign w:val="bottom"/>
          </w:tcPr>
          <w:p w:rsidR="00697338" w:rsidRPr="00284EFC" w:rsidRDefault="00697338" w:rsidP="00697338">
            <w:pPr>
              <w:pStyle w:val="a4"/>
              <w:widowControl w:val="0"/>
              <w:numPr>
                <w:ilvl w:val="0"/>
                <w:numId w:val="2"/>
              </w:numPr>
              <w:spacing w:after="0" w:line="360" w:lineRule="auto"/>
              <w:ind w:left="743" w:hanging="785"/>
              <w:rPr>
                <w:rFonts w:cs="Times New Roman"/>
                <w:szCs w:val="28"/>
              </w:rPr>
            </w:pPr>
            <w:r w:rsidRPr="00284EFC">
              <w:rPr>
                <w:rFonts w:cs="Times New Roman"/>
                <w:szCs w:val="28"/>
              </w:rPr>
              <w:t>Виды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нарушений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законодательства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Российской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Федерации,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связанных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с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классификацией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товаров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по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ТН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ВЭД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ЕАЭС…..…………………...........2</w:t>
            </w:r>
            <w:r>
              <w:rPr>
                <w:rFonts w:cs="Times New Roman"/>
                <w:szCs w:val="28"/>
              </w:rPr>
              <w:t>7</w:t>
            </w:r>
          </w:p>
        </w:tc>
      </w:tr>
      <w:tr w:rsidR="00697338" w:rsidRPr="00284EFC" w:rsidTr="00AD6A44">
        <w:tc>
          <w:tcPr>
            <w:tcW w:w="9640" w:type="dxa"/>
            <w:vAlign w:val="bottom"/>
          </w:tcPr>
          <w:p w:rsidR="00697338" w:rsidRPr="00284EFC" w:rsidRDefault="00697338" w:rsidP="00697338">
            <w:pPr>
              <w:pStyle w:val="a4"/>
              <w:widowControl w:val="0"/>
              <w:numPr>
                <w:ilvl w:val="0"/>
                <w:numId w:val="1"/>
              </w:numPr>
              <w:spacing w:after="0" w:line="360" w:lineRule="auto"/>
              <w:ind w:left="743" w:hanging="743"/>
              <w:rPr>
                <w:rFonts w:cs="Times New Roman"/>
                <w:szCs w:val="28"/>
              </w:rPr>
            </w:pPr>
            <w:r w:rsidRPr="00284EFC">
              <w:rPr>
                <w:rFonts w:cs="Times New Roman"/>
                <w:szCs w:val="28"/>
              </w:rPr>
              <w:t>Анализ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нарушений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таможенного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законодательства,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связанных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с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классификацией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товаров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по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ТН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ВЭД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ЕАЭС</w:t>
            </w:r>
          </w:p>
        </w:tc>
      </w:tr>
      <w:tr w:rsidR="00697338" w:rsidRPr="00284EFC" w:rsidTr="00AD6A44">
        <w:tc>
          <w:tcPr>
            <w:tcW w:w="9640" w:type="dxa"/>
            <w:vAlign w:val="bottom"/>
          </w:tcPr>
          <w:p w:rsidR="00697338" w:rsidRPr="00284EFC" w:rsidRDefault="00697338" w:rsidP="00697338">
            <w:pPr>
              <w:pStyle w:val="a4"/>
              <w:widowControl w:val="0"/>
              <w:numPr>
                <w:ilvl w:val="0"/>
                <w:numId w:val="3"/>
              </w:numPr>
              <w:tabs>
                <w:tab w:val="left" w:pos="4772"/>
              </w:tabs>
              <w:spacing w:after="0" w:line="360" w:lineRule="auto"/>
              <w:ind w:left="743" w:hanging="785"/>
              <w:rPr>
                <w:rFonts w:cs="Times New Roman"/>
                <w:szCs w:val="28"/>
              </w:rPr>
            </w:pPr>
            <w:r w:rsidRPr="00284EFC">
              <w:rPr>
                <w:rFonts w:cs="Times New Roman"/>
                <w:szCs w:val="28"/>
              </w:rPr>
              <w:t>Статистика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таможенных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нарушений,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связанных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с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классификацией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товаров</w:t>
            </w:r>
            <w:r>
              <w:rPr>
                <w:rFonts w:cs="Times New Roman"/>
                <w:szCs w:val="28"/>
              </w:rPr>
              <w:t xml:space="preserve"> </w:t>
            </w:r>
            <w:proofErr w:type="gramStart"/>
            <w:r w:rsidRPr="00284EFC">
              <w:rPr>
                <w:rFonts w:cs="Times New Roman"/>
                <w:szCs w:val="28"/>
              </w:rPr>
              <w:t>в</w:t>
            </w:r>
            <w:proofErr w:type="gramEnd"/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ЮТУ.………………………………………………………........3</w:t>
            </w:r>
            <w:r>
              <w:rPr>
                <w:rFonts w:cs="Times New Roman"/>
                <w:szCs w:val="28"/>
              </w:rPr>
              <w:t>6</w:t>
            </w:r>
          </w:p>
        </w:tc>
      </w:tr>
      <w:tr w:rsidR="00697338" w:rsidRPr="00284EFC" w:rsidTr="00AD6A44">
        <w:tc>
          <w:tcPr>
            <w:tcW w:w="9640" w:type="dxa"/>
            <w:vAlign w:val="bottom"/>
          </w:tcPr>
          <w:p w:rsidR="00697338" w:rsidRPr="00284EFC" w:rsidRDefault="00697338" w:rsidP="00697338">
            <w:pPr>
              <w:pStyle w:val="a4"/>
              <w:widowControl w:val="0"/>
              <w:numPr>
                <w:ilvl w:val="0"/>
                <w:numId w:val="3"/>
              </w:numPr>
              <w:spacing w:after="0" w:line="360" w:lineRule="auto"/>
              <w:ind w:left="743" w:hanging="785"/>
              <w:rPr>
                <w:rFonts w:cs="Times New Roman"/>
                <w:szCs w:val="28"/>
              </w:rPr>
            </w:pPr>
            <w:r w:rsidRPr="00284EFC">
              <w:rPr>
                <w:rFonts w:cs="Times New Roman"/>
                <w:szCs w:val="28"/>
              </w:rPr>
              <w:t>Анализ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обжалования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судебных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решений,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связанных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с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нарушением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законодательства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в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рамках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классификации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товаров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по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ТН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ВЭД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ЕАЭС……………………………………………………………………….4</w:t>
            </w:r>
            <w:r>
              <w:rPr>
                <w:rFonts w:cs="Times New Roman"/>
                <w:szCs w:val="28"/>
              </w:rPr>
              <w:t>3</w:t>
            </w:r>
          </w:p>
        </w:tc>
      </w:tr>
      <w:tr w:rsidR="00697338" w:rsidRPr="00284EFC" w:rsidTr="00AD6A44">
        <w:tc>
          <w:tcPr>
            <w:tcW w:w="9640" w:type="dxa"/>
            <w:vAlign w:val="bottom"/>
          </w:tcPr>
          <w:p w:rsidR="00697338" w:rsidRPr="00284EFC" w:rsidRDefault="00697338" w:rsidP="00697338">
            <w:pPr>
              <w:pStyle w:val="a4"/>
              <w:widowControl w:val="0"/>
              <w:numPr>
                <w:ilvl w:val="0"/>
                <w:numId w:val="3"/>
              </w:numPr>
              <w:spacing w:after="0" w:line="360" w:lineRule="auto"/>
              <w:ind w:left="743" w:hanging="785"/>
              <w:rPr>
                <w:rFonts w:cs="Times New Roman"/>
                <w:szCs w:val="28"/>
              </w:rPr>
            </w:pPr>
            <w:r w:rsidRPr="00284EFC">
              <w:rPr>
                <w:rFonts w:cs="Times New Roman"/>
                <w:szCs w:val="28"/>
              </w:rPr>
              <w:t>Проблемы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нарушения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таможенного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законодательства,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связанных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с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классификацией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товаров,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и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пути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их</w:t>
            </w:r>
            <w:r>
              <w:rPr>
                <w:rFonts w:cs="Times New Roman"/>
                <w:szCs w:val="28"/>
              </w:rPr>
              <w:t xml:space="preserve"> </w:t>
            </w:r>
            <w:r w:rsidRPr="00284EFC">
              <w:rPr>
                <w:rFonts w:cs="Times New Roman"/>
                <w:szCs w:val="28"/>
              </w:rPr>
              <w:t>решений……..…………………….5</w:t>
            </w:r>
            <w:r>
              <w:rPr>
                <w:rFonts w:cs="Times New Roman"/>
                <w:szCs w:val="28"/>
              </w:rPr>
              <w:t>0</w:t>
            </w:r>
          </w:p>
        </w:tc>
      </w:tr>
      <w:tr w:rsidR="00697338" w:rsidRPr="00284EFC" w:rsidTr="00AD6A44">
        <w:tc>
          <w:tcPr>
            <w:tcW w:w="9640" w:type="dxa"/>
            <w:vAlign w:val="bottom"/>
          </w:tcPr>
          <w:p w:rsidR="00697338" w:rsidRPr="00284EFC" w:rsidRDefault="00697338" w:rsidP="00AD6A44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Заключение………………………………………………………………………..5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97338" w:rsidRPr="00284EFC" w:rsidTr="00AD6A44">
        <w:tc>
          <w:tcPr>
            <w:tcW w:w="9640" w:type="dxa"/>
            <w:vAlign w:val="bottom"/>
          </w:tcPr>
          <w:p w:rsidR="00697338" w:rsidRPr="00284EFC" w:rsidRDefault="00697338" w:rsidP="00AD6A44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использованных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источников……………………………………………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</w:tr>
      <w:tr w:rsidR="00697338" w:rsidRPr="00284EFC" w:rsidTr="00AD6A44">
        <w:tc>
          <w:tcPr>
            <w:tcW w:w="9640" w:type="dxa"/>
            <w:vAlign w:val="bottom"/>
          </w:tcPr>
          <w:p w:rsidR="00697338" w:rsidRPr="00284EFC" w:rsidRDefault="00697338" w:rsidP="00AD6A44">
            <w:pPr>
              <w:widowControl w:val="0"/>
              <w:spacing w:after="0" w:line="360" w:lineRule="auto"/>
              <w:ind w:left="3487" w:hanging="3487"/>
              <w:rPr>
                <w:rFonts w:ascii="Times New Roman" w:hAnsi="Times New Roman" w:cs="Times New Roman"/>
                <w:sz w:val="28"/>
                <w:szCs w:val="28"/>
              </w:rPr>
            </w:pP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(справочное)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Нарушение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уголовного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законодательства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ЮТУ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2016–2019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гг</w:t>
            </w:r>
            <w:proofErr w:type="spellEnd"/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…………………………….….....6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97338" w:rsidRPr="00284EFC" w:rsidTr="00AD6A44">
        <w:tc>
          <w:tcPr>
            <w:tcW w:w="9640" w:type="dxa"/>
            <w:vAlign w:val="bottom"/>
          </w:tcPr>
          <w:p w:rsidR="00697338" w:rsidRPr="00284EFC" w:rsidRDefault="00697338" w:rsidP="00AD6A44">
            <w:pPr>
              <w:widowControl w:val="0"/>
              <w:spacing w:after="0" w:line="360" w:lineRule="auto"/>
              <w:ind w:left="3487" w:hanging="3487"/>
              <w:rPr>
                <w:rFonts w:ascii="Times New Roman" w:hAnsi="Times New Roman" w:cs="Times New Roman"/>
                <w:sz w:val="28"/>
                <w:szCs w:val="28"/>
              </w:rPr>
            </w:pP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(справочное)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Нарушение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законодательства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ЮТУ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2016–2019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гг</w:t>
            </w:r>
            <w:proofErr w:type="spellEnd"/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…………..……………..6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97338" w:rsidRPr="00284EFC" w:rsidTr="00AD6A44">
        <w:tc>
          <w:tcPr>
            <w:tcW w:w="9640" w:type="dxa"/>
            <w:vAlign w:val="bottom"/>
          </w:tcPr>
          <w:p w:rsidR="00697338" w:rsidRPr="00284EFC" w:rsidRDefault="00697338" w:rsidP="00AD6A44">
            <w:pPr>
              <w:widowControl w:val="0"/>
              <w:spacing w:after="0" w:line="360" w:lineRule="auto"/>
              <w:ind w:left="3487" w:hanging="3487"/>
              <w:rPr>
                <w:rFonts w:ascii="Times New Roman" w:hAnsi="Times New Roman" w:cs="Times New Roman"/>
                <w:sz w:val="28"/>
                <w:szCs w:val="28"/>
              </w:rPr>
            </w:pP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(справочное)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доначисленных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таможенных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платежей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ЮТУ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2017–2019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гг</w:t>
            </w:r>
            <w:proofErr w:type="spellEnd"/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…………..……………….6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97338" w:rsidRPr="00284EFC" w:rsidTr="00AD6A44">
        <w:tc>
          <w:tcPr>
            <w:tcW w:w="9640" w:type="dxa"/>
            <w:vAlign w:val="bottom"/>
          </w:tcPr>
          <w:p w:rsidR="00697338" w:rsidRPr="00284EFC" w:rsidRDefault="00697338" w:rsidP="00AD6A44">
            <w:pPr>
              <w:widowControl w:val="0"/>
              <w:spacing w:after="0" w:line="360" w:lineRule="auto"/>
              <w:ind w:left="3487" w:hanging="3487"/>
              <w:rPr>
                <w:rFonts w:ascii="Times New Roman" w:hAnsi="Times New Roman" w:cs="Times New Roman"/>
                <w:sz w:val="28"/>
                <w:szCs w:val="28"/>
              </w:rPr>
            </w:pP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(справочное)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незаконного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перемещения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товаров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военного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двойного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назначения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ЮТУ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2016-2019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гг</w:t>
            </w:r>
            <w:proofErr w:type="spellEnd"/>
            <w:r w:rsidRPr="00284EFC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……………………………………..6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697338" w:rsidRPr="00284EFC" w:rsidRDefault="00697338" w:rsidP="00697338">
      <w:pPr>
        <w:widowControl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97338" w:rsidRPr="00284EFC" w:rsidRDefault="00697338" w:rsidP="0069733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697338" w:rsidRPr="00284EFC" w:rsidSect="005759DF">
          <w:footerReference w:type="default" r:id="rId8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697338" w:rsidRPr="00284EFC" w:rsidRDefault="00697338" w:rsidP="00697338">
      <w:pPr>
        <w:pStyle w:val="a3"/>
        <w:widowControl w:val="0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  <w:r w:rsidRPr="00284EFC">
        <w:rPr>
          <w:b/>
          <w:bCs/>
          <w:sz w:val="28"/>
          <w:szCs w:val="28"/>
        </w:rPr>
        <w:lastRenderedPageBreak/>
        <w:t>Введение</w:t>
      </w:r>
    </w:p>
    <w:p w:rsidR="00697338" w:rsidRPr="00284EFC" w:rsidRDefault="00697338" w:rsidP="00697338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</w:p>
    <w:p w:rsidR="00697338" w:rsidRDefault="00697338" w:rsidP="0069733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стадии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финансово</w:t>
      </w:r>
      <w:r>
        <w:rPr>
          <w:rFonts w:ascii="Times New Roman" w:hAnsi="Times New Roman" w:cs="Times New Roman"/>
          <w:sz w:val="28"/>
          <w:szCs w:val="28"/>
        </w:rPr>
        <w:t>е, 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научно-техническое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сотрудничество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среди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государств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характеризуется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стремительным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темпом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увеличения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интернациональной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торговли,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возникновением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торг</w:t>
      </w:r>
      <w:r>
        <w:rPr>
          <w:rFonts w:ascii="Times New Roman" w:hAnsi="Times New Roman" w:cs="Times New Roman"/>
          <w:sz w:val="28"/>
          <w:szCs w:val="28"/>
        </w:rPr>
        <w:t>овл</w:t>
      </w:r>
      <w:r w:rsidRPr="00440D8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новейших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товаров</w:t>
      </w:r>
      <w:r w:rsidRPr="00440D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повышением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части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промышленной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трудности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40D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наукоемкости</w:t>
      </w:r>
      <w:proofErr w:type="spellEnd"/>
      <w:r w:rsidRPr="00440D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кроме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того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увеличением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покупателей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качеству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</w:t>
      </w:r>
      <w:r w:rsidRPr="00440D88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надежности</w:t>
      </w:r>
      <w:r w:rsidRPr="00440D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697338" w:rsidRDefault="00697338" w:rsidP="0069733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0D88">
        <w:rPr>
          <w:rFonts w:ascii="Times New Roman" w:hAnsi="Times New Roman" w:cs="Times New Roman"/>
          <w:sz w:val="28"/>
          <w:szCs w:val="28"/>
        </w:rPr>
        <w:t>Перечень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товаров</w:t>
      </w:r>
      <w:r w:rsidRPr="00440D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изготавливаемых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прибывающих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международный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рынок</w:t>
      </w:r>
      <w:r w:rsidRPr="00440D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составляет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сотн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тыс</w:t>
      </w:r>
      <w:r>
        <w:rPr>
          <w:rFonts w:ascii="Times New Roman" w:hAnsi="Times New Roman" w:cs="Times New Roman"/>
          <w:sz w:val="28"/>
          <w:szCs w:val="28"/>
        </w:rPr>
        <w:t>яч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разных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видов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разновидностей</w:t>
      </w:r>
      <w:r w:rsidRPr="00440D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имеют</w:t>
      </w:r>
      <w:r>
        <w:rPr>
          <w:rFonts w:ascii="Times New Roman" w:hAnsi="Times New Roman" w:cs="Times New Roman"/>
          <w:sz w:val="28"/>
          <w:szCs w:val="28"/>
        </w:rPr>
        <w:t xml:space="preserve"> возможности быть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полноценно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исследованы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каждый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отдельности</w:t>
      </w:r>
      <w:r w:rsidRPr="00440D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никак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концепцию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целью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групп</w:t>
      </w:r>
      <w:r>
        <w:rPr>
          <w:rFonts w:ascii="Times New Roman" w:hAnsi="Times New Roman" w:cs="Times New Roman"/>
          <w:sz w:val="28"/>
          <w:szCs w:val="28"/>
        </w:rPr>
        <w:t>ировки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систематизации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отдельные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категории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подобных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товаров</w:t>
      </w:r>
      <w:r w:rsidRPr="00440D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697338" w:rsidRDefault="00697338" w:rsidP="0069733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D8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практике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внешнеэкономической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(далее – ВЭД) </w:t>
      </w:r>
      <w:r w:rsidRPr="00440D88">
        <w:rPr>
          <w:rFonts w:ascii="Times New Roman" w:hAnsi="Times New Roman" w:cs="Times New Roman"/>
          <w:sz w:val="28"/>
          <w:szCs w:val="28"/>
        </w:rPr>
        <w:t>Евразийского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экономического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союза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классификации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кодирования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Товарная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номенклатура</w:t>
      </w:r>
      <w:r>
        <w:rPr>
          <w:rFonts w:ascii="Times New Roman" w:hAnsi="Times New Roman" w:cs="Times New Roman"/>
          <w:sz w:val="28"/>
          <w:szCs w:val="28"/>
        </w:rPr>
        <w:t xml:space="preserve"> ВЭД </w:t>
      </w:r>
      <w:r w:rsidRPr="00440D88">
        <w:rPr>
          <w:rFonts w:ascii="Times New Roman" w:hAnsi="Times New Roman" w:cs="Times New Roman"/>
          <w:sz w:val="28"/>
          <w:szCs w:val="28"/>
        </w:rPr>
        <w:t>Евразийского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экономического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союза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(далее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ТН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ВЭД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ЕАЭС).</w:t>
      </w:r>
    </w:p>
    <w:p w:rsidR="00697338" w:rsidRPr="00440D88" w:rsidRDefault="00697338" w:rsidP="0069733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D88">
        <w:rPr>
          <w:rFonts w:ascii="Times New Roman" w:hAnsi="Times New Roman" w:cs="Times New Roman"/>
          <w:sz w:val="28"/>
          <w:szCs w:val="28"/>
        </w:rPr>
        <w:t>Сохранение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ВЭД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ЕАЭС,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классификация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кодирование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считаются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важными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составляющими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элементами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таможенного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</w:t>
      </w:r>
      <w:r w:rsidRPr="00440D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Надлежащ</w:t>
      </w:r>
      <w:r>
        <w:rPr>
          <w:rFonts w:ascii="Times New Roman" w:hAnsi="Times New Roman" w:cs="Times New Roman"/>
          <w:sz w:val="28"/>
          <w:szCs w:val="28"/>
        </w:rPr>
        <w:t>ее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вычисление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сбор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таможенных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платежей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зависимости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верного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установления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иного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D88">
        <w:rPr>
          <w:rFonts w:ascii="Times New Roman" w:hAnsi="Times New Roman" w:cs="Times New Roman"/>
          <w:sz w:val="28"/>
          <w:szCs w:val="28"/>
        </w:rPr>
        <w:t>товара.</w:t>
      </w:r>
    </w:p>
    <w:p w:rsidR="00697338" w:rsidRDefault="00697338"/>
    <w:p w:rsidR="00697338" w:rsidRDefault="00697338">
      <w:r>
        <w:br w:type="page"/>
      </w:r>
    </w:p>
    <w:p w:rsidR="00697338" w:rsidRPr="00284EFC" w:rsidRDefault="00697338" w:rsidP="00697338">
      <w:pPr>
        <w:pStyle w:val="a4"/>
        <w:widowControl w:val="0"/>
        <w:numPr>
          <w:ilvl w:val="0"/>
          <w:numId w:val="5"/>
        </w:numPr>
        <w:spacing w:after="0" w:line="360" w:lineRule="auto"/>
        <w:ind w:left="0" w:firstLine="0"/>
        <w:jc w:val="center"/>
        <w:rPr>
          <w:rFonts w:cs="Times New Roman"/>
          <w:b/>
          <w:szCs w:val="28"/>
        </w:rPr>
      </w:pPr>
      <w:r w:rsidRPr="00284EFC">
        <w:rPr>
          <w:rFonts w:cs="Times New Roman"/>
          <w:b/>
          <w:szCs w:val="28"/>
        </w:rPr>
        <w:lastRenderedPageBreak/>
        <w:t>Теоретические</w:t>
      </w:r>
      <w:r>
        <w:rPr>
          <w:rFonts w:cs="Times New Roman"/>
          <w:b/>
          <w:szCs w:val="28"/>
        </w:rPr>
        <w:t xml:space="preserve"> </w:t>
      </w:r>
      <w:r w:rsidRPr="00284EFC">
        <w:rPr>
          <w:rFonts w:cs="Times New Roman"/>
          <w:b/>
          <w:szCs w:val="28"/>
        </w:rPr>
        <w:t>аспекты</w:t>
      </w:r>
      <w:r>
        <w:rPr>
          <w:rFonts w:cs="Times New Roman"/>
          <w:b/>
          <w:szCs w:val="28"/>
        </w:rPr>
        <w:t xml:space="preserve"> </w:t>
      </w:r>
      <w:r w:rsidRPr="00284EFC">
        <w:rPr>
          <w:rFonts w:cs="Times New Roman"/>
          <w:b/>
          <w:szCs w:val="28"/>
        </w:rPr>
        <w:t>классификации</w:t>
      </w:r>
      <w:r>
        <w:rPr>
          <w:rFonts w:cs="Times New Roman"/>
          <w:b/>
          <w:szCs w:val="28"/>
        </w:rPr>
        <w:t xml:space="preserve"> </w:t>
      </w:r>
      <w:r w:rsidRPr="00284EFC">
        <w:rPr>
          <w:rFonts w:cs="Times New Roman"/>
          <w:b/>
          <w:szCs w:val="28"/>
        </w:rPr>
        <w:t>товаров</w:t>
      </w:r>
    </w:p>
    <w:p w:rsidR="00697338" w:rsidRPr="00284EFC" w:rsidRDefault="00697338" w:rsidP="0069733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7338" w:rsidRPr="00284EFC" w:rsidRDefault="00697338" w:rsidP="00697338">
      <w:pPr>
        <w:pStyle w:val="a4"/>
        <w:widowControl w:val="0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cs="Times New Roman"/>
          <w:b/>
          <w:szCs w:val="28"/>
        </w:rPr>
      </w:pPr>
      <w:r w:rsidRPr="00284EFC">
        <w:rPr>
          <w:rFonts w:cs="Times New Roman"/>
          <w:b/>
          <w:szCs w:val="28"/>
        </w:rPr>
        <w:t>Понятие</w:t>
      </w:r>
      <w:r>
        <w:rPr>
          <w:rFonts w:cs="Times New Roman"/>
          <w:b/>
          <w:szCs w:val="28"/>
        </w:rPr>
        <w:t xml:space="preserve"> </w:t>
      </w:r>
      <w:r w:rsidRPr="00284EFC">
        <w:rPr>
          <w:rFonts w:cs="Times New Roman"/>
          <w:b/>
          <w:szCs w:val="28"/>
        </w:rPr>
        <w:t>и</w:t>
      </w:r>
      <w:r>
        <w:rPr>
          <w:rFonts w:cs="Times New Roman"/>
          <w:b/>
          <w:szCs w:val="28"/>
        </w:rPr>
        <w:t xml:space="preserve"> </w:t>
      </w:r>
      <w:r w:rsidRPr="00284EFC">
        <w:rPr>
          <w:rFonts w:cs="Times New Roman"/>
          <w:b/>
          <w:szCs w:val="28"/>
        </w:rPr>
        <w:t>сущность</w:t>
      </w:r>
      <w:r>
        <w:rPr>
          <w:rFonts w:cs="Times New Roman"/>
          <w:b/>
          <w:szCs w:val="28"/>
        </w:rPr>
        <w:t xml:space="preserve"> </w:t>
      </w:r>
      <w:r w:rsidRPr="00284EFC">
        <w:rPr>
          <w:rFonts w:cs="Times New Roman"/>
          <w:b/>
          <w:szCs w:val="28"/>
        </w:rPr>
        <w:t>гармонизированной</w:t>
      </w:r>
      <w:r>
        <w:rPr>
          <w:rFonts w:cs="Times New Roman"/>
          <w:b/>
          <w:szCs w:val="28"/>
        </w:rPr>
        <w:t xml:space="preserve"> </w:t>
      </w:r>
      <w:r w:rsidRPr="00284EFC">
        <w:rPr>
          <w:rFonts w:cs="Times New Roman"/>
          <w:b/>
          <w:szCs w:val="28"/>
        </w:rPr>
        <w:t>системы</w:t>
      </w:r>
      <w:r>
        <w:rPr>
          <w:rFonts w:cs="Times New Roman"/>
          <w:b/>
          <w:szCs w:val="28"/>
        </w:rPr>
        <w:t xml:space="preserve"> </w:t>
      </w:r>
      <w:r w:rsidRPr="00284EFC">
        <w:rPr>
          <w:rFonts w:cs="Times New Roman"/>
          <w:b/>
          <w:szCs w:val="28"/>
        </w:rPr>
        <w:t>ТН</w:t>
      </w:r>
      <w:r>
        <w:rPr>
          <w:rFonts w:cs="Times New Roman"/>
          <w:b/>
          <w:szCs w:val="28"/>
        </w:rPr>
        <w:t xml:space="preserve"> </w:t>
      </w:r>
      <w:r w:rsidRPr="00284EFC">
        <w:rPr>
          <w:rFonts w:cs="Times New Roman"/>
          <w:b/>
          <w:szCs w:val="28"/>
        </w:rPr>
        <w:t>ВЭД</w:t>
      </w:r>
      <w:r>
        <w:rPr>
          <w:rFonts w:cs="Times New Roman"/>
          <w:b/>
          <w:szCs w:val="28"/>
        </w:rPr>
        <w:t xml:space="preserve"> </w:t>
      </w:r>
      <w:r w:rsidRPr="00284EFC">
        <w:rPr>
          <w:rFonts w:cs="Times New Roman"/>
          <w:b/>
          <w:szCs w:val="28"/>
        </w:rPr>
        <w:t>ЕАЭС</w:t>
      </w:r>
    </w:p>
    <w:p w:rsidR="00697338" w:rsidRPr="00284EFC" w:rsidRDefault="00697338" w:rsidP="0069733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7338" w:rsidRDefault="00697338" w:rsidP="0069733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44FA">
        <w:rPr>
          <w:rFonts w:ascii="Times New Roman" w:hAnsi="Times New Roman" w:cs="Times New Roman"/>
          <w:sz w:val="28"/>
          <w:szCs w:val="28"/>
        </w:rPr>
        <w:t>Классификация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44FA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44F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44FA">
        <w:rPr>
          <w:rFonts w:ascii="Times New Roman" w:hAnsi="Times New Roman" w:cs="Times New Roman"/>
          <w:sz w:val="28"/>
          <w:szCs w:val="28"/>
        </w:rPr>
        <w:t>соответствии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44F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Е</w:t>
      </w:r>
      <w:r w:rsidRPr="007E44FA">
        <w:rPr>
          <w:rFonts w:ascii="Times New Roman" w:hAnsi="Times New Roman" w:cs="Times New Roman"/>
          <w:sz w:val="28"/>
          <w:szCs w:val="28"/>
        </w:rPr>
        <w:t>диной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44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44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ВЭД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44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ЕАЭС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44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44FA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44FA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44FA">
        <w:rPr>
          <w:rFonts w:ascii="Times New Roman" w:hAnsi="Times New Roman" w:cs="Times New Roman"/>
          <w:sz w:val="28"/>
          <w:szCs w:val="28"/>
        </w:rPr>
        <w:t>преимущественно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44FA">
        <w:rPr>
          <w:rFonts w:ascii="Times New Roman" w:hAnsi="Times New Roman" w:cs="Times New Roman"/>
          <w:sz w:val="28"/>
          <w:szCs w:val="28"/>
        </w:rPr>
        <w:t>важных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44FA">
        <w:rPr>
          <w:rFonts w:ascii="Times New Roman" w:hAnsi="Times New Roman" w:cs="Times New Roman"/>
          <w:sz w:val="28"/>
          <w:szCs w:val="28"/>
        </w:rPr>
        <w:t>вопросов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44F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44FA">
        <w:rPr>
          <w:rFonts w:ascii="Times New Roman" w:hAnsi="Times New Roman" w:cs="Times New Roman"/>
          <w:sz w:val="28"/>
          <w:szCs w:val="28"/>
        </w:rPr>
        <w:t>участников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44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ВЭД.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697338" w:rsidRPr="00305CA0" w:rsidRDefault="00697338" w:rsidP="0069733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44FA">
        <w:rPr>
          <w:rFonts w:ascii="Times New Roman" w:hAnsi="Times New Roman" w:cs="Times New Roman"/>
          <w:sz w:val="28"/>
          <w:szCs w:val="28"/>
        </w:rPr>
        <w:t>Классификация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44FA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44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44FA">
        <w:rPr>
          <w:rFonts w:ascii="Times New Roman" w:hAnsi="Times New Roman" w:cs="Times New Roman"/>
          <w:sz w:val="28"/>
          <w:szCs w:val="28"/>
        </w:rPr>
        <w:t>разделение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44FA">
        <w:rPr>
          <w:rFonts w:ascii="Times New Roman" w:hAnsi="Times New Roman" w:cs="Times New Roman"/>
          <w:sz w:val="28"/>
          <w:szCs w:val="28"/>
        </w:rPr>
        <w:t>большого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5CA0">
        <w:rPr>
          <w:rFonts w:ascii="Times New Roman" w:hAnsi="Times New Roman" w:cs="Times New Roman"/>
          <w:sz w:val="28"/>
          <w:szCs w:val="28"/>
        </w:rPr>
        <w:t>количества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5CA0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05CA0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05CA0">
        <w:rPr>
          <w:rFonts w:ascii="Times New Roman" w:hAnsi="Times New Roman" w:cs="Times New Roman"/>
          <w:sz w:val="28"/>
          <w:szCs w:val="28"/>
        </w:rPr>
        <w:t>конкретным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05CA0">
        <w:rPr>
          <w:rFonts w:ascii="Times New Roman" w:hAnsi="Times New Roman" w:cs="Times New Roman"/>
          <w:sz w:val="28"/>
          <w:szCs w:val="28"/>
        </w:rPr>
        <w:t>аспектам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05CA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05CA0">
        <w:rPr>
          <w:rFonts w:ascii="Times New Roman" w:hAnsi="Times New Roman" w:cs="Times New Roman"/>
          <w:sz w:val="28"/>
          <w:szCs w:val="28"/>
        </w:rPr>
        <w:t>отдельные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05C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подмножества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05CA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05CA0">
        <w:rPr>
          <w:rFonts w:ascii="Times New Roman" w:hAnsi="Times New Roman" w:cs="Times New Roman"/>
          <w:sz w:val="28"/>
          <w:szCs w:val="28"/>
        </w:rPr>
        <w:t>применением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05CA0">
        <w:rPr>
          <w:rFonts w:ascii="Times New Roman" w:hAnsi="Times New Roman" w:cs="Times New Roman"/>
          <w:sz w:val="28"/>
          <w:szCs w:val="28"/>
        </w:rPr>
        <w:t>выбранного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05CA0">
        <w:rPr>
          <w:rFonts w:ascii="Times New Roman" w:hAnsi="Times New Roman" w:cs="Times New Roman"/>
          <w:sz w:val="28"/>
          <w:szCs w:val="28"/>
        </w:rPr>
        <w:t>способа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05CA0">
        <w:rPr>
          <w:rFonts w:ascii="Times New Roman" w:hAnsi="Times New Roman" w:cs="Times New Roman"/>
          <w:sz w:val="28"/>
          <w:szCs w:val="28"/>
        </w:rPr>
        <w:t>разделения,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05CA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5CA0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05CA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05CA0">
        <w:rPr>
          <w:rFonts w:ascii="Times New Roman" w:hAnsi="Times New Roman" w:cs="Times New Roman"/>
          <w:sz w:val="28"/>
          <w:szCs w:val="28"/>
        </w:rPr>
        <w:t>соответствии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05CA0">
        <w:rPr>
          <w:rFonts w:ascii="Times New Roman" w:hAnsi="Times New Roman" w:cs="Times New Roman"/>
          <w:sz w:val="28"/>
          <w:szCs w:val="28"/>
        </w:rPr>
        <w:t>определенным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05CA0">
        <w:rPr>
          <w:rFonts w:ascii="Times New Roman" w:hAnsi="Times New Roman" w:cs="Times New Roman"/>
          <w:sz w:val="28"/>
          <w:szCs w:val="28"/>
        </w:rPr>
        <w:t>правилам</w:t>
      </w:r>
      <w:r w:rsidRPr="00305C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05CA0">
        <w:rPr>
          <w:rFonts w:ascii="Times New Roman" w:hAnsi="Times New Roman" w:cs="Times New Roman"/>
          <w:sz w:val="28"/>
          <w:szCs w:val="28"/>
        </w:rPr>
        <w:t>Вследствие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05CA0">
        <w:rPr>
          <w:rFonts w:ascii="Times New Roman" w:hAnsi="Times New Roman" w:cs="Times New Roman"/>
          <w:sz w:val="28"/>
          <w:szCs w:val="28"/>
        </w:rPr>
        <w:t>распределения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05CA0">
        <w:rPr>
          <w:rFonts w:ascii="Times New Roman" w:hAnsi="Times New Roman" w:cs="Times New Roman"/>
          <w:sz w:val="28"/>
          <w:szCs w:val="28"/>
        </w:rPr>
        <w:t>большого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5CA0">
        <w:rPr>
          <w:rFonts w:ascii="Times New Roman" w:hAnsi="Times New Roman" w:cs="Times New Roman"/>
          <w:sz w:val="28"/>
          <w:szCs w:val="28"/>
        </w:rPr>
        <w:t>количества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5CA0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05CA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05C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подмножества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05CA0">
        <w:rPr>
          <w:rFonts w:ascii="Times New Roman" w:hAnsi="Times New Roman" w:cs="Times New Roman"/>
          <w:sz w:val="28"/>
          <w:szCs w:val="28"/>
        </w:rPr>
        <w:t>формируются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05CA0">
        <w:rPr>
          <w:rFonts w:ascii="Times New Roman" w:hAnsi="Times New Roman" w:cs="Times New Roman"/>
          <w:sz w:val="28"/>
          <w:szCs w:val="28"/>
        </w:rPr>
        <w:t>классификационные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05CA0">
        <w:rPr>
          <w:rFonts w:ascii="Times New Roman" w:hAnsi="Times New Roman" w:cs="Times New Roman"/>
          <w:sz w:val="28"/>
          <w:szCs w:val="28"/>
        </w:rPr>
        <w:t>категории</w:t>
      </w:r>
      <w:r w:rsidRPr="00305C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05CA0">
        <w:rPr>
          <w:rFonts w:ascii="Times New Roman" w:hAnsi="Times New Roman" w:cs="Times New Roman"/>
          <w:sz w:val="28"/>
          <w:szCs w:val="28"/>
        </w:rPr>
        <w:t>обладающие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05CA0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05CA0">
        <w:rPr>
          <w:rFonts w:ascii="Times New Roman" w:hAnsi="Times New Roman" w:cs="Times New Roman"/>
          <w:sz w:val="28"/>
          <w:szCs w:val="28"/>
        </w:rPr>
        <w:t>едиными</w:t>
      </w:r>
      <w:r w:rsidRPr="00305C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05CA0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05CA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05CA0">
        <w:rPr>
          <w:rFonts w:ascii="Times New Roman" w:hAnsi="Times New Roman" w:cs="Times New Roman"/>
          <w:sz w:val="28"/>
          <w:szCs w:val="28"/>
        </w:rPr>
        <w:t>разнообразными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05CA0">
        <w:rPr>
          <w:rFonts w:ascii="Times New Roman" w:hAnsi="Times New Roman" w:cs="Times New Roman"/>
          <w:sz w:val="28"/>
          <w:szCs w:val="28"/>
        </w:rPr>
        <w:t>признаками</w:t>
      </w:r>
      <w:r w:rsidRPr="00305C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05CA0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05CA0">
        <w:rPr>
          <w:rFonts w:ascii="Times New Roman" w:hAnsi="Times New Roman" w:cs="Times New Roman"/>
          <w:sz w:val="28"/>
          <w:szCs w:val="28"/>
        </w:rPr>
        <w:t>являться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05CA0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05CA0">
        <w:rPr>
          <w:rFonts w:ascii="Times New Roman" w:hAnsi="Times New Roman" w:cs="Times New Roman"/>
          <w:sz w:val="28"/>
          <w:szCs w:val="28"/>
        </w:rPr>
        <w:t>взаимосвязанными</w:t>
      </w:r>
      <w:r w:rsidRPr="00305C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05CA0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05CA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05CA0">
        <w:rPr>
          <w:rFonts w:ascii="Times New Roman" w:hAnsi="Times New Roman" w:cs="Times New Roman"/>
          <w:sz w:val="28"/>
          <w:szCs w:val="28"/>
        </w:rPr>
        <w:t>самостоятельными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05C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[1].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697338" w:rsidRDefault="00697338" w:rsidP="0069733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</w:pP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Для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начала,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E26464">
        <w:rPr>
          <w:rFonts w:ascii="Times New Roman" w:hAnsi="Times New Roman" w:cs="Times New Roman"/>
          <w:color w:val="FFFFFF" w:themeColor="background1"/>
          <w:sz w:val="12"/>
          <w:szCs w:val="28"/>
          <w:shd w:val="clear" w:color="auto" w:fill="FDFDFD"/>
        </w:rPr>
        <w:t>от</w:t>
      </w:r>
      <w:r>
        <w:rPr>
          <w:rFonts w:ascii="Times New Roman" w:hAnsi="Times New Roman" w:cs="Times New Roman"/>
          <w:color w:val="FFFFFF" w:themeColor="background1"/>
          <w:sz w:val="12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ставка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вывозной/ввозной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таможенной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пошлины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и,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значит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сумма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E26464">
        <w:rPr>
          <w:rFonts w:ascii="Times New Roman" w:hAnsi="Times New Roman" w:cs="Times New Roman"/>
          <w:color w:val="FFFFFF" w:themeColor="background1"/>
          <w:sz w:val="12"/>
          <w:szCs w:val="12"/>
          <w:shd w:val="clear" w:color="auto" w:fill="FDFDFD"/>
        </w:rPr>
        <w:t>от</w:t>
      </w:r>
      <w:r>
        <w:rPr>
          <w:rFonts w:ascii="Times New Roman" w:hAnsi="Times New Roman" w:cs="Times New Roman"/>
          <w:color w:val="000000"/>
          <w:sz w:val="12"/>
          <w:szCs w:val="12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уплаченных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E26464">
        <w:rPr>
          <w:rFonts w:ascii="Times New Roman" w:hAnsi="Times New Roman" w:cs="Times New Roman"/>
          <w:color w:val="FFFFFF" w:themeColor="background1"/>
          <w:sz w:val="12"/>
          <w:szCs w:val="12"/>
          <w:shd w:val="clear" w:color="auto" w:fill="FDFDFD"/>
        </w:rPr>
        <w:t>от</w:t>
      </w:r>
      <w:r>
        <w:rPr>
          <w:rFonts w:ascii="Times New Roman" w:hAnsi="Times New Roman" w:cs="Times New Roman"/>
          <w:color w:val="000000"/>
          <w:sz w:val="12"/>
          <w:szCs w:val="12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таможенных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пошлин,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применение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нетарифных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мер,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запретов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ограничений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товары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транспортные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средства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находятся</w:t>
      </w:r>
      <w:r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A31B09"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в</w:t>
      </w:r>
      <w:r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A31B09"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зависимости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sz w:val="28"/>
          <w:szCs w:val="28"/>
          <w:shd w:val="clear" w:color="auto" w:fill="FDFDFD"/>
        </w:rPr>
        <w:t>от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A31B09"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избранного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классификационного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кода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ТН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ВЭД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ЕАЭС.</w:t>
      </w:r>
    </w:p>
    <w:p w:rsidR="00697338" w:rsidRDefault="00697338" w:rsidP="0069733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</w:pPr>
      <w:r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Кроме того</w:t>
      </w:r>
      <w:r w:rsidRPr="00A31B09">
        <w:rPr>
          <w:rFonts w:ascii="Times New Roman" w:hAnsi="Times New Roman" w:cs="Times New Roman"/>
          <w:sz w:val="28"/>
          <w:szCs w:val="28"/>
          <w:shd w:val="clear" w:color="auto" w:fill="FDFDFD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A31B09"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ясность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A3093B">
        <w:rPr>
          <w:rFonts w:ascii="Times New Roman" w:hAnsi="Times New Roman" w:cs="Times New Roman"/>
          <w:color w:val="FFFFFF" w:themeColor="background1"/>
          <w:sz w:val="12"/>
          <w:szCs w:val="12"/>
          <w:shd w:val="clear" w:color="auto" w:fill="FDFDFD"/>
        </w:rPr>
        <w:t>от</w:t>
      </w:r>
      <w:r>
        <w:rPr>
          <w:rStyle w:val="tooltip"/>
          <w:rFonts w:ascii="Times New Roman" w:hAnsi="Times New Roman" w:cs="Times New Roman"/>
          <w:color w:val="FFFFFF" w:themeColor="background1"/>
          <w:sz w:val="12"/>
          <w:szCs w:val="12"/>
          <w:shd w:val="clear" w:color="auto" w:fill="FDFDFD"/>
        </w:rPr>
        <w:t xml:space="preserve"> </w:t>
      </w:r>
      <w:r w:rsidRPr="00A31B09"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систематизации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товаров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свою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очередь,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важна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sz w:val="28"/>
          <w:szCs w:val="28"/>
          <w:shd w:val="clear" w:color="auto" w:fill="FDFDFD"/>
        </w:rPr>
        <w:t>для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A31B09"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увеличения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sz w:val="28"/>
          <w:szCs w:val="28"/>
          <w:shd w:val="clear" w:color="auto" w:fill="FDFDFD"/>
        </w:rPr>
        <w:t>объективности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sz w:val="28"/>
          <w:szCs w:val="28"/>
          <w:shd w:val="clear" w:color="auto" w:fill="FDFDFD"/>
        </w:rPr>
        <w:t>таможенной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sz w:val="28"/>
          <w:szCs w:val="28"/>
          <w:shd w:val="clear" w:color="auto" w:fill="FDFDFD"/>
        </w:rPr>
        <w:t>статистики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внешней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sz w:val="28"/>
          <w:szCs w:val="28"/>
          <w:shd w:val="clear" w:color="auto" w:fill="FDFDFD"/>
        </w:rPr>
        <w:t>торговли,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A31B09"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применяемой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при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разработке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таможенной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D637D6"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полити</w:t>
      </w:r>
      <w:r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ки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стран-членов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ЕАЭС,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D637D6"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еще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D637D6">
        <w:rPr>
          <w:rFonts w:ascii="Times New Roman" w:hAnsi="Times New Roman" w:cs="Times New Roman"/>
          <w:sz w:val="28"/>
          <w:szCs w:val="28"/>
          <w:shd w:val="clear" w:color="auto" w:fill="FDFDFD"/>
        </w:rPr>
        <w:t>для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D637D6">
        <w:rPr>
          <w:rFonts w:ascii="Times New Roman" w:hAnsi="Times New Roman" w:cs="Times New Roman"/>
          <w:sz w:val="28"/>
          <w:szCs w:val="28"/>
          <w:shd w:val="clear" w:color="auto" w:fill="FDFDFD"/>
        </w:rPr>
        <w:t>принятия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D637D6"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конкретных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D637D6">
        <w:rPr>
          <w:rFonts w:ascii="Times New Roman" w:hAnsi="Times New Roman" w:cs="Times New Roman"/>
          <w:sz w:val="28"/>
          <w:szCs w:val="28"/>
          <w:shd w:val="clear" w:color="auto" w:fill="FDFDFD"/>
        </w:rPr>
        <w:t>мер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D637D6">
        <w:rPr>
          <w:rFonts w:ascii="Times New Roman" w:hAnsi="Times New Roman" w:cs="Times New Roman"/>
          <w:sz w:val="28"/>
          <w:szCs w:val="28"/>
          <w:shd w:val="clear" w:color="auto" w:fill="FDFDFD"/>
        </w:rPr>
        <w:t>по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D637D6">
        <w:rPr>
          <w:rFonts w:ascii="Times New Roman" w:hAnsi="Times New Roman" w:cs="Times New Roman"/>
          <w:sz w:val="28"/>
          <w:szCs w:val="28"/>
          <w:shd w:val="clear" w:color="auto" w:fill="FDFDFD"/>
        </w:rPr>
        <w:t>ее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D637D6"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претворению</w:t>
      </w:r>
      <w:r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D637D6"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в</w:t>
      </w:r>
      <w:r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D637D6"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жизнь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при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таможенном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оформлении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контроле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товаров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транспортных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средств.</w:t>
      </w:r>
    </w:p>
    <w:p w:rsidR="00697338" w:rsidRDefault="00697338" w:rsidP="0069733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Также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отнесение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товара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D637D6">
        <w:rPr>
          <w:rFonts w:ascii="Times New Roman" w:hAnsi="Times New Roman" w:cs="Times New Roman"/>
          <w:sz w:val="28"/>
          <w:szCs w:val="28"/>
          <w:shd w:val="clear" w:color="auto" w:fill="FDFDFD"/>
        </w:rPr>
        <w:t>к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тому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D637D6"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или</w:t>
      </w:r>
      <w:r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D637D6"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же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иному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классификационному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коду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ТН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ВЭД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ЕАЭС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D637D6"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нередко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требует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D637D6"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особых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D637D6">
        <w:rPr>
          <w:rFonts w:ascii="Times New Roman" w:hAnsi="Times New Roman" w:cs="Times New Roman"/>
          <w:sz w:val="28"/>
          <w:szCs w:val="28"/>
          <w:shd w:val="clear" w:color="auto" w:fill="FDFDFD"/>
        </w:rPr>
        <w:t>технических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D637D6"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познаний</w:t>
      </w:r>
      <w:r w:rsidRPr="00D637D6">
        <w:rPr>
          <w:rFonts w:ascii="Times New Roman" w:hAnsi="Times New Roman" w:cs="Times New Roman"/>
          <w:sz w:val="28"/>
          <w:szCs w:val="28"/>
          <w:shd w:val="clear" w:color="auto" w:fill="FDFDFD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D637D6">
        <w:rPr>
          <w:rFonts w:ascii="Times New Roman" w:hAnsi="Times New Roman" w:cs="Times New Roman"/>
          <w:sz w:val="28"/>
          <w:szCs w:val="28"/>
          <w:shd w:val="clear" w:color="auto" w:fill="FDFDFD"/>
        </w:rPr>
        <w:t>а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D637D6"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еще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D637D6"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добавочных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D637D6">
        <w:rPr>
          <w:rFonts w:ascii="Times New Roman" w:hAnsi="Times New Roman" w:cs="Times New Roman"/>
          <w:sz w:val="28"/>
          <w:szCs w:val="28"/>
          <w:shd w:val="clear" w:color="auto" w:fill="FDFDFD"/>
        </w:rPr>
        <w:t>проверок,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D637D6">
        <w:rPr>
          <w:rFonts w:ascii="Times New Roman" w:hAnsi="Times New Roman" w:cs="Times New Roman"/>
          <w:sz w:val="28"/>
          <w:szCs w:val="28"/>
          <w:shd w:val="clear" w:color="auto" w:fill="FDFDFD"/>
        </w:rPr>
        <w:t>связанных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D637D6">
        <w:rPr>
          <w:rFonts w:ascii="Times New Roman" w:hAnsi="Times New Roman" w:cs="Times New Roman"/>
          <w:sz w:val="28"/>
          <w:szCs w:val="28"/>
          <w:shd w:val="clear" w:color="auto" w:fill="FDFDFD"/>
        </w:rPr>
        <w:t>со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D637D6"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знанием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D637D6">
        <w:rPr>
          <w:rFonts w:ascii="Times New Roman" w:hAnsi="Times New Roman" w:cs="Times New Roman"/>
          <w:sz w:val="28"/>
          <w:szCs w:val="28"/>
          <w:shd w:val="clear" w:color="auto" w:fill="FDFDFD"/>
        </w:rPr>
        <w:t>технических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D637D6">
        <w:rPr>
          <w:rFonts w:ascii="Times New Roman" w:hAnsi="Times New Roman" w:cs="Times New Roman"/>
          <w:sz w:val="28"/>
          <w:szCs w:val="28"/>
          <w:shd w:val="clear" w:color="auto" w:fill="FDFDFD"/>
        </w:rPr>
        <w:t>данных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D637D6"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продукта</w:t>
      </w:r>
      <w:r w:rsidRPr="00D637D6">
        <w:rPr>
          <w:rFonts w:ascii="Times New Roman" w:hAnsi="Times New Roman" w:cs="Times New Roman"/>
          <w:sz w:val="28"/>
          <w:szCs w:val="28"/>
          <w:shd w:val="clear" w:color="auto" w:fill="FDFDFD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D637D6"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методик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D637D6">
        <w:rPr>
          <w:rFonts w:ascii="Times New Roman" w:hAnsi="Times New Roman" w:cs="Times New Roman"/>
          <w:sz w:val="28"/>
          <w:szCs w:val="28"/>
          <w:shd w:val="clear" w:color="auto" w:fill="FDFDFD"/>
        </w:rPr>
        <w:t>его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D637D6"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приготовления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так далее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номенклатуре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объектом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классификации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D637D6"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числятся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D637D6">
        <w:rPr>
          <w:rFonts w:ascii="Times New Roman" w:hAnsi="Times New Roman" w:cs="Times New Roman"/>
          <w:sz w:val="28"/>
          <w:szCs w:val="28"/>
          <w:shd w:val="clear" w:color="auto" w:fill="FDFDFD"/>
        </w:rPr>
        <w:t>все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D637D6">
        <w:rPr>
          <w:rFonts w:ascii="Times New Roman" w:hAnsi="Times New Roman" w:cs="Times New Roman"/>
          <w:sz w:val="28"/>
          <w:szCs w:val="28"/>
          <w:shd w:val="clear" w:color="auto" w:fill="FDFDFD"/>
        </w:rPr>
        <w:t>без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D637D6">
        <w:rPr>
          <w:rFonts w:ascii="Times New Roman" w:hAnsi="Times New Roman" w:cs="Times New Roman"/>
          <w:sz w:val="28"/>
          <w:szCs w:val="28"/>
          <w:shd w:val="clear" w:color="auto" w:fill="FDFDFD"/>
        </w:rPr>
        <w:t>исключения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товары</w:t>
      </w:r>
      <w:r w:rsidRPr="00D637D6">
        <w:rPr>
          <w:rFonts w:ascii="Times New Roman" w:hAnsi="Times New Roman" w:cs="Times New Roman"/>
          <w:sz w:val="28"/>
          <w:szCs w:val="28"/>
          <w:shd w:val="clear" w:color="auto" w:fill="FDFDFD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D637D6">
        <w:rPr>
          <w:rFonts w:ascii="Times New Roman" w:hAnsi="Times New Roman" w:cs="Times New Roman"/>
          <w:sz w:val="28"/>
          <w:szCs w:val="28"/>
          <w:shd w:val="clear" w:color="auto" w:fill="FDFDFD"/>
        </w:rPr>
        <w:t>обращающиеся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D637D6">
        <w:rPr>
          <w:rFonts w:ascii="Times New Roman" w:hAnsi="Times New Roman" w:cs="Times New Roman"/>
          <w:sz w:val="28"/>
          <w:szCs w:val="28"/>
          <w:shd w:val="clear" w:color="auto" w:fill="FDFDFD"/>
        </w:rPr>
        <w:t>в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>
        <w:rPr>
          <w:rStyle w:val="tooltip"/>
          <w:rFonts w:ascii="Times New Roman" w:hAnsi="Times New Roman" w:cs="Times New Roman"/>
          <w:sz w:val="28"/>
          <w:szCs w:val="28"/>
          <w:shd w:val="clear" w:color="auto" w:fill="FDFDFD"/>
        </w:rPr>
        <w:t>международной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торговле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Pr="00A31B0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[2].</w:t>
      </w:r>
    </w:p>
    <w:p w:rsidR="00697338" w:rsidRDefault="00697338"/>
    <w:p w:rsidR="00697338" w:rsidRPr="005A61E1" w:rsidRDefault="00697338" w:rsidP="005A61E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Cs w:val="28"/>
        </w:rPr>
      </w:pPr>
      <w:r>
        <w:br w:type="page"/>
      </w:r>
      <w:r w:rsidR="005A61E1" w:rsidRPr="005A61E1">
        <w:rPr>
          <w:rFonts w:ascii="Times New Roman" w:hAnsi="Times New Roman" w:cs="Times New Roman"/>
          <w:b/>
          <w:sz w:val="28"/>
        </w:rPr>
        <w:lastRenderedPageBreak/>
        <w:t xml:space="preserve">1.2 </w:t>
      </w:r>
      <w:r w:rsidRPr="005A61E1">
        <w:rPr>
          <w:rFonts w:ascii="Times New Roman" w:hAnsi="Times New Roman" w:cs="Times New Roman"/>
          <w:b/>
          <w:sz w:val="28"/>
          <w:szCs w:val="28"/>
        </w:rPr>
        <w:t>Таможенный контроль классификации товаров в соответствии с ТН ВЭД ЕАЭС</w:t>
      </w:r>
    </w:p>
    <w:p w:rsidR="00697338" w:rsidRPr="00284EFC" w:rsidRDefault="00697338" w:rsidP="00697338">
      <w:pPr>
        <w:widowControl w:val="0"/>
        <w:tabs>
          <w:tab w:val="left" w:pos="0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697338" w:rsidRPr="00284EFC" w:rsidRDefault="00697338" w:rsidP="0069733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EF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данном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этапе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перемещения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государственную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границу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неотъемлемой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частью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экономики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любой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страны.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Вследствие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организация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таможенного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контроля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достоверной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классификации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поможет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ускорении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таможенного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оформления,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пополнением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федерального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бюджета,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основной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статьей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таможенные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платежи.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правильное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начисление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правильного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определения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кода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товара.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свою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очередь,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правильная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идентификация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товара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поможет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стоимость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следствие,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разумный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расчет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взимание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таможенных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платежей.</w:t>
      </w:r>
    </w:p>
    <w:p w:rsidR="00697338" w:rsidRPr="00C6210D" w:rsidRDefault="00697338" w:rsidP="0069733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10D">
        <w:rPr>
          <w:rFonts w:ascii="Times New Roman" w:hAnsi="Times New Roman" w:cs="Times New Roman"/>
          <w:sz w:val="28"/>
          <w:szCs w:val="28"/>
        </w:rPr>
        <w:t>Увеличение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sz w:val="28"/>
          <w:szCs w:val="28"/>
        </w:rPr>
        <w:t>эффективности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sz w:val="28"/>
          <w:szCs w:val="28"/>
        </w:rPr>
        <w:t>мониторинга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sz w:val="28"/>
          <w:szCs w:val="28"/>
        </w:rPr>
        <w:t>фактического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sz w:val="28"/>
          <w:szCs w:val="28"/>
        </w:rPr>
        <w:t>использования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ВЭД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ЕАЭС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sz w:val="28"/>
          <w:szCs w:val="28"/>
        </w:rPr>
        <w:t>одним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sz w:val="28"/>
          <w:szCs w:val="28"/>
        </w:rPr>
        <w:t>главных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sz w:val="28"/>
          <w:szCs w:val="28"/>
        </w:rPr>
        <w:t>условий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sz w:val="28"/>
          <w:szCs w:val="28"/>
        </w:rPr>
        <w:t>исполнения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таможенными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органами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sz w:val="28"/>
          <w:szCs w:val="28"/>
        </w:rPr>
        <w:t>задач</w:t>
      </w:r>
      <w:r w:rsidRPr="00C62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sz w:val="28"/>
          <w:szCs w:val="28"/>
        </w:rPr>
        <w:t>сопряженных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тарифным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нетарифным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sz w:val="28"/>
          <w:szCs w:val="28"/>
        </w:rPr>
        <w:t>регулированием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ВЭД,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формированием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sz w:val="28"/>
          <w:szCs w:val="28"/>
        </w:rPr>
        <w:t>надёжной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таможенной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статистики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sz w:val="28"/>
          <w:szCs w:val="28"/>
        </w:rPr>
        <w:t>внешней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торговли,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sz w:val="28"/>
          <w:szCs w:val="28"/>
        </w:rPr>
        <w:t>кроме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210D">
        <w:rPr>
          <w:rFonts w:ascii="Times New Roman" w:hAnsi="Times New Roman" w:cs="Times New Roman"/>
          <w:sz w:val="28"/>
          <w:szCs w:val="28"/>
        </w:rPr>
        <w:t>того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sz w:val="28"/>
          <w:szCs w:val="28"/>
        </w:rPr>
        <w:t>осуществление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таможенной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службой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sz w:val="28"/>
          <w:szCs w:val="28"/>
        </w:rPr>
        <w:t>Российской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Федерации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sz w:val="28"/>
          <w:szCs w:val="28"/>
        </w:rPr>
        <w:t>верховного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приоритета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sz w:val="28"/>
          <w:szCs w:val="28"/>
        </w:rPr>
        <w:t>нынешнем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sz w:val="28"/>
          <w:szCs w:val="28"/>
        </w:rPr>
        <w:t>этапе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r w:rsidRPr="00C6210D">
        <w:rPr>
          <w:rFonts w:ascii="Times New Roman" w:hAnsi="Times New Roman" w:cs="Times New Roman"/>
          <w:sz w:val="28"/>
          <w:szCs w:val="28"/>
        </w:rPr>
        <w:t>оперативного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sz w:val="28"/>
          <w:szCs w:val="28"/>
        </w:rPr>
        <w:t>абсолютного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взыскания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таможенных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21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платежей.</w:t>
      </w:r>
    </w:p>
    <w:p w:rsidR="00697338" w:rsidRDefault="00697338" w:rsidP="0069733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7384">
        <w:rPr>
          <w:rFonts w:ascii="Times New Roman" w:hAnsi="Times New Roman" w:cs="Times New Roman"/>
          <w:sz w:val="28"/>
          <w:szCs w:val="28"/>
        </w:rPr>
        <w:t>Наибольшее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споров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разногласий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практике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использования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ВЭД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ЕАЭС,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сопряженные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классификацией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товаров</w:t>
      </w:r>
      <w:r w:rsidRPr="00807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связаны с </w:t>
      </w:r>
      <w:r w:rsidRPr="00807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установлением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правильности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классификационных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товаров</w:t>
      </w:r>
      <w:r w:rsidRPr="00807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установление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критериев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оценивания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товара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надлежащей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товарной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субпозиции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учетом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Наибольшее </w:t>
      </w:r>
      <w:r w:rsidRPr="00807384">
        <w:rPr>
          <w:rFonts w:ascii="Times New Roman" w:hAnsi="Times New Roman" w:cs="Times New Roman"/>
          <w:sz w:val="28"/>
          <w:szCs w:val="28"/>
        </w:rPr>
        <w:t>внимание</w:t>
      </w:r>
      <w:r>
        <w:rPr>
          <w:rFonts w:ascii="Times New Roman" w:hAnsi="Times New Roman" w:cs="Times New Roman"/>
          <w:sz w:val="28"/>
          <w:szCs w:val="28"/>
        </w:rPr>
        <w:t xml:space="preserve"> необходимо </w:t>
      </w:r>
      <w:r w:rsidRPr="00807384">
        <w:rPr>
          <w:rFonts w:ascii="Times New Roman" w:hAnsi="Times New Roman" w:cs="Times New Roman"/>
          <w:sz w:val="28"/>
          <w:szCs w:val="28"/>
        </w:rPr>
        <w:t>сосредоточить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товарной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позиции</w:t>
      </w:r>
      <w:r w:rsidRPr="00807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примечаниях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разделам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группам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товаров</w:t>
      </w:r>
      <w:r w:rsidRPr="00807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697338" w:rsidRPr="00807384" w:rsidRDefault="00697338" w:rsidP="0069733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384">
        <w:rPr>
          <w:rFonts w:ascii="Times New Roman" w:hAnsi="Times New Roman" w:cs="Times New Roman"/>
          <w:sz w:val="28"/>
          <w:szCs w:val="28"/>
        </w:rPr>
        <w:t>Контроль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правильности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заявленного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кода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путём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сравнения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представленных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таможенном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органе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данными</w:t>
      </w:r>
      <w:r w:rsidRPr="00807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приобретенными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иных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источников</w:t>
      </w:r>
      <w:r w:rsidRPr="00807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проверке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заявленного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кода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должностными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лицами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таможенного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органа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имеется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шанс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обнаружения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случаев</w:t>
      </w:r>
      <w:r w:rsidRPr="00807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указывают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lastRenderedPageBreak/>
        <w:t>на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то</w:t>
      </w:r>
      <w:r w:rsidRPr="00807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декларации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представлены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ошибочные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данные</w:t>
      </w:r>
      <w:r w:rsidRPr="00807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затрагивающие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классификационный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код</w:t>
      </w:r>
      <w:r w:rsidRPr="00807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случае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таможенный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орган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право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осуществлять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вспомогательную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проверку</w:t>
      </w:r>
      <w:r w:rsidRPr="00807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дополнительную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проверку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входит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назначение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таможенной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экспертизы,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запрос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требуемых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добавочных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документов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07384">
        <w:rPr>
          <w:rFonts w:ascii="Times New Roman" w:hAnsi="Times New Roman" w:cs="Times New Roman"/>
          <w:sz w:val="28"/>
          <w:szCs w:val="28"/>
        </w:rPr>
        <w:t>сведений</w:t>
      </w:r>
      <w:r w:rsidRPr="00807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697338" w:rsidRPr="00284EFC" w:rsidRDefault="00697338" w:rsidP="0069733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</w:t>
      </w:r>
      <w:r w:rsidRPr="00284EFC">
        <w:rPr>
          <w:rFonts w:ascii="Times New Roman" w:hAnsi="Times New Roman" w:cs="Times New Roman"/>
          <w:sz w:val="28"/>
          <w:szCs w:val="28"/>
        </w:rPr>
        <w:t>положени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284EFC">
        <w:rPr>
          <w:rFonts w:ascii="Times New Roman" w:hAnsi="Times New Roman" w:cs="Times New Roman"/>
          <w:sz w:val="28"/>
          <w:szCs w:val="28"/>
        </w:rPr>
        <w:t>пункта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статьи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Таможенного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кодекса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Евразийского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284E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экономического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284E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союза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(далее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284EFC">
        <w:rPr>
          <w:rFonts w:ascii="Times New Roman" w:hAnsi="Times New Roman" w:cs="Times New Roman"/>
          <w:sz w:val="28"/>
          <w:szCs w:val="28"/>
        </w:rPr>
        <w:t>ТК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ЕАЭС),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декларант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лица</w:t>
      </w:r>
      <w:r>
        <w:rPr>
          <w:rFonts w:ascii="Times New Roman" w:hAnsi="Times New Roman" w:cs="Times New Roman"/>
          <w:sz w:val="28"/>
          <w:szCs w:val="28"/>
        </w:rPr>
        <w:t xml:space="preserve"> осуществляют классификацию товаров </w:t>
      </w:r>
      <w:r w:rsidRPr="00284EFC">
        <w:rPr>
          <w:rFonts w:ascii="Times New Roman" w:hAnsi="Times New Roman" w:cs="Times New Roman"/>
          <w:sz w:val="28"/>
          <w:szCs w:val="28"/>
        </w:rPr>
        <w:t>самостоятельно.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Проверка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классификации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проводится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таможе</w:t>
      </w:r>
      <w:r>
        <w:rPr>
          <w:rFonts w:ascii="Times New Roman" w:hAnsi="Times New Roman" w:cs="Times New Roman"/>
          <w:sz w:val="28"/>
          <w:szCs w:val="28"/>
        </w:rPr>
        <w:t xml:space="preserve">нными органами [3]. Если при </w:t>
      </w:r>
      <w:r w:rsidRPr="00284EFC">
        <w:rPr>
          <w:rFonts w:ascii="Times New Roman" w:hAnsi="Times New Roman" w:cs="Times New Roman"/>
          <w:sz w:val="28"/>
          <w:szCs w:val="28"/>
        </w:rPr>
        <w:t>таможенном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декларировании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обнаружена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неправильная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классификация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до,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выпуска,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таможенный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орган</w:t>
      </w:r>
      <w:r>
        <w:rPr>
          <w:rFonts w:ascii="Times New Roman" w:hAnsi="Times New Roman" w:cs="Times New Roman"/>
          <w:sz w:val="28"/>
          <w:szCs w:val="28"/>
        </w:rPr>
        <w:t xml:space="preserve"> вправе провести классификацию товаров самостоятельно </w:t>
      </w:r>
      <w:r w:rsidRPr="00284EFC">
        <w:rPr>
          <w:rFonts w:ascii="Times New Roman" w:hAnsi="Times New Roman" w:cs="Times New Roman"/>
          <w:sz w:val="28"/>
          <w:szCs w:val="28"/>
        </w:rPr>
        <w:t>(пункт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статьи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ТК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ЕАЭС).</w:t>
      </w:r>
    </w:p>
    <w:p w:rsidR="00697338" w:rsidRPr="00284EFC" w:rsidRDefault="00697338" w:rsidP="0069733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EF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целях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классификации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выпуска</w:t>
      </w:r>
      <w:r>
        <w:rPr>
          <w:rFonts w:ascii="Times New Roman" w:hAnsi="Times New Roman" w:cs="Times New Roman"/>
          <w:sz w:val="28"/>
          <w:szCs w:val="28"/>
        </w:rPr>
        <w:t xml:space="preserve"> согласно </w:t>
      </w:r>
      <w:r w:rsidRPr="00284EFC">
        <w:rPr>
          <w:rFonts w:ascii="Times New Roman" w:hAnsi="Times New Roman" w:cs="Times New Roman"/>
          <w:sz w:val="28"/>
          <w:szCs w:val="28"/>
        </w:rPr>
        <w:t>статье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325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ТК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ЕАЭС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таможенный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орган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вправе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запросить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документы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декларанта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проверяемой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информации.</w:t>
      </w:r>
    </w:p>
    <w:p w:rsidR="00697338" w:rsidRPr="00284EFC" w:rsidRDefault="00697338" w:rsidP="0069733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EFC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пункту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статьи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325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ТК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ЕАЭС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запрашиваемые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документы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и/или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сведения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объяснение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причин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должны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представлены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декларантом:</w:t>
      </w:r>
    </w:p>
    <w:p w:rsidR="00697338" w:rsidRPr="00284EFC" w:rsidRDefault="00697338" w:rsidP="00697338">
      <w:pPr>
        <w:pStyle w:val="a4"/>
        <w:widowControl w:val="0"/>
        <w:numPr>
          <w:ilvl w:val="0"/>
          <w:numId w:val="7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284EFC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позднее,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часа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до</w:t>
      </w:r>
      <w:r>
        <w:rPr>
          <w:rFonts w:cs="Times New Roman"/>
          <w:szCs w:val="28"/>
        </w:rPr>
        <w:t xml:space="preserve"> истечения срока выпуска товаров, но </w:t>
      </w:r>
      <w:r w:rsidRPr="00284EFC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позднее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рабочего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дня,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следующего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днем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таможенного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оформления,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если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запрос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связан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проверкой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сведений,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содержащихся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таможенной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декларации,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документов;</w:t>
      </w:r>
    </w:p>
    <w:p w:rsidR="00697338" w:rsidRPr="00284EFC" w:rsidRDefault="00697338" w:rsidP="00697338">
      <w:pPr>
        <w:pStyle w:val="a4"/>
        <w:widowControl w:val="0"/>
        <w:numPr>
          <w:ilvl w:val="0"/>
          <w:numId w:val="7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284EFC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позднее,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часа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до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истечения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срока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выпуска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товаров,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если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проверенная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информация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влияет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сумму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таможенных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пошлин,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налогов,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специальных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антидемпинговые,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компенсационные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пошлины;</w:t>
      </w:r>
    </w:p>
    <w:p w:rsidR="00697338" w:rsidRPr="00284EFC" w:rsidRDefault="00697338" w:rsidP="00697338">
      <w:pPr>
        <w:pStyle w:val="a4"/>
        <w:widowControl w:val="0"/>
        <w:numPr>
          <w:ilvl w:val="0"/>
          <w:numId w:val="7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284EFC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позднее,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рабочий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день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до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истечения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срока,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установленного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таможенным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органом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при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продлении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даты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выпуска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товаров,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если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проверенная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информация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влияет</w:t>
      </w:r>
      <w:r>
        <w:rPr>
          <w:rFonts w:cs="Times New Roman"/>
          <w:szCs w:val="28"/>
        </w:rPr>
        <w:t xml:space="preserve"> на </w:t>
      </w:r>
      <w:r w:rsidRPr="00284EFC">
        <w:rPr>
          <w:rFonts w:cs="Times New Roman"/>
          <w:szCs w:val="28"/>
        </w:rPr>
        <w:t>сумм</w:t>
      </w:r>
      <w:r>
        <w:rPr>
          <w:rFonts w:cs="Times New Roman"/>
          <w:szCs w:val="28"/>
        </w:rPr>
        <w:t xml:space="preserve">у </w:t>
      </w:r>
      <w:r w:rsidRPr="00284EFC">
        <w:rPr>
          <w:rFonts w:cs="Times New Roman"/>
          <w:szCs w:val="28"/>
        </w:rPr>
        <w:t>таможенных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пошлин,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налогов,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специальных,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антидемпинговых,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компенсационных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пошлин.</w:t>
      </w:r>
    </w:p>
    <w:p w:rsidR="00697338" w:rsidRDefault="00697338"/>
    <w:p w:rsidR="00697338" w:rsidRPr="00284EFC" w:rsidRDefault="00697338" w:rsidP="005A61E1">
      <w:pPr>
        <w:pStyle w:val="a3"/>
        <w:widowControl w:val="0"/>
        <w:numPr>
          <w:ilvl w:val="1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b/>
          <w:sz w:val="28"/>
          <w:szCs w:val="28"/>
        </w:rPr>
      </w:pPr>
      <w:r w:rsidRPr="00697338">
        <w:rPr>
          <w:b/>
          <w:sz w:val="28"/>
          <w:szCs w:val="28"/>
        </w:rPr>
        <w:lastRenderedPageBreak/>
        <w:t xml:space="preserve"> </w:t>
      </w:r>
      <w:r w:rsidRPr="00284EFC">
        <w:rPr>
          <w:b/>
          <w:sz w:val="28"/>
          <w:szCs w:val="28"/>
        </w:rPr>
        <w:t>Виды</w:t>
      </w:r>
      <w:r>
        <w:rPr>
          <w:b/>
          <w:sz w:val="28"/>
          <w:szCs w:val="28"/>
        </w:rPr>
        <w:t xml:space="preserve"> </w:t>
      </w:r>
      <w:r w:rsidRPr="00284EFC">
        <w:rPr>
          <w:b/>
          <w:sz w:val="28"/>
          <w:szCs w:val="28"/>
        </w:rPr>
        <w:t>нарушений</w:t>
      </w:r>
      <w:r>
        <w:rPr>
          <w:b/>
          <w:sz w:val="28"/>
          <w:szCs w:val="28"/>
        </w:rPr>
        <w:t xml:space="preserve"> </w:t>
      </w:r>
      <w:r w:rsidRPr="00284EFC">
        <w:rPr>
          <w:b/>
          <w:sz w:val="28"/>
          <w:szCs w:val="28"/>
        </w:rPr>
        <w:t>законодательства</w:t>
      </w:r>
      <w:r>
        <w:rPr>
          <w:b/>
          <w:sz w:val="28"/>
          <w:szCs w:val="28"/>
        </w:rPr>
        <w:t xml:space="preserve"> </w:t>
      </w:r>
      <w:r w:rsidRPr="00284EFC">
        <w:rPr>
          <w:b/>
          <w:sz w:val="28"/>
          <w:szCs w:val="28"/>
        </w:rPr>
        <w:t>Российской</w:t>
      </w:r>
      <w:r>
        <w:rPr>
          <w:b/>
          <w:sz w:val="28"/>
          <w:szCs w:val="28"/>
        </w:rPr>
        <w:t xml:space="preserve"> </w:t>
      </w:r>
      <w:r w:rsidRPr="00284EFC">
        <w:rPr>
          <w:b/>
          <w:sz w:val="28"/>
          <w:szCs w:val="28"/>
        </w:rPr>
        <w:t>Федерации,</w:t>
      </w:r>
      <w:r>
        <w:rPr>
          <w:b/>
          <w:sz w:val="28"/>
          <w:szCs w:val="28"/>
        </w:rPr>
        <w:t xml:space="preserve"> </w:t>
      </w:r>
      <w:r w:rsidRPr="00284EFC">
        <w:rPr>
          <w:b/>
          <w:sz w:val="28"/>
          <w:szCs w:val="28"/>
        </w:rPr>
        <w:t>связанных</w:t>
      </w:r>
      <w:r>
        <w:rPr>
          <w:b/>
          <w:sz w:val="28"/>
          <w:szCs w:val="28"/>
        </w:rPr>
        <w:t xml:space="preserve"> </w:t>
      </w:r>
      <w:r w:rsidRPr="00284EFC">
        <w:rPr>
          <w:b/>
          <w:sz w:val="28"/>
          <w:szCs w:val="28"/>
        </w:rPr>
        <w:t>с</w:t>
      </w:r>
      <w:r>
        <w:rPr>
          <w:b/>
          <w:sz w:val="28"/>
          <w:szCs w:val="28"/>
        </w:rPr>
        <w:t xml:space="preserve"> </w:t>
      </w:r>
      <w:r w:rsidRPr="00284EFC">
        <w:rPr>
          <w:b/>
          <w:sz w:val="28"/>
          <w:szCs w:val="28"/>
        </w:rPr>
        <w:t>классификацией</w:t>
      </w:r>
      <w:r>
        <w:rPr>
          <w:b/>
          <w:sz w:val="28"/>
          <w:szCs w:val="28"/>
        </w:rPr>
        <w:t xml:space="preserve"> </w:t>
      </w:r>
      <w:r w:rsidRPr="00284EFC">
        <w:rPr>
          <w:b/>
          <w:sz w:val="28"/>
          <w:szCs w:val="28"/>
        </w:rPr>
        <w:t>товаров</w:t>
      </w:r>
      <w:r>
        <w:rPr>
          <w:b/>
          <w:sz w:val="28"/>
          <w:szCs w:val="28"/>
        </w:rPr>
        <w:t xml:space="preserve"> </w:t>
      </w:r>
      <w:r w:rsidRPr="00284EFC">
        <w:rPr>
          <w:b/>
          <w:sz w:val="28"/>
          <w:szCs w:val="28"/>
        </w:rPr>
        <w:t>по</w:t>
      </w:r>
      <w:r>
        <w:rPr>
          <w:b/>
          <w:sz w:val="28"/>
          <w:szCs w:val="28"/>
        </w:rPr>
        <w:t xml:space="preserve"> </w:t>
      </w:r>
      <w:r w:rsidRPr="00284EFC">
        <w:rPr>
          <w:b/>
          <w:sz w:val="28"/>
          <w:szCs w:val="28"/>
        </w:rPr>
        <w:t>ТН</w:t>
      </w:r>
      <w:r>
        <w:rPr>
          <w:b/>
          <w:sz w:val="28"/>
          <w:szCs w:val="28"/>
        </w:rPr>
        <w:t xml:space="preserve"> </w:t>
      </w:r>
      <w:r w:rsidRPr="00284EFC">
        <w:rPr>
          <w:b/>
          <w:sz w:val="28"/>
          <w:szCs w:val="28"/>
        </w:rPr>
        <w:t>ВЭД</w:t>
      </w:r>
      <w:r>
        <w:rPr>
          <w:b/>
          <w:sz w:val="28"/>
          <w:szCs w:val="28"/>
        </w:rPr>
        <w:t xml:space="preserve"> </w:t>
      </w:r>
      <w:r w:rsidRPr="00284EFC">
        <w:rPr>
          <w:b/>
          <w:sz w:val="28"/>
          <w:szCs w:val="28"/>
        </w:rPr>
        <w:t>ЕАЭС</w:t>
      </w:r>
    </w:p>
    <w:p w:rsidR="00697338" w:rsidRPr="00284EFC" w:rsidRDefault="00697338" w:rsidP="00697338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97338" w:rsidRPr="00116A9C" w:rsidRDefault="00697338" w:rsidP="0069733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116A9C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области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color w:val="000000"/>
          <w:sz w:val="28"/>
          <w:shd w:val="clear" w:color="auto" w:fill="FFFFFF"/>
        </w:rPr>
        <w:t>таможенного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регулирования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вопросы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классификации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товаров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всегда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были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более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проблематичными</w:t>
      </w:r>
      <w:r w:rsidRPr="00116A9C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Точная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классификация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товара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color w:val="000000"/>
          <w:sz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это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одна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из</w:t>
      </w:r>
      <w:r>
        <w:rPr>
          <w:rFonts w:ascii="Times New Roman" w:hAnsi="Times New Roman" w:cs="Times New Roman"/>
          <w:sz w:val="28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наиболее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значимых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задач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color w:val="000000"/>
          <w:sz w:val="28"/>
          <w:shd w:val="clear" w:color="auto" w:fill="FFFFFF"/>
        </w:rPr>
        <w:t>таможенного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color w:val="000000"/>
          <w:sz w:val="28"/>
          <w:shd w:val="clear" w:color="auto" w:fill="FFFFFF"/>
        </w:rPr>
        <w:t>законодательства.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От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точности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классификации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товара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color w:val="000000"/>
          <w:sz w:val="28"/>
          <w:shd w:val="clear" w:color="auto" w:fill="FFFFFF"/>
        </w:rPr>
        <w:t>первоначально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зависит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размер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color w:val="000000"/>
          <w:sz w:val="28"/>
          <w:shd w:val="clear" w:color="auto" w:fill="FFFFFF"/>
        </w:rPr>
        <w:t>таможенных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color w:val="000000"/>
          <w:sz w:val="28"/>
          <w:shd w:val="clear" w:color="auto" w:fill="FFFFFF"/>
        </w:rPr>
        <w:t>платежей,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но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кроме</w:t>
      </w:r>
      <w:r>
        <w:rPr>
          <w:rFonts w:ascii="Times New Roman" w:hAnsi="Times New Roman" w:cs="Times New Roman"/>
          <w:sz w:val="28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того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выполнение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порядка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применения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запретов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color w:val="000000"/>
          <w:sz w:val="28"/>
          <w:shd w:val="clear" w:color="auto" w:fill="FFFFFF"/>
        </w:rPr>
        <w:t>ограничений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color w:val="000000"/>
          <w:sz w:val="28"/>
          <w:shd w:val="clear" w:color="auto" w:fill="FFFFFF"/>
        </w:rPr>
        <w:t>[11,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с</w:t>
      </w:r>
      <w:r w:rsidRPr="00116A9C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color w:val="000000"/>
          <w:sz w:val="28"/>
          <w:shd w:val="clear" w:color="auto" w:fill="FFFFFF"/>
        </w:rPr>
        <w:t>11].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697338" w:rsidRPr="00116A9C" w:rsidRDefault="00697338" w:rsidP="00697338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28"/>
        </w:rPr>
      </w:pPr>
      <w:r w:rsidRPr="00116A9C">
        <w:rPr>
          <w:rFonts w:ascii="Times New Roman" w:hAnsi="Times New Roman" w:cs="Times New Roman"/>
          <w:sz w:val="28"/>
        </w:rPr>
        <w:t>Динамика</w:t>
      </w:r>
      <w:r>
        <w:rPr>
          <w:rFonts w:ascii="Times New Roman" w:hAnsi="Times New Roman" w:cs="Times New Roman"/>
          <w:sz w:val="28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рассматриваемых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color w:val="000000"/>
          <w:sz w:val="28"/>
          <w:shd w:val="clear" w:color="auto" w:fill="FFFFFF"/>
        </w:rPr>
        <w:t>судах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диспутов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классификации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товаров</w:t>
      </w:r>
      <w:r>
        <w:rPr>
          <w:rFonts w:ascii="Times New Roman" w:hAnsi="Times New Roman" w:cs="Times New Roman"/>
          <w:sz w:val="28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постоянно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возрастает</w:t>
      </w:r>
      <w:r w:rsidRPr="00116A9C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силу</w:t>
      </w:r>
      <w:r>
        <w:rPr>
          <w:rFonts w:ascii="Times New Roman" w:hAnsi="Times New Roman" w:cs="Times New Roman"/>
          <w:sz w:val="28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того,</w:t>
      </w:r>
      <w:r>
        <w:rPr>
          <w:rFonts w:ascii="Times New Roman" w:hAnsi="Times New Roman" w:cs="Times New Roman"/>
          <w:sz w:val="28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что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от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заявленного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кода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color w:val="000000"/>
          <w:sz w:val="28"/>
          <w:shd w:val="clear" w:color="auto" w:fill="FFFFFF"/>
        </w:rPr>
        <w:t>ТН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color w:val="000000"/>
          <w:sz w:val="28"/>
          <w:shd w:val="clear" w:color="auto" w:fill="FFFFFF"/>
        </w:rPr>
        <w:t>ВЭД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color w:val="000000"/>
          <w:sz w:val="28"/>
          <w:shd w:val="clear" w:color="auto" w:fill="FFFFFF"/>
        </w:rPr>
        <w:t>ЕАЭС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зависит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объем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color w:val="000000"/>
          <w:sz w:val="28"/>
          <w:shd w:val="clear" w:color="auto" w:fill="FFFFFF"/>
        </w:rPr>
        <w:t>уплачиваемых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color w:val="000000"/>
          <w:sz w:val="28"/>
          <w:shd w:val="clear" w:color="auto" w:fill="FFFFFF"/>
        </w:rPr>
        <w:t>таможенных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color w:val="000000"/>
          <w:sz w:val="28"/>
          <w:shd w:val="clear" w:color="auto" w:fill="FFFFFF"/>
        </w:rPr>
        <w:t>платежей,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то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большая</w:t>
      </w:r>
      <w:r>
        <w:rPr>
          <w:rFonts w:ascii="Times New Roman" w:hAnsi="Times New Roman" w:cs="Times New Roman"/>
          <w:sz w:val="28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часть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диспутов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участников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color w:val="000000"/>
          <w:sz w:val="28"/>
          <w:shd w:val="clear" w:color="auto" w:fill="FFFFFF"/>
        </w:rPr>
        <w:t>ВЭД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color w:val="000000"/>
          <w:sz w:val="28"/>
          <w:shd w:val="clear" w:color="auto" w:fill="FFFFFF"/>
        </w:rPr>
        <w:t>таможенными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color w:val="000000"/>
          <w:sz w:val="28"/>
          <w:shd w:val="clear" w:color="auto" w:fill="FFFFFF"/>
        </w:rPr>
        <w:t>органами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появляется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непосредственно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согласно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этой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групп</w:t>
      </w:r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116A9C">
        <w:rPr>
          <w:rFonts w:ascii="Times New Roman" w:hAnsi="Times New Roman" w:cs="Times New Roman"/>
          <w:sz w:val="28"/>
        </w:rPr>
        <w:t>дел</w:t>
      </w:r>
      <w:r w:rsidRPr="00116A9C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697338" w:rsidRPr="00490A5B" w:rsidRDefault="00697338" w:rsidP="00697338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490A5B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90A5B">
        <w:rPr>
          <w:sz w:val="28"/>
          <w:szCs w:val="28"/>
        </w:rPr>
        <w:t>некоторых</w:t>
      </w:r>
      <w:r>
        <w:rPr>
          <w:sz w:val="28"/>
          <w:szCs w:val="28"/>
        </w:rPr>
        <w:t xml:space="preserve"> </w:t>
      </w:r>
      <w:r w:rsidRPr="00490A5B">
        <w:rPr>
          <w:sz w:val="28"/>
          <w:szCs w:val="28"/>
        </w:rPr>
        <w:t>случаях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участники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color w:val="000000"/>
          <w:sz w:val="28"/>
          <w:szCs w:val="28"/>
          <w:shd w:val="clear" w:color="auto" w:fill="FFFFFF"/>
        </w:rPr>
        <w:t>ВЭД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осознанно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стараются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уклониться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от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color w:val="000000"/>
          <w:sz w:val="28"/>
          <w:szCs w:val="28"/>
          <w:shd w:val="clear" w:color="auto" w:fill="FFFFFF"/>
        </w:rPr>
        <w:t>уплаты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color w:val="000000"/>
          <w:sz w:val="28"/>
          <w:szCs w:val="28"/>
          <w:shd w:val="clear" w:color="auto" w:fill="FFFFFF"/>
        </w:rPr>
        <w:t>таможенных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color w:val="000000"/>
          <w:sz w:val="28"/>
          <w:szCs w:val="28"/>
          <w:shd w:val="clear" w:color="auto" w:fill="FFFFFF"/>
        </w:rPr>
        <w:t>платежей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путем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color w:val="000000"/>
          <w:sz w:val="28"/>
          <w:szCs w:val="28"/>
          <w:shd w:val="clear" w:color="auto" w:fill="FFFFFF"/>
        </w:rPr>
        <w:t>предоставления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недостоверных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данных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о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color w:val="000000"/>
          <w:sz w:val="28"/>
          <w:szCs w:val="28"/>
          <w:shd w:val="clear" w:color="auto" w:fill="FFFFFF"/>
        </w:rPr>
        <w:t>коде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товара</w:t>
      </w:r>
      <w:r w:rsidRPr="00490A5B">
        <w:rPr>
          <w:color w:val="000000"/>
          <w:sz w:val="28"/>
          <w:szCs w:val="28"/>
          <w:shd w:val="clear" w:color="auto" w:fill="FFFFFF"/>
        </w:rPr>
        <w:t>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Кроме</w:t>
      </w:r>
      <w:r>
        <w:rPr>
          <w:sz w:val="28"/>
          <w:szCs w:val="28"/>
        </w:rPr>
        <w:t xml:space="preserve"> </w:t>
      </w:r>
      <w:r w:rsidRPr="00490A5B">
        <w:rPr>
          <w:sz w:val="28"/>
          <w:szCs w:val="28"/>
        </w:rPr>
        <w:t>того</w:t>
      </w:r>
      <w:r w:rsidRPr="00490A5B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с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color w:val="000000"/>
          <w:sz w:val="28"/>
          <w:szCs w:val="28"/>
          <w:shd w:val="clear" w:color="auto" w:fill="FFFFFF"/>
        </w:rPr>
        <w:t>ускорением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научно</w:t>
      </w:r>
      <w:r w:rsidRPr="00490A5B">
        <w:rPr>
          <w:color w:val="000000"/>
          <w:sz w:val="28"/>
          <w:szCs w:val="28"/>
          <w:shd w:val="clear" w:color="auto" w:fill="FFFFFF"/>
        </w:rPr>
        <w:t>-</w:t>
      </w:r>
      <w:r w:rsidRPr="00490A5B">
        <w:rPr>
          <w:sz w:val="28"/>
          <w:szCs w:val="28"/>
        </w:rPr>
        <w:t>технического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color w:val="000000"/>
          <w:sz w:val="28"/>
          <w:szCs w:val="28"/>
          <w:shd w:val="clear" w:color="auto" w:fill="FFFFFF"/>
        </w:rPr>
        <w:t>прогресса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возникают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новейшие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товары</w:t>
      </w:r>
      <w:r w:rsidRPr="00490A5B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потребительские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качества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которых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значительно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отличаются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и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в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различной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степени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имеют</w:t>
      </w:r>
      <w:r>
        <w:rPr>
          <w:sz w:val="28"/>
          <w:szCs w:val="28"/>
        </w:rPr>
        <w:t xml:space="preserve"> </w:t>
      </w:r>
      <w:r w:rsidRPr="00490A5B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490A5B">
        <w:rPr>
          <w:sz w:val="28"/>
          <w:szCs w:val="28"/>
        </w:rPr>
        <w:t>шансы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удовлетворять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социальные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потребности</w:t>
      </w:r>
      <w:r w:rsidRPr="00490A5B">
        <w:rPr>
          <w:color w:val="000000"/>
          <w:sz w:val="28"/>
          <w:szCs w:val="28"/>
          <w:shd w:val="clear" w:color="auto" w:fill="FFFFFF"/>
        </w:rPr>
        <w:t>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С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color w:val="000000"/>
          <w:sz w:val="28"/>
          <w:szCs w:val="28"/>
          <w:shd w:val="clear" w:color="auto" w:fill="FFFFFF"/>
        </w:rPr>
        <w:t>учетом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вероятных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последствий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применения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данных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товаров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color w:val="000000"/>
          <w:sz w:val="28"/>
          <w:szCs w:val="28"/>
          <w:shd w:val="clear" w:color="auto" w:fill="FFFFFF"/>
        </w:rPr>
        <w:t>они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обязаны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быть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color w:val="000000"/>
          <w:sz w:val="28"/>
          <w:szCs w:val="28"/>
          <w:shd w:val="clear" w:color="auto" w:fill="FFFFFF"/>
        </w:rPr>
        <w:t>идентифицированы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и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классифицированы</w:t>
      </w:r>
      <w:r w:rsidRPr="00490A5B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однако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зачастую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появляются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разнообразные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проблемы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с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color w:val="000000"/>
          <w:sz w:val="28"/>
          <w:szCs w:val="28"/>
          <w:shd w:val="clear" w:color="auto" w:fill="FFFFFF"/>
        </w:rPr>
        <w:t>соотнесением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товара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к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той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либо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иной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color w:val="000000"/>
          <w:sz w:val="28"/>
          <w:szCs w:val="28"/>
          <w:shd w:val="clear" w:color="auto" w:fill="FFFFFF"/>
        </w:rPr>
        <w:t>товарной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группе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color w:val="000000"/>
          <w:sz w:val="28"/>
          <w:szCs w:val="28"/>
          <w:shd w:val="clear" w:color="auto" w:fill="FFFFFF"/>
        </w:rPr>
        <w:t>ТН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color w:val="000000"/>
          <w:sz w:val="28"/>
          <w:szCs w:val="28"/>
          <w:shd w:val="clear" w:color="auto" w:fill="FFFFFF"/>
        </w:rPr>
        <w:t>ВЭД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color w:val="000000"/>
          <w:sz w:val="28"/>
          <w:szCs w:val="28"/>
          <w:shd w:val="clear" w:color="auto" w:fill="FFFFFF"/>
        </w:rPr>
        <w:t>ЕАЭС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color w:val="000000"/>
          <w:sz w:val="28"/>
          <w:szCs w:val="28"/>
          <w:shd w:val="clear" w:color="auto" w:fill="FFFFFF"/>
        </w:rPr>
        <w:t>[12,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с</w:t>
      </w:r>
      <w:r w:rsidRPr="00490A5B">
        <w:rPr>
          <w:color w:val="000000"/>
          <w:sz w:val="28"/>
          <w:szCs w:val="28"/>
          <w:shd w:val="clear" w:color="auto" w:fill="FFFFFF"/>
        </w:rPr>
        <w:t>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color w:val="000000"/>
          <w:sz w:val="28"/>
          <w:szCs w:val="28"/>
          <w:shd w:val="clear" w:color="auto" w:fill="FFFFFF"/>
        </w:rPr>
        <w:t>58].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697338" w:rsidRPr="00490A5B" w:rsidRDefault="00697338" w:rsidP="00697338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490A5B">
        <w:rPr>
          <w:sz w:val="28"/>
          <w:szCs w:val="28"/>
        </w:rPr>
        <w:t>Всевозможная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деятельность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в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сфере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color w:val="000000"/>
          <w:sz w:val="28"/>
          <w:szCs w:val="28"/>
          <w:shd w:val="clear" w:color="auto" w:fill="FFFFFF"/>
        </w:rPr>
        <w:t>таможенного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дела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сопряжена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с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разнообразными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типами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color w:val="000000"/>
          <w:sz w:val="28"/>
          <w:szCs w:val="28"/>
          <w:shd w:val="clear" w:color="auto" w:fill="FFFFFF"/>
        </w:rPr>
        <w:t>рисков.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Наиболее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общераспространенными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из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них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считаются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риски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нарушения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color w:val="000000"/>
          <w:sz w:val="28"/>
          <w:szCs w:val="28"/>
          <w:shd w:val="clear" w:color="auto" w:fill="FFFFFF"/>
        </w:rPr>
        <w:t>таможенных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законов</w:t>
      </w:r>
      <w:r w:rsidRPr="00490A5B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ответственность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за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которые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предусмотрена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color w:val="000000"/>
          <w:sz w:val="28"/>
          <w:szCs w:val="28"/>
          <w:shd w:val="clear" w:color="auto" w:fill="FFFFFF"/>
        </w:rPr>
        <w:t>Кодексом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об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административных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правонарушениях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Российской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color w:val="000000"/>
          <w:sz w:val="28"/>
          <w:szCs w:val="28"/>
          <w:shd w:val="clear" w:color="auto" w:fill="FFFFFF"/>
        </w:rPr>
        <w:t>Федерации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color w:val="000000"/>
          <w:sz w:val="28"/>
          <w:szCs w:val="28"/>
          <w:shd w:val="clear" w:color="auto" w:fill="FFFFFF"/>
        </w:rPr>
        <w:t>(</w:t>
      </w:r>
      <w:r w:rsidRPr="00490A5B">
        <w:rPr>
          <w:sz w:val="28"/>
          <w:szCs w:val="28"/>
        </w:rPr>
        <w:t>далее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color w:val="000000"/>
          <w:sz w:val="28"/>
          <w:szCs w:val="28"/>
          <w:shd w:val="clear" w:color="auto" w:fill="FFFFFF"/>
        </w:rPr>
        <w:t>-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color w:val="000000"/>
          <w:sz w:val="28"/>
          <w:szCs w:val="28"/>
          <w:shd w:val="clear" w:color="auto" w:fill="FFFFFF"/>
        </w:rPr>
        <w:t>КоАП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РФ</w:t>
      </w:r>
      <w:r w:rsidRPr="00490A5B">
        <w:rPr>
          <w:color w:val="000000"/>
          <w:sz w:val="28"/>
          <w:szCs w:val="28"/>
          <w:shd w:val="clear" w:color="auto" w:fill="FFFFFF"/>
        </w:rPr>
        <w:t>)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и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Уголовным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color w:val="000000"/>
          <w:sz w:val="28"/>
          <w:szCs w:val="28"/>
          <w:shd w:val="clear" w:color="auto" w:fill="FFFFFF"/>
        </w:rPr>
        <w:t>кодексом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Российской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color w:val="000000"/>
          <w:sz w:val="28"/>
          <w:szCs w:val="28"/>
          <w:shd w:val="clear" w:color="auto" w:fill="FFFFFF"/>
        </w:rPr>
        <w:t>Федерации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color w:val="000000"/>
          <w:sz w:val="28"/>
          <w:szCs w:val="28"/>
          <w:shd w:val="clear" w:color="auto" w:fill="FFFFFF"/>
        </w:rPr>
        <w:t>(</w:t>
      </w:r>
      <w:r w:rsidRPr="00490A5B">
        <w:rPr>
          <w:sz w:val="28"/>
          <w:szCs w:val="28"/>
        </w:rPr>
        <w:t>далее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color w:val="000000"/>
          <w:sz w:val="28"/>
          <w:szCs w:val="28"/>
          <w:shd w:val="clear" w:color="auto" w:fill="FFFFFF"/>
        </w:rPr>
        <w:t>-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color w:val="000000"/>
          <w:sz w:val="28"/>
          <w:szCs w:val="28"/>
          <w:shd w:val="clear" w:color="auto" w:fill="FFFFFF"/>
        </w:rPr>
        <w:t>УК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90A5B">
        <w:rPr>
          <w:sz w:val="28"/>
          <w:szCs w:val="28"/>
        </w:rPr>
        <w:t>РФ</w:t>
      </w:r>
      <w:r w:rsidRPr="00490A5B">
        <w:rPr>
          <w:color w:val="000000"/>
          <w:sz w:val="28"/>
          <w:szCs w:val="28"/>
          <w:shd w:val="clear" w:color="auto" w:fill="FFFFFF"/>
        </w:rPr>
        <w:t>).</w:t>
      </w:r>
    </w:p>
    <w:p w:rsidR="00697338" w:rsidRPr="00284EFC" w:rsidRDefault="00697338" w:rsidP="00697338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84EFC">
        <w:rPr>
          <w:sz w:val="28"/>
          <w:szCs w:val="28"/>
        </w:rPr>
        <w:lastRenderedPageBreak/>
        <w:t>Нарушение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таможенных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правил</w:t>
      </w:r>
      <w:r>
        <w:rPr>
          <w:sz w:val="28"/>
          <w:szCs w:val="28"/>
        </w:rPr>
        <w:t xml:space="preserve"> - </w:t>
      </w:r>
      <w:r w:rsidRPr="00284EFC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противоправное</w:t>
      </w:r>
      <w:r>
        <w:rPr>
          <w:sz w:val="28"/>
          <w:szCs w:val="28"/>
        </w:rPr>
        <w:t xml:space="preserve"> деяние</w:t>
      </w:r>
      <w:r w:rsidRPr="00284EF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посягающее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установленный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таможенным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законодательством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международными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договорами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порядок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перемещения,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таможенный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контроль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таможенное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оформление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товаров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транспортных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средств,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обложение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таможенными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платежами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уплата,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предоставление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таможенных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льгот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пользование,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которое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предусмотрена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ответственность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[13].</w:t>
      </w:r>
    </w:p>
    <w:p w:rsidR="00697338" w:rsidRPr="00284EFC" w:rsidRDefault="00697338" w:rsidP="00697338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84EFC">
        <w:rPr>
          <w:sz w:val="28"/>
          <w:szCs w:val="28"/>
        </w:rPr>
        <w:t>Конкретные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виды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административных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правонарушений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ответственность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них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определены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главой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16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КоАП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РФ,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далее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рассмотрим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подробнее.</w:t>
      </w:r>
    </w:p>
    <w:p w:rsidR="00697338" w:rsidRPr="00284EFC" w:rsidRDefault="00697338" w:rsidP="00697338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84EF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статье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16.2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представлено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правонарушение,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связанное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proofErr w:type="spellStart"/>
      <w:r w:rsidRPr="00284EFC">
        <w:rPr>
          <w:sz w:val="28"/>
          <w:szCs w:val="28"/>
        </w:rPr>
        <w:t>недекларированием</w:t>
      </w:r>
      <w:proofErr w:type="spellEnd"/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либо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недостоверное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декларированием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товаров.</w:t>
      </w:r>
      <w:r>
        <w:rPr>
          <w:sz w:val="28"/>
          <w:szCs w:val="28"/>
        </w:rPr>
        <w:t xml:space="preserve"> </w:t>
      </w:r>
    </w:p>
    <w:p w:rsidR="00697338" w:rsidRPr="00284EFC" w:rsidRDefault="00697338" w:rsidP="00697338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284EFC">
        <w:rPr>
          <w:sz w:val="28"/>
          <w:szCs w:val="28"/>
        </w:rPr>
        <w:t>Недекларирование</w:t>
      </w:r>
      <w:proofErr w:type="spellEnd"/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товаров</w:t>
      </w:r>
      <w:r>
        <w:rPr>
          <w:sz w:val="28"/>
          <w:szCs w:val="28"/>
        </w:rPr>
        <w:t xml:space="preserve"> – противоправное деяние, связанное с </w:t>
      </w:r>
      <w:r w:rsidRPr="00284EFC">
        <w:rPr>
          <w:sz w:val="28"/>
          <w:szCs w:val="28"/>
        </w:rPr>
        <w:t>нарушение</w:t>
      </w:r>
      <w:r>
        <w:rPr>
          <w:sz w:val="28"/>
          <w:szCs w:val="28"/>
        </w:rPr>
        <w:t xml:space="preserve">м </w:t>
      </w:r>
      <w:r w:rsidRPr="00284EFC">
        <w:rPr>
          <w:sz w:val="28"/>
          <w:szCs w:val="28"/>
        </w:rPr>
        <w:t>таможенных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правил,</w:t>
      </w:r>
      <w:r>
        <w:rPr>
          <w:sz w:val="28"/>
          <w:szCs w:val="28"/>
        </w:rPr>
        <w:t xml:space="preserve"> которое </w:t>
      </w:r>
      <w:r w:rsidRPr="00284EFC">
        <w:rPr>
          <w:sz w:val="28"/>
          <w:szCs w:val="28"/>
        </w:rPr>
        <w:t>выража</w:t>
      </w:r>
      <w:r>
        <w:rPr>
          <w:sz w:val="28"/>
          <w:szCs w:val="28"/>
        </w:rPr>
        <w:t xml:space="preserve">ется </w:t>
      </w:r>
      <w:r w:rsidRPr="00284EF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proofErr w:type="spellStart"/>
      <w:r w:rsidRPr="00284EFC">
        <w:rPr>
          <w:sz w:val="28"/>
          <w:szCs w:val="28"/>
        </w:rPr>
        <w:t>незаявлении</w:t>
      </w:r>
      <w:proofErr w:type="spellEnd"/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установленной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форме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сведений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товарах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транспортных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средствах,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таможенной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процедуре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других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сведений,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необходимых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таможенных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целей.</w:t>
      </w:r>
      <w:r>
        <w:rPr>
          <w:sz w:val="28"/>
          <w:szCs w:val="28"/>
        </w:rPr>
        <w:t xml:space="preserve"> </w:t>
      </w:r>
    </w:p>
    <w:p w:rsidR="00697338" w:rsidRPr="00284EFC" w:rsidRDefault="00697338" w:rsidP="00697338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84EFC">
        <w:rPr>
          <w:sz w:val="28"/>
          <w:szCs w:val="28"/>
        </w:rPr>
        <w:t>Недостоверное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декларирование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товаров</w:t>
      </w:r>
      <w:r>
        <w:rPr>
          <w:sz w:val="28"/>
          <w:szCs w:val="28"/>
        </w:rPr>
        <w:t xml:space="preserve"> - противоправное деяние, связанное с </w:t>
      </w:r>
      <w:r w:rsidRPr="00284EFC">
        <w:rPr>
          <w:sz w:val="28"/>
          <w:szCs w:val="28"/>
        </w:rPr>
        <w:t>нарушение</w:t>
      </w:r>
      <w:r>
        <w:rPr>
          <w:sz w:val="28"/>
          <w:szCs w:val="28"/>
        </w:rPr>
        <w:t xml:space="preserve">м </w:t>
      </w:r>
      <w:r w:rsidRPr="00284EFC">
        <w:rPr>
          <w:sz w:val="28"/>
          <w:szCs w:val="28"/>
        </w:rPr>
        <w:t>таможенных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правил,</w:t>
      </w:r>
      <w:r>
        <w:rPr>
          <w:sz w:val="28"/>
          <w:szCs w:val="28"/>
        </w:rPr>
        <w:t xml:space="preserve"> которое </w:t>
      </w:r>
      <w:r w:rsidRPr="00284EFC">
        <w:rPr>
          <w:sz w:val="28"/>
          <w:szCs w:val="28"/>
        </w:rPr>
        <w:t>выража</w:t>
      </w:r>
      <w:r>
        <w:rPr>
          <w:sz w:val="28"/>
          <w:szCs w:val="28"/>
        </w:rPr>
        <w:t xml:space="preserve">ется </w:t>
      </w:r>
      <w:r w:rsidRPr="00284EF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заявлении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недостоверных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сведений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товарах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транспортных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средствах,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таможенной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процедуре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других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сведений,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необходимых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таможенных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целей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[14,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с.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214].</w:t>
      </w:r>
      <w:r>
        <w:rPr>
          <w:sz w:val="28"/>
          <w:szCs w:val="28"/>
        </w:rPr>
        <w:t xml:space="preserve"> </w:t>
      </w:r>
    </w:p>
    <w:p w:rsidR="00697338" w:rsidRDefault="00697338" w:rsidP="00697338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84EFC">
        <w:rPr>
          <w:sz w:val="28"/>
          <w:szCs w:val="28"/>
        </w:rPr>
        <w:t>Согласно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части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данной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статьи</w:t>
      </w:r>
      <w:r>
        <w:rPr>
          <w:sz w:val="28"/>
          <w:szCs w:val="28"/>
        </w:rPr>
        <w:t xml:space="preserve">, </w:t>
      </w:r>
      <w:proofErr w:type="spellStart"/>
      <w:r w:rsidRPr="00284EFC">
        <w:rPr>
          <w:sz w:val="28"/>
          <w:szCs w:val="28"/>
        </w:rPr>
        <w:t>недекларирование</w:t>
      </w:r>
      <w:proofErr w:type="spellEnd"/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установленной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форме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влечет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наложение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административного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штрафа</w:t>
      </w:r>
      <w:r>
        <w:rPr>
          <w:sz w:val="28"/>
          <w:szCs w:val="28"/>
        </w:rPr>
        <w:t xml:space="preserve"> (таблица 10) </w:t>
      </w:r>
      <w:r w:rsidRPr="00284EFC">
        <w:rPr>
          <w:sz w:val="28"/>
          <w:szCs w:val="28"/>
        </w:rPr>
        <w:t>[15]</w:t>
      </w:r>
      <w:r>
        <w:rPr>
          <w:sz w:val="28"/>
          <w:szCs w:val="28"/>
        </w:rPr>
        <w:t>.</w:t>
      </w:r>
    </w:p>
    <w:p w:rsidR="00697338" w:rsidRPr="00A717C2" w:rsidRDefault="00697338" w:rsidP="00697338">
      <w:pPr>
        <w:pStyle w:val="a3"/>
        <w:widowControl w:val="0"/>
        <w:spacing w:before="0" w:beforeAutospacing="0" w:after="0" w:afterAutospacing="0" w:line="360" w:lineRule="auto"/>
        <w:jc w:val="both"/>
        <w:rPr>
          <w:sz w:val="14"/>
          <w:szCs w:val="28"/>
        </w:rPr>
      </w:pPr>
      <w:r w:rsidRPr="00E849F0">
        <w:rPr>
          <w:color w:val="FFFFFF" w:themeColor="background1"/>
          <w:sz w:val="14"/>
          <w:szCs w:val="14"/>
          <w:shd w:val="clear" w:color="auto" w:fill="FFFFFF"/>
        </w:rPr>
        <w:t>Данные</w:t>
      </w:r>
      <w:r>
        <w:rPr>
          <w:color w:val="FFFFFF" w:themeColor="background1"/>
          <w:sz w:val="14"/>
          <w:szCs w:val="14"/>
          <w:shd w:val="clear" w:color="auto" w:fill="FFFFFF"/>
        </w:rPr>
        <w:t xml:space="preserve"> </w:t>
      </w:r>
      <w:r w:rsidRPr="00E849F0">
        <w:rPr>
          <w:color w:val="FFFFFF" w:themeColor="background1"/>
          <w:sz w:val="14"/>
          <w:szCs w:val="14"/>
          <w:shd w:val="clear" w:color="auto" w:fill="FFFFFF"/>
        </w:rPr>
        <w:t>представлены</w:t>
      </w:r>
      <w:r>
        <w:rPr>
          <w:color w:val="FFFFFF" w:themeColor="background1"/>
          <w:sz w:val="14"/>
          <w:szCs w:val="14"/>
          <w:shd w:val="clear" w:color="auto" w:fill="FFFFFF"/>
        </w:rPr>
        <w:t xml:space="preserve"> </w:t>
      </w:r>
      <w:r w:rsidRPr="00E849F0">
        <w:rPr>
          <w:color w:val="FFFFFF" w:themeColor="background1"/>
          <w:sz w:val="14"/>
          <w:szCs w:val="14"/>
          <w:shd w:val="clear" w:color="auto" w:fill="FFFFFF"/>
        </w:rPr>
        <w:t>далее.</w:t>
      </w:r>
    </w:p>
    <w:p w:rsidR="00697338" w:rsidRDefault="00697338" w:rsidP="00697338">
      <w:pPr>
        <w:pStyle w:val="a3"/>
        <w:widowControl w:val="0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10 – Санкции за нарушение части 1 статьи 16.2 КоАП</w:t>
      </w:r>
    </w:p>
    <w:p w:rsidR="00697338" w:rsidRPr="00A717C2" w:rsidRDefault="00697338" w:rsidP="00697338">
      <w:pPr>
        <w:pStyle w:val="a3"/>
        <w:widowControl w:val="0"/>
        <w:spacing w:before="0" w:beforeAutospacing="0" w:after="0" w:afterAutospacing="0" w:line="360" w:lineRule="auto"/>
        <w:jc w:val="both"/>
        <w:rPr>
          <w:sz w:val="14"/>
          <w:szCs w:val="14"/>
        </w:rPr>
      </w:pPr>
      <w:r w:rsidRPr="00E849F0">
        <w:rPr>
          <w:color w:val="FFFFFF" w:themeColor="background1"/>
          <w:sz w:val="14"/>
          <w:szCs w:val="14"/>
          <w:shd w:val="clear" w:color="auto" w:fill="FFFFFF"/>
        </w:rPr>
        <w:t>Данные</w:t>
      </w:r>
      <w:r>
        <w:rPr>
          <w:color w:val="FFFFFF" w:themeColor="background1"/>
          <w:sz w:val="14"/>
          <w:szCs w:val="14"/>
          <w:shd w:val="clear" w:color="auto" w:fill="FFFFFF"/>
        </w:rPr>
        <w:t xml:space="preserve"> </w:t>
      </w:r>
      <w:r w:rsidRPr="00E849F0">
        <w:rPr>
          <w:color w:val="FFFFFF" w:themeColor="background1"/>
          <w:sz w:val="14"/>
          <w:szCs w:val="14"/>
          <w:shd w:val="clear" w:color="auto" w:fill="FFFFFF"/>
        </w:rPr>
        <w:t>представлены</w:t>
      </w:r>
      <w:r>
        <w:rPr>
          <w:color w:val="FFFFFF" w:themeColor="background1"/>
          <w:sz w:val="14"/>
          <w:szCs w:val="14"/>
          <w:shd w:val="clear" w:color="auto" w:fill="FFFFFF"/>
        </w:rPr>
        <w:t xml:space="preserve"> </w:t>
      </w:r>
      <w:r w:rsidRPr="00E849F0">
        <w:rPr>
          <w:color w:val="FFFFFF" w:themeColor="background1"/>
          <w:sz w:val="14"/>
          <w:szCs w:val="14"/>
          <w:shd w:val="clear" w:color="auto" w:fill="FFFFFF"/>
        </w:rPr>
        <w:t>далее.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8753"/>
      </w:tblGrid>
      <w:tr w:rsidR="00697338" w:rsidTr="00AD6A44">
        <w:tc>
          <w:tcPr>
            <w:tcW w:w="817" w:type="dxa"/>
            <w:vMerge w:val="restart"/>
            <w:textDirection w:val="btLr"/>
            <w:vAlign w:val="center"/>
          </w:tcPr>
          <w:p w:rsidR="00697338" w:rsidRDefault="00697338" w:rsidP="00AD6A44">
            <w:pPr>
              <w:pStyle w:val="a3"/>
              <w:widowControl w:val="0"/>
              <w:spacing w:before="0" w:beforeAutospacing="0" w:after="0" w:afterAutospacing="0" w:line="360" w:lineRule="auto"/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Санкции</w:t>
            </w:r>
          </w:p>
        </w:tc>
        <w:tc>
          <w:tcPr>
            <w:tcW w:w="8753" w:type="dxa"/>
          </w:tcPr>
          <w:p w:rsidR="00697338" w:rsidRDefault="00697338" w:rsidP="00AD6A44">
            <w:pPr>
              <w:pStyle w:val="a3"/>
              <w:widowControl w:val="0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Pr="00284EFC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284EFC">
              <w:rPr>
                <w:sz w:val="28"/>
                <w:szCs w:val="28"/>
              </w:rPr>
              <w:t>юридических</w:t>
            </w:r>
            <w:r>
              <w:rPr>
                <w:sz w:val="28"/>
                <w:szCs w:val="28"/>
              </w:rPr>
              <w:t xml:space="preserve"> </w:t>
            </w:r>
            <w:r w:rsidRPr="00284EFC">
              <w:rPr>
                <w:sz w:val="28"/>
                <w:szCs w:val="28"/>
              </w:rPr>
              <w:t>лиц</w:t>
            </w:r>
            <w:r>
              <w:rPr>
                <w:sz w:val="28"/>
                <w:szCs w:val="28"/>
              </w:rPr>
              <w:t xml:space="preserve"> </w:t>
            </w:r>
            <w:r w:rsidRPr="00284EFC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 xml:space="preserve"> </w:t>
            </w:r>
            <w:r w:rsidRPr="00284EFC">
              <w:rPr>
                <w:sz w:val="28"/>
                <w:szCs w:val="28"/>
              </w:rPr>
              <w:t>размере</w:t>
            </w:r>
            <w:r>
              <w:rPr>
                <w:sz w:val="28"/>
                <w:szCs w:val="28"/>
              </w:rPr>
              <w:t xml:space="preserve"> </w:t>
            </w:r>
            <w:r w:rsidRPr="00284EFC">
              <w:rPr>
                <w:sz w:val="28"/>
                <w:szCs w:val="28"/>
              </w:rPr>
              <w:t>от</w:t>
            </w:r>
            <w:r>
              <w:rPr>
                <w:sz w:val="28"/>
                <w:szCs w:val="28"/>
              </w:rPr>
              <w:t xml:space="preserve"> 1/2 </w:t>
            </w:r>
            <w:r w:rsidRPr="00284EFC">
              <w:rPr>
                <w:sz w:val="28"/>
                <w:szCs w:val="28"/>
              </w:rPr>
              <w:t>до</w:t>
            </w:r>
            <w:r>
              <w:rPr>
                <w:sz w:val="28"/>
                <w:szCs w:val="28"/>
              </w:rPr>
              <w:t xml:space="preserve"> </w:t>
            </w:r>
            <w:r w:rsidRPr="00284EFC">
              <w:rPr>
                <w:sz w:val="28"/>
                <w:szCs w:val="28"/>
              </w:rPr>
              <w:t>двукратного</w:t>
            </w:r>
            <w:r>
              <w:rPr>
                <w:sz w:val="28"/>
                <w:szCs w:val="28"/>
              </w:rPr>
              <w:t xml:space="preserve"> </w:t>
            </w:r>
            <w:r w:rsidRPr="00284EFC">
              <w:rPr>
                <w:sz w:val="28"/>
                <w:szCs w:val="28"/>
              </w:rPr>
              <w:t>размера</w:t>
            </w:r>
            <w:r>
              <w:rPr>
                <w:sz w:val="28"/>
                <w:szCs w:val="28"/>
              </w:rPr>
              <w:t xml:space="preserve"> </w:t>
            </w:r>
            <w:r w:rsidRPr="00284EFC">
              <w:rPr>
                <w:sz w:val="28"/>
                <w:szCs w:val="28"/>
              </w:rPr>
              <w:t>стоимости</w:t>
            </w:r>
            <w:r>
              <w:rPr>
                <w:sz w:val="28"/>
                <w:szCs w:val="28"/>
              </w:rPr>
              <w:t xml:space="preserve"> </w:t>
            </w:r>
            <w:r w:rsidRPr="00284EFC">
              <w:rPr>
                <w:sz w:val="28"/>
                <w:szCs w:val="28"/>
              </w:rPr>
              <w:t>товаров,</w:t>
            </w:r>
            <w:r>
              <w:rPr>
                <w:sz w:val="28"/>
                <w:szCs w:val="28"/>
              </w:rPr>
              <w:t xml:space="preserve"> которые являются </w:t>
            </w:r>
            <w:r w:rsidRPr="00284EFC">
              <w:rPr>
                <w:sz w:val="28"/>
                <w:szCs w:val="28"/>
              </w:rPr>
              <w:t>предметами</w:t>
            </w:r>
            <w:r>
              <w:rPr>
                <w:sz w:val="28"/>
                <w:szCs w:val="28"/>
              </w:rPr>
              <w:t xml:space="preserve"> </w:t>
            </w:r>
            <w:r w:rsidRPr="00284EFC">
              <w:rPr>
                <w:sz w:val="28"/>
                <w:szCs w:val="28"/>
              </w:rPr>
              <w:t>пр</w:t>
            </w:r>
            <w:r>
              <w:rPr>
                <w:sz w:val="28"/>
                <w:szCs w:val="28"/>
              </w:rPr>
              <w:t>авонарушения, с их конфискацией/</w:t>
            </w:r>
            <w:r w:rsidRPr="00284EFC">
              <w:rPr>
                <w:sz w:val="28"/>
                <w:szCs w:val="28"/>
              </w:rPr>
              <w:t>без</w:t>
            </w:r>
            <w:r>
              <w:rPr>
                <w:sz w:val="28"/>
                <w:szCs w:val="28"/>
              </w:rPr>
              <w:t xml:space="preserve"> </w:t>
            </w:r>
            <w:r w:rsidRPr="00284EFC">
              <w:rPr>
                <w:sz w:val="28"/>
                <w:szCs w:val="28"/>
              </w:rPr>
              <w:t>таковой</w:t>
            </w:r>
          </w:p>
        </w:tc>
      </w:tr>
      <w:tr w:rsidR="00697338" w:rsidTr="00AD6A44">
        <w:tc>
          <w:tcPr>
            <w:tcW w:w="817" w:type="dxa"/>
            <w:vMerge/>
          </w:tcPr>
          <w:p w:rsidR="00697338" w:rsidRDefault="00697338" w:rsidP="00AD6A44">
            <w:pPr>
              <w:pStyle w:val="a3"/>
              <w:widowControl w:val="0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753" w:type="dxa"/>
          </w:tcPr>
          <w:p w:rsidR="00697338" w:rsidRDefault="00697338" w:rsidP="00AD6A44">
            <w:pPr>
              <w:pStyle w:val="a3"/>
              <w:widowControl w:val="0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Pr="00284EFC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284EFC">
              <w:rPr>
                <w:sz w:val="28"/>
                <w:szCs w:val="28"/>
              </w:rPr>
              <w:t>должностных</w:t>
            </w:r>
            <w:r>
              <w:rPr>
                <w:sz w:val="28"/>
                <w:szCs w:val="28"/>
              </w:rPr>
              <w:t xml:space="preserve"> </w:t>
            </w:r>
            <w:r w:rsidRPr="00284EFC">
              <w:rPr>
                <w:sz w:val="28"/>
                <w:szCs w:val="28"/>
              </w:rPr>
              <w:t>лиц</w:t>
            </w:r>
            <w:r>
              <w:rPr>
                <w:sz w:val="28"/>
                <w:szCs w:val="28"/>
              </w:rPr>
              <w:t xml:space="preserve"> - </w:t>
            </w:r>
            <w:r w:rsidRPr="00284EFC">
              <w:rPr>
                <w:sz w:val="28"/>
                <w:szCs w:val="28"/>
              </w:rPr>
              <w:t>от</w:t>
            </w:r>
            <w:r>
              <w:rPr>
                <w:sz w:val="28"/>
                <w:szCs w:val="28"/>
              </w:rPr>
              <w:t xml:space="preserve"> 10 000 </w:t>
            </w:r>
            <w:r w:rsidRPr="00284EFC">
              <w:rPr>
                <w:sz w:val="28"/>
                <w:szCs w:val="28"/>
              </w:rPr>
              <w:t>до</w:t>
            </w:r>
            <w:r>
              <w:rPr>
                <w:sz w:val="28"/>
                <w:szCs w:val="28"/>
              </w:rPr>
              <w:t xml:space="preserve"> 20 000 </w:t>
            </w:r>
            <w:r w:rsidRPr="00284EFC">
              <w:rPr>
                <w:sz w:val="28"/>
                <w:szCs w:val="28"/>
              </w:rPr>
              <w:t>рублей</w:t>
            </w:r>
          </w:p>
        </w:tc>
      </w:tr>
    </w:tbl>
    <w:p w:rsidR="00697338" w:rsidRDefault="00697338"/>
    <w:p w:rsidR="00697338" w:rsidRPr="005A61E1" w:rsidRDefault="00697338" w:rsidP="005A61E1">
      <w:pPr>
        <w:pStyle w:val="a4"/>
        <w:widowControl w:val="0"/>
        <w:spacing w:after="0" w:line="360" w:lineRule="auto"/>
        <w:ind w:left="0" w:firstLine="709"/>
        <w:jc w:val="both"/>
        <w:rPr>
          <w:rFonts w:cs="Times New Roman"/>
          <w:b/>
          <w:szCs w:val="28"/>
        </w:rPr>
      </w:pPr>
      <w:r>
        <w:br w:type="page"/>
      </w:r>
      <w:r w:rsidR="005A61E1" w:rsidRPr="005A61E1">
        <w:rPr>
          <w:b/>
        </w:rPr>
        <w:lastRenderedPageBreak/>
        <w:t>2.2</w:t>
      </w:r>
      <w:r w:rsidR="005A61E1">
        <w:t xml:space="preserve"> </w:t>
      </w:r>
      <w:r w:rsidRPr="005A61E1">
        <w:rPr>
          <w:rFonts w:cs="Times New Roman"/>
          <w:b/>
          <w:szCs w:val="28"/>
        </w:rPr>
        <w:t>Анализ обжалования судебных решений, связанных с нарушением</w:t>
      </w:r>
      <w:bookmarkStart w:id="0" w:name="_GoBack"/>
      <w:bookmarkEnd w:id="0"/>
      <w:r w:rsidRPr="005A61E1">
        <w:rPr>
          <w:rFonts w:cs="Times New Roman"/>
          <w:b/>
          <w:szCs w:val="28"/>
        </w:rPr>
        <w:t xml:space="preserve"> законодательства в рамках классификации товаров по ТН ВЭД ЕАЭС</w:t>
      </w:r>
    </w:p>
    <w:p w:rsidR="00697338" w:rsidRPr="00284EFC" w:rsidRDefault="00697338" w:rsidP="0069733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7338" w:rsidRPr="00284EFC" w:rsidRDefault="00697338" w:rsidP="0069733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EFC">
        <w:rPr>
          <w:rFonts w:ascii="Times New Roman" w:hAnsi="Times New Roman" w:cs="Times New Roman"/>
          <w:sz w:val="28"/>
          <w:szCs w:val="28"/>
        </w:rPr>
        <w:t>Судебная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практика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настоящее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одним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критериев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оценки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таможенных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органов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своеобразным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индикатором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законности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принимаемых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решений.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Комплексная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развития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Федеральной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таможенной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службы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период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2020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года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предусматривает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мониторинг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практики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применения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законодательства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ЕАЭС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законодательства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Российской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Федерации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таможенном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деле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выявления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причин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условий,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способствующих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совершению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нарушений,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сократив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судебных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дел,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рассмотренных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пользу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таможенных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органов.</w:t>
      </w:r>
    </w:p>
    <w:p w:rsidR="00697338" w:rsidRPr="00284EFC" w:rsidRDefault="00697338" w:rsidP="0069733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EFC">
        <w:rPr>
          <w:rFonts w:ascii="Times New Roman" w:hAnsi="Times New Roman" w:cs="Times New Roman"/>
          <w:sz w:val="28"/>
          <w:szCs w:val="28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компания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обратилась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Арбитражный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суд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Краснодарского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края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(далее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284EFC">
        <w:rPr>
          <w:rFonts w:ascii="Times New Roman" w:hAnsi="Times New Roman" w:cs="Times New Roman"/>
          <w:sz w:val="28"/>
          <w:szCs w:val="28"/>
          <w:shd w:val="clear" w:color="auto" w:fill="FFFFFF"/>
        </w:rPr>
        <w:t>АС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  <w:shd w:val="clear" w:color="auto" w:fill="FFFFFF"/>
        </w:rPr>
        <w:t>КК</w:t>
      </w:r>
      <w:r w:rsidRPr="00284EFC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признать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недействительными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таможенных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решения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14.06.2008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отмене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решения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таможенного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поста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  <w:shd w:val="clear" w:color="auto" w:fill="FFFFFF"/>
        </w:rPr>
        <w:t>подтверждении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классификации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  <w:shd w:val="clear" w:color="auto" w:fill="FFFFFF"/>
        </w:rPr>
        <w:t>товара,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взыскании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таможни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суммы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уплаченных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таможенных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платежей.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Решением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КК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заявленные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требования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отклонены.</w:t>
      </w:r>
    </w:p>
    <w:p w:rsidR="00697338" w:rsidRPr="00284EFC" w:rsidRDefault="00697338" w:rsidP="0069733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EF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таможенному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декларированию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представлены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следующие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EFC">
        <w:rPr>
          <w:rFonts w:ascii="Times New Roman" w:hAnsi="Times New Roman" w:cs="Times New Roman"/>
          <w:sz w:val="28"/>
          <w:szCs w:val="28"/>
        </w:rPr>
        <w:t>товары:</w:t>
      </w:r>
    </w:p>
    <w:p w:rsidR="00697338" w:rsidRPr="00284EFC" w:rsidRDefault="00697338" w:rsidP="00697338">
      <w:pPr>
        <w:pStyle w:val="a4"/>
        <w:widowControl w:val="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284EFC">
        <w:rPr>
          <w:rFonts w:cs="Times New Roman"/>
          <w:szCs w:val="28"/>
        </w:rPr>
        <w:t>«аппараты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для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приготовления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горячих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напитков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(чая)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электрические,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используемые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кафе,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столовых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других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заведениях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общественного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питания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(кроме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бытовых):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самовар…»;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заявленный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классификационный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код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товара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8419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81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200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0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ТН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ВЭД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ЕАЭС;</w:t>
      </w:r>
    </w:p>
    <w:p w:rsidR="00697338" w:rsidRPr="00284EFC" w:rsidRDefault="00697338" w:rsidP="00697338">
      <w:pPr>
        <w:pStyle w:val="a4"/>
        <w:widowControl w:val="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284EFC">
        <w:rPr>
          <w:rFonts w:cs="Times New Roman"/>
          <w:szCs w:val="28"/>
        </w:rPr>
        <w:t>«электрические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аппараты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для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приготовления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горячих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напитков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(чая),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электрические,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используемые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кафе,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столовых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других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заведениях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общественного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питания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(не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применяется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домашнем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хозяйстве):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самовар...»;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заявленный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классификационный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код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товаров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8419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81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800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0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ТН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ВЭД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ЕАЭС.</w:t>
      </w:r>
    </w:p>
    <w:p w:rsidR="00697338" w:rsidRDefault="00697338"/>
    <w:p w:rsidR="00697338" w:rsidRPr="00284EFC" w:rsidRDefault="00697338" w:rsidP="00697338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84EFC">
        <w:rPr>
          <w:b/>
          <w:sz w:val="28"/>
          <w:szCs w:val="28"/>
        </w:rPr>
        <w:lastRenderedPageBreak/>
        <w:t>Список</w:t>
      </w:r>
      <w:r>
        <w:rPr>
          <w:b/>
          <w:sz w:val="28"/>
          <w:szCs w:val="28"/>
        </w:rPr>
        <w:t xml:space="preserve"> </w:t>
      </w:r>
      <w:r w:rsidRPr="00284EFC">
        <w:rPr>
          <w:b/>
          <w:sz w:val="28"/>
          <w:szCs w:val="28"/>
        </w:rPr>
        <w:t>использованных</w:t>
      </w:r>
      <w:r>
        <w:rPr>
          <w:b/>
          <w:sz w:val="28"/>
          <w:szCs w:val="28"/>
        </w:rPr>
        <w:t xml:space="preserve"> </w:t>
      </w:r>
      <w:r w:rsidRPr="00284EFC">
        <w:rPr>
          <w:b/>
          <w:sz w:val="28"/>
          <w:szCs w:val="28"/>
        </w:rPr>
        <w:t>источников</w:t>
      </w:r>
    </w:p>
    <w:p w:rsidR="00697338" w:rsidRPr="00284EFC" w:rsidRDefault="00697338" w:rsidP="00697338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97338" w:rsidRPr="00284EFC" w:rsidRDefault="00697338" w:rsidP="00697338">
      <w:pPr>
        <w:pStyle w:val="a6"/>
        <w:widowControl w:val="0"/>
        <w:numPr>
          <w:ilvl w:val="0"/>
          <w:numId w:val="11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284EFC">
        <w:rPr>
          <w:color w:val="auto"/>
          <w:sz w:val="28"/>
          <w:szCs w:val="28"/>
        </w:rPr>
        <w:t>Классификация</w:t>
      </w:r>
      <w:r>
        <w:rPr>
          <w:color w:val="auto"/>
          <w:sz w:val="28"/>
          <w:szCs w:val="28"/>
        </w:rPr>
        <w:t xml:space="preserve"> </w:t>
      </w:r>
      <w:r w:rsidRPr="00284EFC">
        <w:rPr>
          <w:color w:val="auto"/>
          <w:sz w:val="28"/>
          <w:szCs w:val="28"/>
        </w:rPr>
        <w:t>товаров.</w:t>
      </w:r>
      <w:r>
        <w:rPr>
          <w:color w:val="auto"/>
          <w:sz w:val="28"/>
          <w:szCs w:val="28"/>
        </w:rPr>
        <w:t xml:space="preserve"> </w:t>
      </w:r>
      <w:r w:rsidRPr="00284EFC">
        <w:rPr>
          <w:color w:val="auto"/>
          <w:sz w:val="28"/>
          <w:szCs w:val="28"/>
        </w:rPr>
        <w:t>Общие</w:t>
      </w:r>
      <w:r>
        <w:rPr>
          <w:color w:val="auto"/>
          <w:sz w:val="28"/>
          <w:szCs w:val="28"/>
        </w:rPr>
        <w:t xml:space="preserve"> </w:t>
      </w:r>
      <w:r w:rsidRPr="00284EFC">
        <w:rPr>
          <w:color w:val="auto"/>
          <w:sz w:val="28"/>
          <w:szCs w:val="28"/>
        </w:rPr>
        <w:t>вопросы</w:t>
      </w:r>
      <w:r>
        <w:rPr>
          <w:color w:val="auto"/>
          <w:sz w:val="28"/>
          <w:szCs w:val="28"/>
        </w:rPr>
        <w:t xml:space="preserve">. </w:t>
      </w:r>
      <w:r w:rsidRPr="00284EFC">
        <w:rPr>
          <w:sz w:val="28"/>
          <w:szCs w:val="28"/>
        </w:rPr>
        <w:t>//</w:t>
      </w:r>
      <w:r>
        <w:rPr>
          <w:sz w:val="28"/>
          <w:szCs w:val="28"/>
        </w:rPr>
        <w:t xml:space="preserve"> </w:t>
      </w:r>
      <w:proofErr w:type="gramStart"/>
      <w:r w:rsidRPr="00284EFC">
        <w:rPr>
          <w:sz w:val="28"/>
          <w:szCs w:val="28"/>
        </w:rPr>
        <w:t>Альта</w:t>
      </w:r>
      <w:r>
        <w:rPr>
          <w:sz w:val="28"/>
          <w:szCs w:val="28"/>
        </w:rPr>
        <w:t>-</w:t>
      </w:r>
      <w:r w:rsidRPr="00284EFC">
        <w:rPr>
          <w:sz w:val="28"/>
          <w:szCs w:val="28"/>
        </w:rPr>
        <w:t>Софт</w:t>
      </w:r>
      <w:proofErr w:type="gramEnd"/>
      <w:r w:rsidRPr="00284EF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- </w:t>
      </w:r>
      <w:r w:rsidRPr="00284EFC">
        <w:rPr>
          <w:color w:val="auto"/>
          <w:sz w:val="28"/>
          <w:szCs w:val="28"/>
          <w:lang w:val="en-US"/>
        </w:rPr>
        <w:t>URL</w:t>
      </w:r>
      <w:r w:rsidRPr="00284EFC">
        <w:rPr>
          <w:color w:val="auto"/>
          <w:sz w:val="28"/>
          <w:szCs w:val="28"/>
        </w:rPr>
        <w:t>:</w:t>
      </w:r>
      <w:r>
        <w:rPr>
          <w:color w:val="auto"/>
          <w:sz w:val="28"/>
          <w:szCs w:val="28"/>
        </w:rPr>
        <w:t xml:space="preserve"> </w:t>
      </w:r>
      <w:r w:rsidRPr="00284EFC">
        <w:rPr>
          <w:color w:val="auto"/>
          <w:sz w:val="28"/>
          <w:szCs w:val="28"/>
          <w:lang w:val="en-US"/>
        </w:rPr>
        <w:t>https</w:t>
      </w:r>
      <w:r w:rsidRPr="00284EFC">
        <w:rPr>
          <w:color w:val="auto"/>
          <w:sz w:val="28"/>
          <w:szCs w:val="28"/>
        </w:rPr>
        <w:t>://</w:t>
      </w:r>
      <w:r w:rsidRPr="00284EFC">
        <w:rPr>
          <w:color w:val="auto"/>
          <w:sz w:val="28"/>
          <w:szCs w:val="28"/>
          <w:lang w:val="en-US"/>
        </w:rPr>
        <w:t>www</w:t>
      </w:r>
      <w:r w:rsidRPr="00284EFC">
        <w:rPr>
          <w:color w:val="auto"/>
          <w:sz w:val="28"/>
          <w:szCs w:val="28"/>
        </w:rPr>
        <w:t>.</w:t>
      </w:r>
      <w:proofErr w:type="spellStart"/>
      <w:r w:rsidRPr="00284EFC">
        <w:rPr>
          <w:color w:val="auto"/>
          <w:sz w:val="28"/>
          <w:szCs w:val="28"/>
          <w:lang w:val="en-US"/>
        </w:rPr>
        <w:t>alta</w:t>
      </w:r>
      <w:proofErr w:type="spellEnd"/>
      <w:r w:rsidRPr="00284EFC">
        <w:rPr>
          <w:color w:val="auto"/>
          <w:sz w:val="28"/>
          <w:szCs w:val="28"/>
        </w:rPr>
        <w:t>.</w:t>
      </w:r>
      <w:proofErr w:type="spellStart"/>
      <w:r w:rsidRPr="00284EFC">
        <w:rPr>
          <w:color w:val="auto"/>
          <w:sz w:val="28"/>
          <w:szCs w:val="28"/>
          <w:lang w:val="en-US"/>
        </w:rPr>
        <w:t>ru</w:t>
      </w:r>
      <w:proofErr w:type="spellEnd"/>
      <w:r w:rsidRPr="00284EFC">
        <w:rPr>
          <w:color w:val="auto"/>
          <w:sz w:val="28"/>
          <w:szCs w:val="28"/>
        </w:rPr>
        <w:t>/</w:t>
      </w:r>
      <w:r w:rsidRPr="00284EFC">
        <w:rPr>
          <w:color w:val="auto"/>
          <w:sz w:val="28"/>
          <w:szCs w:val="28"/>
          <w:lang w:val="en-US"/>
        </w:rPr>
        <w:t>images</w:t>
      </w:r>
      <w:r w:rsidRPr="00284EFC">
        <w:rPr>
          <w:color w:val="auto"/>
          <w:sz w:val="28"/>
          <w:szCs w:val="28"/>
        </w:rPr>
        <w:t>/</w:t>
      </w:r>
      <w:r w:rsidRPr="00284EFC">
        <w:rPr>
          <w:color w:val="auto"/>
          <w:sz w:val="28"/>
          <w:szCs w:val="28"/>
          <w:lang w:val="en-US"/>
        </w:rPr>
        <w:t>news</w:t>
      </w:r>
      <w:r w:rsidRPr="00284EFC">
        <w:rPr>
          <w:color w:val="auto"/>
          <w:sz w:val="28"/>
          <w:szCs w:val="28"/>
        </w:rPr>
        <w:t>/60263/</w:t>
      </w:r>
      <w:proofErr w:type="spellStart"/>
      <w:r w:rsidRPr="00284EFC">
        <w:rPr>
          <w:color w:val="auto"/>
          <w:sz w:val="28"/>
          <w:szCs w:val="28"/>
          <w:lang w:val="en-US"/>
        </w:rPr>
        <w:t>safonov</w:t>
      </w:r>
      <w:proofErr w:type="spellEnd"/>
      <w:r w:rsidRPr="00284EFC">
        <w:rPr>
          <w:color w:val="auto"/>
          <w:sz w:val="28"/>
          <w:szCs w:val="28"/>
        </w:rPr>
        <w:t>.</w:t>
      </w:r>
      <w:r w:rsidRPr="00284EFC">
        <w:rPr>
          <w:color w:val="auto"/>
          <w:sz w:val="28"/>
          <w:szCs w:val="28"/>
          <w:lang w:val="en-US"/>
        </w:rPr>
        <w:t>pdf</w:t>
      </w:r>
      <w:r>
        <w:rPr>
          <w:color w:val="auto"/>
          <w:sz w:val="28"/>
          <w:szCs w:val="28"/>
        </w:rPr>
        <w:t xml:space="preserve"> </w:t>
      </w:r>
      <w:r w:rsidRPr="00284EFC">
        <w:rPr>
          <w:color w:val="auto"/>
          <w:sz w:val="28"/>
          <w:szCs w:val="28"/>
        </w:rPr>
        <w:t>(дата</w:t>
      </w:r>
      <w:r>
        <w:rPr>
          <w:color w:val="auto"/>
          <w:sz w:val="28"/>
          <w:szCs w:val="28"/>
        </w:rPr>
        <w:t xml:space="preserve"> </w:t>
      </w:r>
      <w:r w:rsidRPr="00284EFC">
        <w:rPr>
          <w:color w:val="auto"/>
          <w:sz w:val="28"/>
          <w:szCs w:val="28"/>
        </w:rPr>
        <w:t>обращения:</w:t>
      </w:r>
      <w:r>
        <w:rPr>
          <w:color w:val="auto"/>
          <w:sz w:val="28"/>
          <w:szCs w:val="28"/>
        </w:rPr>
        <w:t xml:space="preserve"> </w:t>
      </w:r>
      <w:r w:rsidRPr="00284EFC">
        <w:rPr>
          <w:color w:val="auto"/>
          <w:sz w:val="28"/>
          <w:szCs w:val="28"/>
        </w:rPr>
        <w:t>10.09.2019).</w:t>
      </w:r>
    </w:p>
    <w:p w:rsidR="00697338" w:rsidRPr="00284EFC" w:rsidRDefault="00697338" w:rsidP="00697338">
      <w:pPr>
        <w:pStyle w:val="a6"/>
        <w:widowControl w:val="0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4EFC">
        <w:rPr>
          <w:sz w:val="28"/>
          <w:szCs w:val="28"/>
        </w:rPr>
        <w:t>Актуальные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проблемы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таможенной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классификации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(на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примере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Товарной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номенклатуры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внешнеэкономической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деятельности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Евразийского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экономического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союза)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proofErr w:type="spellStart"/>
      <w:r w:rsidRPr="00284EFC">
        <w:rPr>
          <w:sz w:val="28"/>
          <w:szCs w:val="28"/>
        </w:rPr>
        <w:t>Алгазина</w:t>
      </w:r>
      <w:proofErr w:type="spellEnd"/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А.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Ф.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//</w:t>
      </w:r>
      <w:r>
        <w:rPr>
          <w:sz w:val="28"/>
          <w:szCs w:val="28"/>
        </w:rPr>
        <w:t xml:space="preserve"> </w:t>
      </w:r>
      <w:proofErr w:type="spellStart"/>
      <w:r w:rsidRPr="00284EFC">
        <w:rPr>
          <w:sz w:val="28"/>
          <w:szCs w:val="28"/>
        </w:rPr>
        <w:t>Правоприменение</w:t>
      </w:r>
      <w:proofErr w:type="spellEnd"/>
      <w:r w:rsidRPr="00284EFC">
        <w:rPr>
          <w:sz w:val="28"/>
          <w:szCs w:val="28"/>
        </w:rPr>
        <w:t>.</w:t>
      </w:r>
      <w:r>
        <w:rPr>
          <w:sz w:val="28"/>
          <w:szCs w:val="28"/>
        </w:rPr>
        <w:t xml:space="preserve">  - </w:t>
      </w:r>
      <w:r w:rsidRPr="00284EFC">
        <w:rPr>
          <w:sz w:val="28"/>
          <w:szCs w:val="28"/>
        </w:rPr>
        <w:t>2019.</w:t>
      </w:r>
      <w:r>
        <w:rPr>
          <w:sz w:val="28"/>
          <w:szCs w:val="28"/>
        </w:rPr>
        <w:t xml:space="preserve"> - </w:t>
      </w:r>
      <w:r w:rsidRPr="00284EFC">
        <w:rPr>
          <w:sz w:val="28"/>
          <w:szCs w:val="28"/>
        </w:rPr>
        <w:t>Том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3,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№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</w:p>
    <w:p w:rsidR="00697338" w:rsidRPr="00284EFC" w:rsidRDefault="00697338" w:rsidP="00697338">
      <w:pPr>
        <w:pStyle w:val="a6"/>
        <w:widowControl w:val="0"/>
        <w:numPr>
          <w:ilvl w:val="0"/>
          <w:numId w:val="11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284EFC">
        <w:rPr>
          <w:sz w:val="28"/>
          <w:szCs w:val="28"/>
        </w:rPr>
        <w:t>Таможенный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кодекс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Евразийского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экономического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союза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(приложение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№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Договору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Таможенном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кодексе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Евразийского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экономического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союза)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//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Официальный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сайт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Евразийского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экономического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союза.</w:t>
      </w:r>
      <w:r>
        <w:rPr>
          <w:sz w:val="28"/>
          <w:szCs w:val="28"/>
        </w:rPr>
        <w:t xml:space="preserve"> - </w:t>
      </w:r>
      <w:r w:rsidRPr="00284EFC">
        <w:rPr>
          <w:sz w:val="28"/>
          <w:szCs w:val="28"/>
          <w:lang w:val="en-US"/>
        </w:rPr>
        <w:t>URL</w:t>
      </w:r>
      <w:r w:rsidRPr="00284EF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http://www.eaeunion.org/,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12.04.2017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(дата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обращения: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12.09.2019).</w:t>
      </w:r>
    </w:p>
    <w:p w:rsidR="00697338" w:rsidRPr="00284EFC" w:rsidRDefault="00697338" w:rsidP="00697338">
      <w:pPr>
        <w:pStyle w:val="a4"/>
        <w:widowControl w:val="0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284EFC">
        <w:rPr>
          <w:rFonts w:cs="Times New Roman"/>
          <w:szCs w:val="28"/>
        </w:rPr>
        <w:t>Классификация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товаров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соответствии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ТН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ВЭД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ЕАЭС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//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Официальный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сайт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Евразийской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экономической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комиссии.</w:t>
      </w:r>
      <w:r>
        <w:rPr>
          <w:rFonts w:cs="Times New Roman"/>
          <w:szCs w:val="28"/>
        </w:rPr>
        <w:t xml:space="preserve"> - </w:t>
      </w:r>
      <w:r w:rsidRPr="00284EFC">
        <w:rPr>
          <w:rFonts w:cs="Times New Roman"/>
          <w:szCs w:val="28"/>
          <w:lang w:val="en-US"/>
        </w:rPr>
        <w:t>URL</w:t>
      </w:r>
      <w:r w:rsidRPr="00284EFC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  <w:lang w:val="en-US"/>
        </w:rPr>
        <w:t>http</w:t>
      </w:r>
      <w:r w:rsidRPr="00284EFC">
        <w:rPr>
          <w:rFonts w:cs="Times New Roman"/>
          <w:szCs w:val="28"/>
        </w:rPr>
        <w:t>://</w:t>
      </w:r>
      <w:r w:rsidRPr="00284EFC">
        <w:rPr>
          <w:rFonts w:cs="Times New Roman"/>
          <w:szCs w:val="28"/>
          <w:lang w:val="en-US"/>
        </w:rPr>
        <w:t>www</w:t>
      </w:r>
      <w:r w:rsidRPr="00284EFC">
        <w:rPr>
          <w:rFonts w:cs="Times New Roman"/>
          <w:szCs w:val="28"/>
        </w:rPr>
        <w:t>.</w:t>
      </w:r>
      <w:proofErr w:type="spellStart"/>
      <w:r w:rsidRPr="00284EFC">
        <w:rPr>
          <w:rFonts w:cs="Times New Roman"/>
          <w:szCs w:val="28"/>
          <w:lang w:val="en-US"/>
        </w:rPr>
        <w:t>eurasiancommission</w:t>
      </w:r>
      <w:proofErr w:type="spellEnd"/>
      <w:r w:rsidRPr="00284EFC">
        <w:rPr>
          <w:rFonts w:cs="Times New Roman"/>
          <w:szCs w:val="28"/>
        </w:rPr>
        <w:t>.</w:t>
      </w:r>
      <w:r w:rsidRPr="00284EFC">
        <w:rPr>
          <w:rFonts w:cs="Times New Roman"/>
          <w:szCs w:val="28"/>
          <w:lang w:val="en-US"/>
        </w:rPr>
        <w:t>org</w:t>
      </w:r>
      <w:r w:rsidRPr="00284EFC">
        <w:rPr>
          <w:rFonts w:cs="Times New Roman"/>
          <w:szCs w:val="28"/>
        </w:rPr>
        <w:t>/</w:t>
      </w:r>
      <w:proofErr w:type="spellStart"/>
      <w:r w:rsidRPr="00284EFC">
        <w:rPr>
          <w:rFonts w:cs="Times New Roman"/>
          <w:szCs w:val="28"/>
          <w:lang w:val="en-US"/>
        </w:rPr>
        <w:t>ru</w:t>
      </w:r>
      <w:proofErr w:type="spellEnd"/>
      <w:r w:rsidRPr="00284EFC">
        <w:rPr>
          <w:rFonts w:cs="Times New Roman"/>
          <w:szCs w:val="28"/>
        </w:rPr>
        <w:t>/</w:t>
      </w:r>
      <w:r w:rsidRPr="00284EFC">
        <w:rPr>
          <w:rFonts w:cs="Times New Roman"/>
          <w:szCs w:val="28"/>
          <w:lang w:val="en-US"/>
        </w:rPr>
        <w:t>act</w:t>
      </w:r>
      <w:r w:rsidRPr="00284EFC">
        <w:rPr>
          <w:rFonts w:cs="Times New Roman"/>
          <w:szCs w:val="28"/>
        </w:rPr>
        <w:t>/</w:t>
      </w:r>
      <w:r w:rsidRPr="00284EFC">
        <w:rPr>
          <w:rFonts w:cs="Times New Roman"/>
          <w:szCs w:val="28"/>
          <w:lang w:val="en-US"/>
        </w:rPr>
        <w:t>tam</w:t>
      </w:r>
      <w:r w:rsidRPr="00284EFC">
        <w:rPr>
          <w:rFonts w:cs="Times New Roman"/>
          <w:szCs w:val="28"/>
        </w:rPr>
        <w:t>_</w:t>
      </w:r>
      <w:proofErr w:type="spellStart"/>
      <w:r w:rsidRPr="00284EFC">
        <w:rPr>
          <w:rFonts w:cs="Times New Roman"/>
          <w:szCs w:val="28"/>
          <w:lang w:val="en-US"/>
        </w:rPr>
        <w:t>sotr</w:t>
      </w:r>
      <w:proofErr w:type="spellEnd"/>
      <w:r w:rsidRPr="00284EFC">
        <w:rPr>
          <w:rFonts w:cs="Times New Roman"/>
          <w:szCs w:val="28"/>
        </w:rPr>
        <w:t>/</w:t>
      </w:r>
      <w:proofErr w:type="spellStart"/>
      <w:r w:rsidRPr="00284EFC">
        <w:rPr>
          <w:rFonts w:cs="Times New Roman"/>
          <w:szCs w:val="28"/>
          <w:lang w:val="en-US"/>
        </w:rPr>
        <w:t>dep</w:t>
      </w:r>
      <w:proofErr w:type="spellEnd"/>
      <w:r w:rsidRPr="00284EFC">
        <w:rPr>
          <w:rFonts w:cs="Times New Roman"/>
          <w:szCs w:val="28"/>
        </w:rPr>
        <w:t>_</w:t>
      </w:r>
      <w:proofErr w:type="spellStart"/>
      <w:r w:rsidRPr="00284EFC">
        <w:rPr>
          <w:rFonts w:cs="Times New Roman"/>
          <w:szCs w:val="28"/>
          <w:lang w:val="en-US"/>
        </w:rPr>
        <w:t>tamoj</w:t>
      </w:r>
      <w:proofErr w:type="spellEnd"/>
      <w:r w:rsidRPr="00284EFC">
        <w:rPr>
          <w:rFonts w:cs="Times New Roman"/>
          <w:szCs w:val="28"/>
        </w:rPr>
        <w:t>_</w:t>
      </w:r>
      <w:proofErr w:type="spellStart"/>
      <w:r w:rsidRPr="00284EFC">
        <w:rPr>
          <w:rFonts w:cs="Times New Roman"/>
          <w:szCs w:val="28"/>
          <w:lang w:val="en-US"/>
        </w:rPr>
        <w:t>zak</w:t>
      </w:r>
      <w:proofErr w:type="spellEnd"/>
      <w:r w:rsidRPr="00284EFC">
        <w:rPr>
          <w:rFonts w:cs="Times New Roman"/>
          <w:szCs w:val="28"/>
        </w:rPr>
        <w:t>/</w:t>
      </w:r>
      <w:r w:rsidRPr="00284EFC">
        <w:rPr>
          <w:rFonts w:cs="Times New Roman"/>
          <w:szCs w:val="28"/>
          <w:lang w:val="en-US"/>
        </w:rPr>
        <w:t>Pages</w:t>
      </w:r>
      <w:r w:rsidRPr="00284EFC">
        <w:rPr>
          <w:rFonts w:cs="Times New Roman"/>
          <w:szCs w:val="28"/>
        </w:rPr>
        <w:t>/</w:t>
      </w:r>
      <w:proofErr w:type="spellStart"/>
      <w:r w:rsidRPr="00284EFC">
        <w:rPr>
          <w:rFonts w:cs="Times New Roman"/>
          <w:szCs w:val="28"/>
          <w:lang w:val="en-US"/>
        </w:rPr>
        <w:t>KlassPoTNVED</w:t>
      </w:r>
      <w:proofErr w:type="spellEnd"/>
      <w:r w:rsidRPr="00284EFC">
        <w:rPr>
          <w:rFonts w:cs="Times New Roman"/>
          <w:szCs w:val="28"/>
        </w:rPr>
        <w:t>_</w:t>
      </w:r>
      <w:r w:rsidRPr="00284EFC">
        <w:rPr>
          <w:rFonts w:cs="Times New Roman"/>
          <w:szCs w:val="28"/>
          <w:lang w:val="en-US"/>
        </w:rPr>
        <w:t>TS</w:t>
      </w:r>
      <w:r w:rsidRPr="00284EFC">
        <w:rPr>
          <w:rFonts w:cs="Times New Roman"/>
          <w:szCs w:val="28"/>
        </w:rPr>
        <w:t>.</w:t>
      </w:r>
      <w:proofErr w:type="spellStart"/>
      <w:r w:rsidRPr="00284EFC">
        <w:rPr>
          <w:rFonts w:cs="Times New Roman"/>
          <w:szCs w:val="28"/>
          <w:lang w:val="en-US"/>
        </w:rPr>
        <w:t>aspx</w:t>
      </w:r>
      <w:proofErr w:type="spellEnd"/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(дата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обращения:</w:t>
      </w:r>
      <w:r>
        <w:rPr>
          <w:rFonts w:cs="Times New Roman"/>
          <w:szCs w:val="28"/>
        </w:rPr>
        <w:t xml:space="preserve"> </w:t>
      </w:r>
      <w:r w:rsidRPr="00284EFC">
        <w:rPr>
          <w:rFonts w:cs="Times New Roman"/>
          <w:szCs w:val="28"/>
        </w:rPr>
        <w:t>12.09.2019).</w:t>
      </w:r>
    </w:p>
    <w:p w:rsidR="00697338" w:rsidRPr="00284EFC" w:rsidRDefault="00697338" w:rsidP="00697338">
      <w:pPr>
        <w:pStyle w:val="a6"/>
        <w:widowControl w:val="0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4EFC">
        <w:rPr>
          <w:sz w:val="28"/>
          <w:szCs w:val="28"/>
        </w:rPr>
        <w:t>Решение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Совета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Евразийской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экономической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комиссии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16.07.2012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№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54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(ред.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30.09.2019</w:t>
      </w:r>
      <w:r>
        <w:rPr>
          <w:sz w:val="28"/>
          <w:szCs w:val="28"/>
        </w:rPr>
        <w:t xml:space="preserve"> № 88</w:t>
      </w:r>
      <w:r w:rsidRPr="00284EFC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«Об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утверждении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единой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Товарной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номенклатуры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внешнеэкономической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деятельности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Евразийского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экономического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союза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Единого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таможенного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тарифа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Евразийского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экономического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союза»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(с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изм.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доп.,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вступ.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силу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02.11.2019)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//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Официальный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сайт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Евразийской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экономической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комиссии.</w:t>
      </w:r>
      <w:r>
        <w:rPr>
          <w:sz w:val="28"/>
          <w:szCs w:val="28"/>
        </w:rPr>
        <w:t xml:space="preserve">                               - </w:t>
      </w:r>
      <w:r w:rsidRPr="00284EFC">
        <w:rPr>
          <w:sz w:val="28"/>
          <w:szCs w:val="28"/>
          <w:lang w:val="en-US"/>
        </w:rPr>
        <w:t>URL</w:t>
      </w:r>
      <w:r w:rsidRPr="00284EF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http://www.tsouz.ru/,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23.07.2012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(дата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обращения: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15.11.2019).</w:t>
      </w:r>
    </w:p>
    <w:p w:rsidR="00697338" w:rsidRPr="00284EFC" w:rsidRDefault="00697338" w:rsidP="00697338">
      <w:pPr>
        <w:pStyle w:val="a6"/>
        <w:widowControl w:val="0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4EFC">
        <w:rPr>
          <w:sz w:val="28"/>
          <w:szCs w:val="28"/>
        </w:rPr>
        <w:t>Классификация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товаров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proofErr w:type="gramStart"/>
      <w:r w:rsidRPr="00284EFC">
        <w:rPr>
          <w:sz w:val="28"/>
          <w:szCs w:val="28"/>
        </w:rPr>
        <w:t>Единой</w:t>
      </w:r>
      <w:proofErr w:type="gramEnd"/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ТН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ВЭД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ЕАЭС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//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Юрист</w:t>
      </w:r>
      <w:r>
        <w:rPr>
          <w:sz w:val="28"/>
          <w:szCs w:val="28"/>
        </w:rPr>
        <w:t xml:space="preserve"> - </w:t>
      </w:r>
      <w:r w:rsidRPr="00284EFC">
        <w:rPr>
          <w:sz w:val="28"/>
          <w:szCs w:val="28"/>
        </w:rPr>
        <w:t>Параграф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  <w:lang w:val="en-US"/>
        </w:rPr>
        <w:t>Online</w:t>
      </w:r>
      <w:r w:rsidRPr="00284EFC">
        <w:rPr>
          <w:sz w:val="28"/>
          <w:szCs w:val="28"/>
        </w:rPr>
        <w:t>.</w:t>
      </w:r>
      <w:r>
        <w:rPr>
          <w:sz w:val="28"/>
          <w:szCs w:val="28"/>
        </w:rPr>
        <w:t xml:space="preserve"> - </w:t>
      </w:r>
      <w:r w:rsidRPr="00284EFC">
        <w:rPr>
          <w:sz w:val="28"/>
          <w:szCs w:val="28"/>
          <w:lang w:val="en-US"/>
        </w:rPr>
        <w:t>URL</w:t>
      </w:r>
      <w:r w:rsidRPr="00284EF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  <w:lang w:val="en-US"/>
        </w:rPr>
        <w:t>https</w:t>
      </w:r>
      <w:r w:rsidRPr="00284EFC">
        <w:rPr>
          <w:sz w:val="28"/>
          <w:szCs w:val="28"/>
        </w:rPr>
        <w:t>://</w:t>
      </w:r>
      <w:r w:rsidRPr="00284EFC">
        <w:rPr>
          <w:sz w:val="28"/>
          <w:szCs w:val="28"/>
          <w:lang w:val="en-US"/>
        </w:rPr>
        <w:t>online</w:t>
      </w:r>
      <w:r w:rsidRPr="00284EFC">
        <w:rPr>
          <w:sz w:val="28"/>
          <w:szCs w:val="28"/>
        </w:rPr>
        <w:t>.</w:t>
      </w:r>
      <w:proofErr w:type="spellStart"/>
      <w:r w:rsidRPr="00284EFC">
        <w:rPr>
          <w:sz w:val="28"/>
          <w:szCs w:val="28"/>
          <w:lang w:val="en-US"/>
        </w:rPr>
        <w:t>zakon</w:t>
      </w:r>
      <w:proofErr w:type="spellEnd"/>
      <w:r w:rsidRPr="00284EFC">
        <w:rPr>
          <w:sz w:val="28"/>
          <w:szCs w:val="28"/>
        </w:rPr>
        <w:t>.</w:t>
      </w:r>
      <w:proofErr w:type="spellStart"/>
      <w:r w:rsidRPr="00284EFC">
        <w:rPr>
          <w:sz w:val="28"/>
          <w:szCs w:val="28"/>
          <w:lang w:val="en-US"/>
        </w:rPr>
        <w:t>kz</w:t>
      </w:r>
      <w:proofErr w:type="spellEnd"/>
      <w:r w:rsidRPr="00284EFC">
        <w:rPr>
          <w:sz w:val="28"/>
          <w:szCs w:val="28"/>
        </w:rPr>
        <w:t>/</w:t>
      </w:r>
      <w:r w:rsidRPr="00284EFC">
        <w:rPr>
          <w:sz w:val="28"/>
          <w:szCs w:val="28"/>
          <w:lang w:val="en-US"/>
        </w:rPr>
        <w:t>Document</w:t>
      </w:r>
      <w:proofErr w:type="gramStart"/>
      <w:r w:rsidRPr="00284EFC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?</w:t>
      </w:r>
      <w:proofErr w:type="gramEnd"/>
      <w:r w:rsidRPr="00284EFC">
        <w:rPr>
          <w:sz w:val="28"/>
          <w:szCs w:val="28"/>
          <w:lang w:val="en-US"/>
        </w:rPr>
        <w:t>doc</w:t>
      </w:r>
      <w:r w:rsidRPr="00284EFC">
        <w:rPr>
          <w:sz w:val="28"/>
          <w:szCs w:val="28"/>
        </w:rPr>
        <w:t>_</w:t>
      </w:r>
      <w:r w:rsidRPr="00284EFC">
        <w:rPr>
          <w:sz w:val="28"/>
          <w:szCs w:val="28"/>
          <w:lang w:val="en-US"/>
        </w:rPr>
        <w:t>id</w:t>
      </w:r>
      <w:r w:rsidRPr="00284EFC">
        <w:rPr>
          <w:sz w:val="28"/>
          <w:szCs w:val="28"/>
        </w:rPr>
        <w:t>=38918746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(дата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обращения:</w:t>
      </w:r>
      <w:r>
        <w:rPr>
          <w:sz w:val="28"/>
          <w:szCs w:val="28"/>
        </w:rPr>
        <w:t xml:space="preserve"> </w:t>
      </w:r>
      <w:r w:rsidRPr="00284EFC">
        <w:rPr>
          <w:sz w:val="28"/>
          <w:szCs w:val="28"/>
        </w:rPr>
        <w:t>19.09.2019).</w:t>
      </w:r>
    </w:p>
    <w:p w:rsidR="00481CD3" w:rsidRDefault="00481CD3"/>
    <w:sectPr w:rsidR="00481CD3" w:rsidSect="005A61E1"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B60" w:rsidRDefault="00975B60" w:rsidP="005A61E1">
      <w:pPr>
        <w:spacing w:after="0" w:line="240" w:lineRule="auto"/>
      </w:pPr>
      <w:r>
        <w:separator/>
      </w:r>
    </w:p>
  </w:endnote>
  <w:endnote w:type="continuationSeparator" w:id="0">
    <w:p w:rsidR="00975B60" w:rsidRDefault="00975B60" w:rsidP="005A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</w:rPr>
      <w:id w:val="765503142"/>
      <w:docPartObj>
        <w:docPartGallery w:val="Page Numbers (Bottom of Page)"/>
        <w:docPartUnique/>
      </w:docPartObj>
    </w:sdtPr>
    <w:sdtContent>
      <w:p w:rsidR="005A61E1" w:rsidRPr="005A61E1" w:rsidRDefault="005A61E1" w:rsidP="005A61E1">
        <w:pPr>
          <w:pStyle w:val="aa"/>
          <w:jc w:val="center"/>
          <w:rPr>
            <w:rFonts w:ascii="Times New Roman" w:hAnsi="Times New Roman" w:cs="Times New Roman"/>
            <w:sz w:val="28"/>
          </w:rPr>
        </w:pPr>
        <w:r w:rsidRPr="005A61E1">
          <w:rPr>
            <w:rFonts w:ascii="Times New Roman" w:hAnsi="Times New Roman" w:cs="Times New Roman"/>
            <w:sz w:val="28"/>
          </w:rPr>
          <w:fldChar w:fldCharType="begin"/>
        </w:r>
        <w:r w:rsidRPr="005A61E1">
          <w:rPr>
            <w:rFonts w:ascii="Times New Roman" w:hAnsi="Times New Roman" w:cs="Times New Roman"/>
            <w:sz w:val="28"/>
          </w:rPr>
          <w:instrText>PAGE   \* MERGEFORMAT</w:instrText>
        </w:r>
        <w:r w:rsidRPr="005A61E1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10</w:t>
        </w:r>
        <w:r w:rsidRPr="005A61E1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B60" w:rsidRDefault="00975B60" w:rsidP="005A61E1">
      <w:pPr>
        <w:spacing w:after="0" w:line="240" w:lineRule="auto"/>
      </w:pPr>
      <w:r>
        <w:separator/>
      </w:r>
    </w:p>
  </w:footnote>
  <w:footnote w:type="continuationSeparator" w:id="0">
    <w:p w:rsidR="00975B60" w:rsidRDefault="00975B60" w:rsidP="005A6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51CE"/>
    <w:multiLevelType w:val="hybridMultilevel"/>
    <w:tmpl w:val="284C32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22548BE"/>
    <w:multiLevelType w:val="hybridMultilevel"/>
    <w:tmpl w:val="A1B052A6"/>
    <w:lvl w:ilvl="0" w:tplc="39A84B6E">
      <w:start w:val="1"/>
      <w:numFmt w:val="decimal"/>
      <w:lvlText w:val="2.%1"/>
      <w:lvlJc w:val="left"/>
      <w:pPr>
        <w:ind w:left="103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">
    <w:nsid w:val="1E73522D"/>
    <w:multiLevelType w:val="hybridMultilevel"/>
    <w:tmpl w:val="88A6D9DA"/>
    <w:lvl w:ilvl="0" w:tplc="502E4B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03249"/>
    <w:multiLevelType w:val="hybridMultilevel"/>
    <w:tmpl w:val="9872C584"/>
    <w:lvl w:ilvl="0" w:tplc="334A0546">
      <w:start w:val="2"/>
      <w:numFmt w:val="decimal"/>
      <w:lvlText w:val="1.%1"/>
      <w:lvlJc w:val="left"/>
      <w:pPr>
        <w:ind w:left="1429" w:hanging="360"/>
      </w:pPr>
      <w:rPr>
        <w:rFonts w:hint="default"/>
        <w:b/>
        <w:i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50639"/>
    <w:multiLevelType w:val="hybridMultilevel"/>
    <w:tmpl w:val="64E8780A"/>
    <w:lvl w:ilvl="0" w:tplc="DD080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13D52B0"/>
    <w:multiLevelType w:val="hybridMultilevel"/>
    <w:tmpl w:val="C706B5A4"/>
    <w:lvl w:ilvl="0" w:tplc="628287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5C27DF"/>
    <w:multiLevelType w:val="hybridMultilevel"/>
    <w:tmpl w:val="C00E66DA"/>
    <w:lvl w:ilvl="0" w:tplc="4268EBE2">
      <w:start w:val="1"/>
      <w:numFmt w:val="decimal"/>
      <w:lvlText w:val="2.%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21A2825"/>
    <w:multiLevelType w:val="hybridMultilevel"/>
    <w:tmpl w:val="C744FBC0"/>
    <w:lvl w:ilvl="0" w:tplc="0798C074">
      <w:start w:val="1"/>
      <w:numFmt w:val="decimal"/>
      <w:lvlText w:val="1.%1"/>
      <w:lvlJc w:val="left"/>
      <w:pPr>
        <w:ind w:left="1571" w:hanging="360"/>
      </w:pPr>
      <w:rPr>
        <w:rFonts w:hint="default"/>
        <w:b/>
        <w:i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74DA19C7"/>
    <w:multiLevelType w:val="hybridMultilevel"/>
    <w:tmpl w:val="FEBABF98"/>
    <w:lvl w:ilvl="0" w:tplc="5F547738">
      <w:start w:val="1"/>
      <w:numFmt w:val="decimal"/>
      <w:lvlText w:val="1.%1"/>
      <w:lvlJc w:val="left"/>
      <w:pPr>
        <w:ind w:left="1038" w:hanging="360"/>
      </w:pPr>
      <w:rPr>
        <w:rFonts w:hint="default"/>
        <w:b w:val="0"/>
        <w:i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9">
    <w:nsid w:val="7EDC1C7F"/>
    <w:multiLevelType w:val="multilevel"/>
    <w:tmpl w:val="587C190C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>
    <w:nsid w:val="7F9375A5"/>
    <w:multiLevelType w:val="hybridMultilevel"/>
    <w:tmpl w:val="9872C584"/>
    <w:lvl w:ilvl="0" w:tplc="334A0546">
      <w:start w:val="2"/>
      <w:numFmt w:val="decimal"/>
      <w:lvlText w:val="1.%1"/>
      <w:lvlJc w:val="left"/>
      <w:pPr>
        <w:ind w:left="1429" w:hanging="360"/>
      </w:pPr>
      <w:rPr>
        <w:rFonts w:hint="default"/>
        <w:b/>
        <w:i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7"/>
  </w:num>
  <w:num w:numId="5">
    <w:abstractNumId w:val="9"/>
  </w:num>
  <w:num w:numId="6">
    <w:abstractNumId w:val="10"/>
  </w:num>
  <w:num w:numId="7">
    <w:abstractNumId w:val="0"/>
  </w:num>
  <w:num w:numId="8">
    <w:abstractNumId w:val="3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338"/>
    <w:rsid w:val="00481CD3"/>
    <w:rsid w:val="005A61E1"/>
    <w:rsid w:val="00697338"/>
    <w:rsid w:val="0097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338"/>
    <w:rPr>
      <w:rFonts w:eastAsiaTheme="minorEastAsia"/>
      <w:lang w:eastAsia="ru-RU"/>
    </w:rPr>
  </w:style>
  <w:style w:type="paragraph" w:styleId="7">
    <w:name w:val="heading 7"/>
    <w:basedOn w:val="a"/>
    <w:next w:val="a"/>
    <w:link w:val="70"/>
    <w:uiPriority w:val="9"/>
    <w:unhideWhenUsed/>
    <w:qFormat/>
    <w:rsid w:val="0069733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rsid w:val="00697338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paragraph" w:styleId="a3">
    <w:name w:val="Normal (Web)"/>
    <w:basedOn w:val="a"/>
    <w:uiPriority w:val="99"/>
    <w:unhideWhenUsed/>
    <w:rsid w:val="00697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97338"/>
    <w:pPr>
      <w:ind w:left="720"/>
      <w:contextualSpacing/>
    </w:pPr>
    <w:rPr>
      <w:rFonts w:ascii="Times New Roman" w:eastAsiaTheme="minorHAnsi" w:hAnsi="Times New Roman"/>
      <w:sz w:val="28"/>
      <w:lang w:eastAsia="en-US"/>
    </w:rPr>
  </w:style>
  <w:style w:type="character" w:customStyle="1" w:styleId="tooltip">
    <w:name w:val="tooltip"/>
    <w:basedOn w:val="a0"/>
    <w:rsid w:val="00697338"/>
  </w:style>
  <w:style w:type="table" w:styleId="a5">
    <w:name w:val="Table Grid"/>
    <w:basedOn w:val="a1"/>
    <w:uiPriority w:val="59"/>
    <w:rsid w:val="0069733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footnote text"/>
    <w:basedOn w:val="a"/>
    <w:link w:val="a7"/>
    <w:semiHidden/>
    <w:rsid w:val="00697338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character" w:customStyle="1" w:styleId="a7">
    <w:name w:val="Текст сноски Знак"/>
    <w:basedOn w:val="a0"/>
    <w:link w:val="a6"/>
    <w:semiHidden/>
    <w:rsid w:val="00697338"/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paragraph" w:styleId="a8">
    <w:name w:val="header"/>
    <w:basedOn w:val="a"/>
    <w:link w:val="a9"/>
    <w:uiPriority w:val="99"/>
    <w:unhideWhenUsed/>
    <w:rsid w:val="005A61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A61E1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5A61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A61E1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338"/>
    <w:rPr>
      <w:rFonts w:eastAsiaTheme="minorEastAsia"/>
      <w:lang w:eastAsia="ru-RU"/>
    </w:rPr>
  </w:style>
  <w:style w:type="paragraph" w:styleId="7">
    <w:name w:val="heading 7"/>
    <w:basedOn w:val="a"/>
    <w:next w:val="a"/>
    <w:link w:val="70"/>
    <w:uiPriority w:val="9"/>
    <w:unhideWhenUsed/>
    <w:qFormat/>
    <w:rsid w:val="0069733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rsid w:val="00697338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paragraph" w:styleId="a3">
    <w:name w:val="Normal (Web)"/>
    <w:basedOn w:val="a"/>
    <w:uiPriority w:val="99"/>
    <w:unhideWhenUsed/>
    <w:rsid w:val="00697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97338"/>
    <w:pPr>
      <w:ind w:left="720"/>
      <w:contextualSpacing/>
    </w:pPr>
    <w:rPr>
      <w:rFonts w:ascii="Times New Roman" w:eastAsiaTheme="minorHAnsi" w:hAnsi="Times New Roman"/>
      <w:sz w:val="28"/>
      <w:lang w:eastAsia="en-US"/>
    </w:rPr>
  </w:style>
  <w:style w:type="character" w:customStyle="1" w:styleId="tooltip">
    <w:name w:val="tooltip"/>
    <w:basedOn w:val="a0"/>
    <w:rsid w:val="00697338"/>
  </w:style>
  <w:style w:type="table" w:styleId="a5">
    <w:name w:val="Table Grid"/>
    <w:basedOn w:val="a1"/>
    <w:uiPriority w:val="59"/>
    <w:rsid w:val="0069733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footnote text"/>
    <w:basedOn w:val="a"/>
    <w:link w:val="a7"/>
    <w:semiHidden/>
    <w:rsid w:val="00697338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character" w:customStyle="1" w:styleId="a7">
    <w:name w:val="Текст сноски Знак"/>
    <w:basedOn w:val="a0"/>
    <w:link w:val="a6"/>
    <w:semiHidden/>
    <w:rsid w:val="00697338"/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paragraph" w:styleId="a8">
    <w:name w:val="header"/>
    <w:basedOn w:val="a"/>
    <w:link w:val="a9"/>
    <w:uiPriority w:val="99"/>
    <w:unhideWhenUsed/>
    <w:rsid w:val="005A61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A61E1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5A61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A61E1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2130</Words>
  <Characters>12147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Оля</cp:lastModifiedBy>
  <cp:revision>2</cp:revision>
  <dcterms:created xsi:type="dcterms:W3CDTF">2020-06-14T09:13:00Z</dcterms:created>
  <dcterms:modified xsi:type="dcterms:W3CDTF">2020-06-16T14:05:00Z</dcterms:modified>
</cp:coreProperties>
</file>