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rPr>
      </w:pPr>
      <w:r w:rsidDel="00000000" w:rsidR="00000000" w:rsidRPr="00000000">
        <w:rPr>
          <w:rFonts w:ascii="Arial" w:cs="Arial" w:eastAsia="Arial" w:hAnsi="Arial"/>
          <w:b w:val="1"/>
          <w:rtl w:val="0"/>
        </w:rPr>
        <w:t xml:space="preserve">Introducción</w:t>
      </w:r>
      <w:r w:rsidDel="00000000" w:rsidR="00000000" w:rsidRPr="00000000">
        <w:rPr>
          <w:rtl w:val="0"/>
        </w:rPr>
      </w:r>
    </w:p>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Fonts w:ascii="Arial" w:cs="Arial" w:eastAsia="Arial" w:hAnsi="Arial"/>
          <w:rtl w:val="0"/>
        </w:rPr>
        <w:t xml:space="preserve">En esta práctica se utilizará clasificación de bosques aleatorios para predecir el área del tumor de pacientes con indicios de cáncer de mama. Se compararán los resultados con los obtenidos en prácticas pasadas utilizando pronósticos de un árbol. Además, se obtendrá la estructura de un árbol que conforma parte del bosque para saber cómo se conforma. Se generarán diferentes modelos cambiando el número de estimadores y otros parámetros para comparar la eficiencia de cada modelo.</w:t>
      </w:r>
    </w:p>
    <w:p w:rsidR="00000000" w:rsidDel="00000000" w:rsidP="00000000" w:rsidRDefault="00000000" w:rsidRPr="00000000" w14:paraId="0000000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rPr>
      </w:pPr>
      <w:r w:rsidDel="00000000" w:rsidR="00000000" w:rsidRPr="00000000">
        <w:rPr>
          <w:rFonts w:ascii="Arial" w:cs="Arial" w:eastAsia="Arial" w:hAnsi="Arial"/>
          <w:b w:val="1"/>
          <w:rtl w:val="0"/>
        </w:rPr>
        <w:t xml:space="preserve">Objetivos</w:t>
      </w: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Fonts w:ascii="Arial" w:cs="Arial" w:eastAsia="Arial" w:hAnsi="Arial"/>
          <w:rtl w:val="0"/>
        </w:rPr>
        <w:t xml:space="preserve">Pronosticar el área del tumor de pacientes con indicios de casos de cáncer de mama a través de bosques aleatorios utilizando estudios clínicos a partir de imágenes digitalizadas de pacientes con cáncer de mama de Wisconsin (WDBC, Wisconsin Diagnostic Breast Cancer).</w:t>
      </w:r>
    </w:p>
    <w:p w:rsidR="00000000" w:rsidDel="00000000" w:rsidP="00000000" w:rsidRDefault="00000000" w:rsidRPr="00000000" w14:paraId="0000000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Desarrollo</w:t>
      </w:r>
    </w:p>
    <w:p w:rsidR="00000000" w:rsidDel="00000000" w:rsidP="00000000" w:rsidRDefault="00000000" w:rsidRPr="00000000" w14:paraId="00000008">
      <w:pPr>
        <w:spacing w:line="360" w:lineRule="auto"/>
        <w:jc w:val="both"/>
        <w:rPr>
          <w:rFonts w:ascii="Arial" w:cs="Arial" w:eastAsia="Arial" w:hAnsi="Arial"/>
        </w:rPr>
      </w:pPr>
      <w:r w:rsidDel="00000000" w:rsidR="00000000" w:rsidRPr="00000000">
        <w:rPr>
          <w:rFonts w:ascii="Arial" w:cs="Arial" w:eastAsia="Arial" w:hAnsi="Arial"/>
          <w:rtl w:val="0"/>
        </w:rPr>
        <w:t xml:space="preserve">Se importan las bibliotecas necesarias para la manipulación de datos.</w:t>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2130" cy="787400"/>
            <wp:effectExtent b="0" l="0" r="0" t="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61213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rPr>
      </w:pPr>
      <w:r w:rsidDel="00000000" w:rsidR="00000000" w:rsidRPr="00000000">
        <w:rPr>
          <w:rFonts w:ascii="Arial" w:cs="Arial" w:eastAsia="Arial" w:hAnsi="Arial"/>
          <w:rtl w:val="0"/>
        </w:rPr>
        <w:t xml:space="preserve">Se importan los datos del cáncer de mama para utilizarlos.</w:t>
      </w:r>
    </w:p>
    <w:p w:rsidR="00000000" w:rsidDel="00000000" w:rsidP="00000000" w:rsidRDefault="00000000" w:rsidRPr="00000000" w14:paraId="0000000B">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2130" cy="2438400"/>
            <wp:effectExtent b="0" l="0" r="0" t="0"/>
            <wp:docPr id="1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61213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rPr>
      </w:pPr>
      <w:r w:rsidDel="00000000" w:rsidR="00000000" w:rsidRPr="00000000">
        <w:rPr>
          <w:rFonts w:ascii="Arial" w:cs="Arial" w:eastAsia="Arial" w:hAnsi="Arial"/>
          <w:rtl w:val="0"/>
        </w:rPr>
        <w:t xml:space="preserve">Se agrupan los datos para saber cuántos tumores benignos y malignos fueron diagnosticados en los datos. </w:t>
      </w:r>
    </w:p>
    <w:p w:rsidR="00000000" w:rsidDel="00000000" w:rsidP="00000000" w:rsidRDefault="00000000" w:rsidRPr="00000000" w14:paraId="0000000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122351" cy="913341"/>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22351" cy="91334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rPr>
      </w:pPr>
      <w:r w:rsidDel="00000000" w:rsidR="00000000" w:rsidRPr="00000000">
        <w:rPr>
          <w:rFonts w:ascii="Arial" w:cs="Arial" w:eastAsia="Arial" w:hAnsi="Arial"/>
          <w:rtl w:val="0"/>
        </w:rPr>
        <w:t xml:space="preserve">Se realiza la selección de variables utilizando un mapa de calor y las variables seleccionadas son:  textura, área, smoothness, compactness, symmetry, FractalDimension y perímetro.</w:t>
      </w:r>
    </w:p>
    <w:p w:rsidR="00000000" w:rsidDel="00000000" w:rsidP="00000000" w:rsidRDefault="00000000" w:rsidRPr="00000000" w14:paraId="00000011">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382453" cy="2440722"/>
            <wp:effectExtent b="0" l="0" r="0" t="0"/>
            <wp:docPr id="2"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4382453" cy="244072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rPr>
      </w:pPr>
      <w:r w:rsidDel="00000000" w:rsidR="00000000" w:rsidRPr="00000000">
        <w:rPr>
          <w:rFonts w:ascii="Arial" w:cs="Arial" w:eastAsia="Arial" w:hAnsi="Arial"/>
          <w:rtl w:val="0"/>
        </w:rPr>
        <w:t xml:space="preserve">Se reemplaza la palabra </w:t>
      </w:r>
      <w:r w:rsidDel="00000000" w:rsidR="00000000" w:rsidRPr="00000000">
        <w:rPr>
          <w:rFonts w:ascii="Arial" w:cs="Arial" w:eastAsia="Arial" w:hAnsi="Arial"/>
          <w:i w:val="1"/>
          <w:rtl w:val="0"/>
        </w:rPr>
        <w:t xml:space="preserve">malignant</w:t>
      </w:r>
      <w:r w:rsidDel="00000000" w:rsidR="00000000" w:rsidRPr="00000000">
        <w:rPr>
          <w:rFonts w:ascii="Arial" w:cs="Arial" w:eastAsia="Arial" w:hAnsi="Arial"/>
          <w:rtl w:val="0"/>
        </w:rPr>
        <w:t xml:space="preserve"> y </w:t>
      </w:r>
      <w:r w:rsidDel="00000000" w:rsidR="00000000" w:rsidRPr="00000000">
        <w:rPr>
          <w:rFonts w:ascii="Arial" w:cs="Arial" w:eastAsia="Arial" w:hAnsi="Arial"/>
          <w:i w:val="1"/>
          <w:rtl w:val="0"/>
        </w:rPr>
        <w:t xml:space="preserve">benignant</w:t>
      </w:r>
      <w:r w:rsidDel="00000000" w:rsidR="00000000" w:rsidRPr="00000000">
        <w:rPr>
          <w:rFonts w:ascii="Arial" w:cs="Arial" w:eastAsia="Arial" w:hAnsi="Arial"/>
          <w:rtl w:val="0"/>
        </w:rPr>
        <w:t xml:space="preserve"> en el conjunto de datos para generar la clasificación.</w:t>
      </w:r>
    </w:p>
    <w:p w:rsidR="00000000" w:rsidDel="00000000" w:rsidP="00000000" w:rsidRDefault="00000000" w:rsidRPr="00000000" w14:paraId="00000014">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808042" cy="2114233"/>
            <wp:effectExtent b="0" l="0" r="0" t="0"/>
            <wp:docPr id="1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808042" cy="211423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rPr>
      </w:pPr>
      <w:r w:rsidDel="00000000" w:rsidR="00000000" w:rsidRPr="00000000">
        <w:rPr>
          <w:rFonts w:ascii="Arial" w:cs="Arial" w:eastAsia="Arial" w:hAnsi="Arial"/>
          <w:rtl w:val="0"/>
        </w:rPr>
        <w:t xml:space="preserve">Se seleccionan las variables que serán las predictoras y las variables a predecir para generar </w:t>
      </w:r>
      <w:r w:rsidDel="00000000" w:rsidR="00000000" w:rsidRPr="00000000">
        <w:rPr>
          <w:rFonts w:ascii="Arial" w:cs="Arial" w:eastAsia="Arial" w:hAnsi="Arial"/>
          <w:i w:val="1"/>
          <w:rtl w:val="0"/>
        </w:rPr>
        <w:t xml:space="preserve">dataFrames </w:t>
      </w:r>
      <w:r w:rsidDel="00000000" w:rsidR="00000000" w:rsidRPr="00000000">
        <w:rPr>
          <w:rFonts w:ascii="Arial" w:cs="Arial" w:eastAsia="Arial" w:hAnsi="Arial"/>
          <w:rtl w:val="0"/>
        </w:rPr>
        <w:t xml:space="preserve">a partir de ellas. Los conjuntos de datos generados son los siguientes.</w:t>
      </w:r>
    </w:p>
    <w:p w:rsidR="00000000" w:rsidDel="00000000" w:rsidP="00000000" w:rsidRDefault="00000000" w:rsidRPr="00000000" w14:paraId="00000017">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297019" cy="2638108"/>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297019" cy="2638108"/>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1765496" cy="2620657"/>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65496" cy="262065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rPr>
      </w:pPr>
      <w:r w:rsidDel="00000000" w:rsidR="00000000" w:rsidRPr="00000000">
        <w:rPr>
          <w:rFonts w:ascii="Arial" w:cs="Arial" w:eastAsia="Arial" w:hAnsi="Arial"/>
          <w:rtl w:val="0"/>
        </w:rPr>
        <w:t xml:space="preserve">Se generó la división de datos para separar los datos de entrenamiento y de prueba.</w:t>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449128" cy="2953496"/>
            <wp:effectExtent b="0" l="0" r="0" t="0"/>
            <wp:docPr id="1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449128" cy="295349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rPr>
          <w:rFonts w:ascii="Arial" w:cs="Arial" w:eastAsia="Arial" w:hAnsi="Arial"/>
          <w:rtl w:val="0"/>
        </w:rPr>
        <w:t xml:space="preserve">Se generó el modelo de un bosque aleatorio de clasificación utilizando los datos de entrenamiento.</w:t>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2130" cy="1854200"/>
            <wp:effectExtent b="0" l="0" r="0" t="0"/>
            <wp:docPr id="1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61213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rPr>
      </w:pPr>
      <w:r w:rsidDel="00000000" w:rsidR="00000000" w:rsidRPr="00000000">
        <w:rPr>
          <w:rFonts w:ascii="Arial" w:cs="Arial" w:eastAsia="Arial" w:hAnsi="Arial"/>
          <w:rtl w:val="0"/>
        </w:rPr>
        <w:t xml:space="preserve">Como en prácticas pasadas, utilizando los pronósticos del modelo inicial se genera el </w:t>
      </w:r>
      <w:r w:rsidDel="00000000" w:rsidR="00000000" w:rsidRPr="00000000">
        <w:rPr>
          <w:rFonts w:ascii="Arial" w:cs="Arial" w:eastAsia="Arial" w:hAnsi="Arial"/>
          <w:i w:val="1"/>
          <w:rtl w:val="0"/>
        </w:rPr>
        <w:t xml:space="preserve">score</w:t>
      </w:r>
      <w:r w:rsidDel="00000000" w:rsidR="00000000" w:rsidRPr="00000000">
        <w:rPr>
          <w:rFonts w:ascii="Arial" w:cs="Arial" w:eastAsia="Arial" w:hAnsi="Arial"/>
          <w:rtl w:val="0"/>
        </w:rPr>
        <w:t xml:space="preserve"> a partir de los pronósticos y de los datos reales. El valor de .938 mejora respecto a la práctica donde solo se utilizaron árboles para la clasificación.</w:t>
      </w:r>
    </w:p>
    <w:p w:rsidR="00000000" w:rsidDel="00000000" w:rsidP="00000000" w:rsidRDefault="00000000" w:rsidRPr="00000000" w14:paraId="0000001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030028" cy="62705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030028" cy="6270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rPr>
      </w:pPr>
      <w:r w:rsidDel="00000000" w:rsidR="00000000" w:rsidRPr="00000000">
        <w:rPr>
          <w:rFonts w:ascii="Arial" w:cs="Arial" w:eastAsia="Arial" w:hAnsi="Arial"/>
          <w:rtl w:val="0"/>
        </w:rPr>
        <w:t xml:space="preserve">Se genera una tabla de falsos positivos y falsos negativos y se obtienen buenos resultados para el modelo. Solo siete datos mal clasificados. </w:t>
      </w:r>
    </w:p>
    <w:p w:rsidR="00000000" w:rsidDel="00000000" w:rsidP="00000000" w:rsidRDefault="00000000" w:rsidRPr="00000000" w14:paraId="00000023">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886903" cy="1008165"/>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886903" cy="100816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rPr>
      </w:pPr>
      <w:r w:rsidDel="00000000" w:rsidR="00000000" w:rsidRPr="00000000">
        <w:rPr>
          <w:rFonts w:ascii="Arial" w:cs="Arial" w:eastAsia="Arial" w:hAnsi="Arial"/>
          <w:rtl w:val="0"/>
        </w:rPr>
        <w:t xml:space="preserve">También se generó un reporte de la clasificación. En dicho reporte se tiene el criterio que se utiliza, en este caso, gini. Además, se obtiene la importancia de cada una de las variables que se utilizaron, la precisión, el soporte entre otras. También se tiene la precisión de la predicción para cada una de las etiquetas. </w:t>
      </w:r>
    </w:p>
    <w:p w:rsidR="00000000" w:rsidDel="00000000" w:rsidP="00000000" w:rsidRDefault="00000000" w:rsidRPr="00000000" w14:paraId="00000025">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039553" cy="2167230"/>
            <wp:effectExtent b="0" l="0" r="0" t="0"/>
            <wp:docPr id="1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039553" cy="216723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rPr>
      </w:pPr>
      <w:r w:rsidDel="00000000" w:rsidR="00000000" w:rsidRPr="00000000">
        <w:rPr>
          <w:rFonts w:ascii="Arial" w:cs="Arial" w:eastAsia="Arial" w:hAnsi="Arial"/>
          <w:rtl w:val="0"/>
        </w:rPr>
        <w:t xml:space="preserve">Se generó la lista de la importancia de cada una de las variables seleccionadas para poder visualizar lo que cada una aporta al modelo.</w:t>
      </w:r>
    </w:p>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2130" cy="1701800"/>
            <wp:effectExtent b="0" l="0" r="0" t="0"/>
            <wp:docPr id="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61213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rPr>
      </w:pPr>
      <w:r w:rsidDel="00000000" w:rsidR="00000000" w:rsidRPr="00000000">
        <w:rPr>
          <w:rFonts w:ascii="Arial" w:cs="Arial" w:eastAsia="Arial" w:hAnsi="Arial"/>
          <w:rtl w:val="0"/>
        </w:rPr>
        <w:t xml:space="preserve">Se graficó uno de los árboles que utiliza el bosque para poder observar su estructura y los niveles que contiene. El árbol graficado es el siguiente.</w:t>
      </w:r>
    </w:p>
    <w:p w:rsidR="00000000" w:rsidDel="00000000" w:rsidP="00000000" w:rsidRDefault="00000000" w:rsidRPr="00000000" w14:paraId="00000029">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201353" cy="2935338"/>
            <wp:effectExtent b="0" l="0" r="0" t="0"/>
            <wp:docPr id="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201353" cy="29353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rPr>
      </w:pPr>
      <w:r w:rsidDel="00000000" w:rsidR="00000000" w:rsidRPr="00000000">
        <w:rPr>
          <w:rFonts w:ascii="Arial" w:cs="Arial" w:eastAsia="Arial" w:hAnsi="Arial"/>
          <w:rtl w:val="0"/>
        </w:rPr>
        <w:t xml:space="preserve">Además, se obtuvo la lista de cada una de las reglas que se obtienen utilizando texto para esta lista.</w:t>
      </w:r>
    </w:p>
    <w:p w:rsidR="00000000" w:rsidDel="00000000" w:rsidP="00000000" w:rsidRDefault="00000000" w:rsidRPr="00000000" w14:paraId="0000002B">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2130" cy="4089400"/>
            <wp:effectExtent b="0" l="0" r="0" t="0"/>
            <wp:docPr id="7"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61213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rPr>
      </w:pPr>
      <w:r w:rsidDel="00000000" w:rsidR="00000000" w:rsidRPr="00000000">
        <w:rPr>
          <w:rFonts w:ascii="Arial" w:cs="Arial" w:eastAsia="Arial" w:hAnsi="Arial"/>
          <w:rtl w:val="0"/>
        </w:rPr>
        <w:t xml:space="preserve">Como última acción para este modelo, se generaron dos predicciones utilizando el modelo generado para observar cómo funciona el modelo. Ambas predicciones obtuvieron el resultado correcto.</w:t>
      </w:r>
    </w:p>
    <w:p w:rsidR="00000000" w:rsidDel="00000000" w:rsidP="00000000" w:rsidRDefault="00000000" w:rsidRPr="00000000" w14:paraId="0000002D">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310508" cy="2414161"/>
            <wp:effectExtent b="0" l="0" r="0" t="0"/>
            <wp:docPr id="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310508" cy="241416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rPr>
      </w:pPr>
      <w:r w:rsidDel="00000000" w:rsidR="00000000" w:rsidRPr="00000000">
        <w:rPr>
          <w:rFonts w:ascii="Arial" w:cs="Arial" w:eastAsia="Arial" w:hAnsi="Arial"/>
          <w:rtl w:val="0"/>
        </w:rPr>
        <w:t xml:space="preserve">Por último se generó un modelo especificando los estimadores para poder observar el </w:t>
      </w:r>
      <w:r w:rsidDel="00000000" w:rsidR="00000000" w:rsidRPr="00000000">
        <w:rPr>
          <w:rFonts w:ascii="Arial" w:cs="Arial" w:eastAsia="Arial" w:hAnsi="Arial"/>
          <w:i w:val="1"/>
          <w:rtl w:val="0"/>
        </w:rPr>
        <w:t xml:space="preserve">score</w:t>
      </w:r>
      <w:r w:rsidDel="00000000" w:rsidR="00000000" w:rsidRPr="00000000">
        <w:rPr>
          <w:rFonts w:ascii="Arial" w:cs="Arial" w:eastAsia="Arial" w:hAnsi="Arial"/>
          <w:rtl w:val="0"/>
        </w:rPr>
        <w:t xml:space="preserve"> que obtiene dicho modelo y si es una mejora al modelo que se obtuvo. Se creó el modelo utilizando 100 estimadores y se especificaron otros parámetros.</w:t>
      </w:r>
    </w:p>
    <w:p w:rsidR="00000000" w:rsidDel="00000000" w:rsidP="00000000" w:rsidRDefault="00000000" w:rsidRPr="00000000" w14:paraId="0000002F">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2130" cy="2070100"/>
            <wp:effectExtent b="0" l="0" r="0" t="0"/>
            <wp:docPr id="1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61213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i w:val="1"/>
          <w:rtl w:val="0"/>
        </w:rPr>
        <w:t xml:space="preserve">score</w:t>
      </w:r>
      <w:r w:rsidDel="00000000" w:rsidR="00000000" w:rsidRPr="00000000">
        <w:rPr>
          <w:rFonts w:ascii="Arial" w:cs="Arial" w:eastAsia="Arial" w:hAnsi="Arial"/>
          <w:rtl w:val="0"/>
        </w:rPr>
        <w:t xml:space="preserve"> empeora por .01. Se tiene un modelo similar en </w:t>
      </w:r>
      <w:r w:rsidDel="00000000" w:rsidR="00000000" w:rsidRPr="00000000">
        <w:rPr>
          <w:rFonts w:ascii="Arial" w:cs="Arial" w:eastAsia="Arial" w:hAnsi="Arial"/>
          <w:i w:val="1"/>
          <w:rtl w:val="0"/>
        </w:rPr>
        <w:t xml:space="preserve">score</w:t>
      </w:r>
      <w:r w:rsidDel="00000000" w:rsidR="00000000" w:rsidRPr="00000000">
        <w:rPr>
          <w:rFonts w:ascii="Arial" w:cs="Arial" w:eastAsia="Arial" w:hAnsi="Arial"/>
          <w:rtl w:val="0"/>
        </w:rPr>
        <w:t xml:space="preserve"> al generado con árboles. Este </w:t>
      </w:r>
      <w:r w:rsidDel="00000000" w:rsidR="00000000" w:rsidRPr="00000000">
        <w:rPr>
          <w:rFonts w:ascii="Arial" w:cs="Arial" w:eastAsia="Arial" w:hAnsi="Arial"/>
          <w:i w:val="1"/>
          <w:rtl w:val="0"/>
        </w:rPr>
        <w:t xml:space="preserve">score</w:t>
      </w:r>
      <w:r w:rsidDel="00000000" w:rsidR="00000000" w:rsidRPr="00000000">
        <w:rPr>
          <w:rFonts w:ascii="Arial" w:cs="Arial" w:eastAsia="Arial" w:hAnsi="Arial"/>
          <w:rtl w:val="0"/>
        </w:rPr>
        <w:t xml:space="preserve"> puede mejorar o empeorar cambiando dichos parámetros, para ellos se tienen que buscar los que puedan generar el mejor modelo. Se muestra el </w:t>
      </w:r>
      <w:r w:rsidDel="00000000" w:rsidR="00000000" w:rsidRPr="00000000">
        <w:rPr>
          <w:rFonts w:ascii="Arial" w:cs="Arial" w:eastAsia="Arial" w:hAnsi="Arial"/>
          <w:i w:val="1"/>
          <w:rtl w:val="0"/>
        </w:rPr>
        <w:t xml:space="preserve">score</w:t>
      </w:r>
      <w:r w:rsidDel="00000000" w:rsidR="00000000" w:rsidRPr="00000000">
        <w:rPr>
          <w:rFonts w:ascii="Arial" w:cs="Arial" w:eastAsia="Arial" w:hAnsi="Arial"/>
          <w:rtl w:val="0"/>
        </w:rPr>
        <w:t xml:space="preserve"> que se obtuvo.</w:t>
      </w:r>
    </w:p>
    <w:p w:rsidR="00000000" w:rsidDel="00000000" w:rsidP="00000000" w:rsidRDefault="00000000" w:rsidRPr="00000000" w14:paraId="00000031">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867978" cy="518120"/>
            <wp:effectExtent b="0" l="0" r="0" t="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867978" cy="51812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Conclusiones</w:t>
      </w:r>
    </w:p>
    <w:p w:rsidR="00000000" w:rsidDel="00000000" w:rsidP="00000000" w:rsidRDefault="00000000" w:rsidRPr="00000000" w14:paraId="00000033">
      <w:pPr>
        <w:spacing w:line="360" w:lineRule="auto"/>
        <w:jc w:val="both"/>
        <w:rPr>
          <w:rFonts w:ascii="Arial" w:cs="Arial" w:eastAsia="Arial" w:hAnsi="Arial"/>
        </w:rPr>
      </w:pPr>
      <w:r w:rsidDel="00000000" w:rsidR="00000000" w:rsidRPr="00000000">
        <w:rPr>
          <w:rFonts w:ascii="Arial" w:cs="Arial" w:eastAsia="Arial" w:hAnsi="Arial"/>
          <w:rtl w:val="0"/>
        </w:rPr>
        <w:t xml:space="preserve">Se utilizaron bosques aleatorios para generar una clasificación de maligno y benigno en tumores de pacientes con indicios de cáncer de mama. Utilizando este algoritmo se pudo generar un modelo capaz de predecir si un tumor es maligno o benigno a partir de ciertas características del tumor. Además, se compararon los resultados con los que se obtuvieron en prácticas pasadas utilizando un solo árbol para generar la clasificación. El </w:t>
      </w:r>
      <w:r w:rsidDel="00000000" w:rsidR="00000000" w:rsidRPr="00000000">
        <w:rPr>
          <w:rFonts w:ascii="Arial" w:cs="Arial" w:eastAsia="Arial" w:hAnsi="Arial"/>
          <w:i w:val="1"/>
          <w:rtl w:val="0"/>
        </w:rPr>
        <w:t xml:space="preserve">score</w:t>
      </w:r>
      <w:r w:rsidDel="00000000" w:rsidR="00000000" w:rsidRPr="00000000">
        <w:rPr>
          <w:rFonts w:ascii="Arial" w:cs="Arial" w:eastAsia="Arial" w:hAnsi="Arial"/>
          <w:rtl w:val="0"/>
        </w:rPr>
        <w:t xml:space="preserve"> obtenido mejoró aunque por poco. Aún así, al igual que en los modelos de bosques aleatorios de pronóstico se puede concluir que se deben utilizar los bosques aleatorios antes que el árbol en solitario. Se tiene un menor sobreajuste y se tienen mejores modelos. Al igual que en la práctica pasada se obtuvo la estructura de uno de los árboles que conforman el bosque aleatorio. Por último, se generó otro bosque aleatorio utilizando diferentes parámetros para su generación y un número de 100 estimadores. Este modelo bajó en el </w:t>
      </w:r>
      <w:r w:rsidDel="00000000" w:rsidR="00000000" w:rsidRPr="00000000">
        <w:rPr>
          <w:rFonts w:ascii="Arial" w:cs="Arial" w:eastAsia="Arial" w:hAnsi="Arial"/>
          <w:i w:val="1"/>
          <w:rtl w:val="0"/>
        </w:rPr>
        <w:t xml:space="preserve">score</w:t>
      </w:r>
      <w:r w:rsidDel="00000000" w:rsidR="00000000" w:rsidRPr="00000000">
        <w:rPr>
          <w:rFonts w:ascii="Arial" w:cs="Arial" w:eastAsia="Arial" w:hAnsi="Arial"/>
          <w:rtl w:val="0"/>
        </w:rPr>
        <w:t xml:space="preserve"> que se había conseguido, pero cambiando los parámetros y los estimadores se pueden obtener modelos con mejor </w:t>
      </w:r>
      <w:r w:rsidDel="00000000" w:rsidR="00000000" w:rsidRPr="00000000">
        <w:rPr>
          <w:rFonts w:ascii="Arial" w:cs="Arial" w:eastAsia="Arial" w:hAnsi="Arial"/>
          <w:i w:val="1"/>
          <w:rtl w:val="0"/>
        </w:rPr>
        <w:t xml:space="preserve">score</w:t>
      </w:r>
      <w:r w:rsidDel="00000000" w:rsidR="00000000" w:rsidRPr="00000000">
        <w:rPr>
          <w:rFonts w:ascii="Arial" w:cs="Arial" w:eastAsia="Arial" w:hAnsi="Arial"/>
          <w:rtl w:val="0"/>
        </w:rPr>
        <w:t xml:space="preserve"> o que se ajusten a las necesidades del programador.</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11.png"/><Relationship Id="rId22" Type="http://schemas.openxmlformats.org/officeDocument/2006/relationships/image" Target="media/image14.png"/><Relationship Id="rId10" Type="http://schemas.openxmlformats.org/officeDocument/2006/relationships/image" Target="media/image16.png"/><Relationship Id="rId21"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4.png"/><Relationship Id="rId14" Type="http://schemas.openxmlformats.org/officeDocument/2006/relationships/image" Target="media/image15.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6.png"/><Relationship Id="rId18"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