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3411E" w14:textId="77777777" w:rsidR="00541B19" w:rsidRDefault="00EB096C">
      <w:pPr>
        <w:spacing w:line="360" w:lineRule="auto"/>
        <w:jc w:val="both"/>
        <w:rPr>
          <w:rFonts w:ascii="Arial" w:eastAsia="Arial" w:hAnsi="Arial" w:cs="Arial"/>
        </w:rPr>
      </w:pPr>
      <w:r>
        <w:rPr>
          <w:rFonts w:ascii="Arial" w:eastAsia="Arial" w:hAnsi="Arial" w:cs="Arial"/>
          <w:b/>
        </w:rPr>
        <w:t>Introducción</w:t>
      </w:r>
    </w:p>
    <w:p w14:paraId="0E95C650" w14:textId="16B4EC70" w:rsidR="00541B19" w:rsidRDefault="00FD33DF">
      <w:pPr>
        <w:spacing w:line="360" w:lineRule="auto"/>
        <w:jc w:val="both"/>
        <w:rPr>
          <w:rFonts w:ascii="Arial" w:eastAsia="Arial" w:hAnsi="Arial" w:cs="Arial"/>
        </w:rPr>
      </w:pPr>
      <w:r>
        <w:rPr>
          <w:rFonts w:ascii="Arial" w:eastAsia="Arial" w:hAnsi="Arial" w:cs="Arial"/>
        </w:rPr>
        <w:t>Se utilizarán árboles de decisión para generar un modelo que permita predecir el área de un tumor a partir de estudios clínicos. Además, se probarán diferentes configuraciones para la creación de árboles cambiando diferentes parámetros para generar diferentes modelos. De cada uno de los modelos se dará un análisis que permita saber si el modelo es apto para usarlo. Se utilizarán conceptos vistos en otras prácticas</w:t>
      </w:r>
      <w:r w:rsidR="00EB096C">
        <w:rPr>
          <w:rFonts w:ascii="Arial" w:eastAsia="Arial" w:hAnsi="Arial" w:cs="Arial"/>
        </w:rPr>
        <w:t xml:space="preserve"> para la selección de variables y la generación de un conjunto de datos de entrenamiento y de prueba.</w:t>
      </w:r>
    </w:p>
    <w:p w14:paraId="22E5A2B2" w14:textId="77777777" w:rsidR="00541B19" w:rsidRDefault="00541B19">
      <w:pPr>
        <w:spacing w:line="360" w:lineRule="auto"/>
        <w:jc w:val="both"/>
        <w:rPr>
          <w:rFonts w:ascii="Arial" w:eastAsia="Arial" w:hAnsi="Arial" w:cs="Arial"/>
        </w:rPr>
      </w:pPr>
    </w:p>
    <w:p w14:paraId="5E9F40A3" w14:textId="77777777" w:rsidR="00541B19" w:rsidRDefault="00EB096C">
      <w:pPr>
        <w:spacing w:line="360" w:lineRule="auto"/>
        <w:jc w:val="both"/>
        <w:rPr>
          <w:rFonts w:ascii="Arial" w:eastAsia="Arial" w:hAnsi="Arial" w:cs="Arial"/>
        </w:rPr>
      </w:pPr>
      <w:r>
        <w:rPr>
          <w:rFonts w:ascii="Arial" w:eastAsia="Arial" w:hAnsi="Arial" w:cs="Arial"/>
          <w:b/>
        </w:rPr>
        <w:t>Objetivos</w:t>
      </w:r>
    </w:p>
    <w:p w14:paraId="1E7FA58D" w14:textId="77777777" w:rsidR="00541B19" w:rsidRDefault="00EB096C">
      <w:pPr>
        <w:spacing w:line="360" w:lineRule="auto"/>
        <w:jc w:val="both"/>
        <w:rPr>
          <w:rFonts w:ascii="Arial" w:eastAsia="Arial" w:hAnsi="Arial" w:cs="Arial"/>
        </w:rPr>
      </w:pPr>
      <w:r>
        <w:rPr>
          <w:rFonts w:ascii="Arial" w:eastAsia="Arial" w:hAnsi="Arial" w:cs="Arial"/>
        </w:rPr>
        <w:t>Pronosticar el área del tumor de pacientes con cancer de mama a través de un árbol de decisión utilizando estudios clínicos a partir de imágenes digitalizadas de pacientes con cáncer de mama de Wisconsin (WDBC, Wisconsin Diagnostic Breast Cancer).</w:t>
      </w:r>
    </w:p>
    <w:p w14:paraId="21FEE120" w14:textId="77777777" w:rsidR="00541B19" w:rsidRDefault="00541B19">
      <w:pPr>
        <w:spacing w:line="360" w:lineRule="auto"/>
        <w:jc w:val="both"/>
        <w:rPr>
          <w:rFonts w:ascii="Arial" w:eastAsia="Arial" w:hAnsi="Arial" w:cs="Arial"/>
        </w:rPr>
      </w:pPr>
    </w:p>
    <w:p w14:paraId="4A0F465E" w14:textId="77777777" w:rsidR="00541B19" w:rsidRDefault="00EB096C">
      <w:pPr>
        <w:spacing w:line="360" w:lineRule="auto"/>
        <w:jc w:val="both"/>
        <w:rPr>
          <w:rFonts w:ascii="Arial" w:eastAsia="Arial" w:hAnsi="Arial" w:cs="Arial"/>
          <w:b/>
        </w:rPr>
      </w:pPr>
      <w:r>
        <w:rPr>
          <w:rFonts w:ascii="Arial" w:eastAsia="Arial" w:hAnsi="Arial" w:cs="Arial"/>
          <w:b/>
        </w:rPr>
        <w:t>Desarrollo</w:t>
      </w:r>
    </w:p>
    <w:p w14:paraId="470B5166" w14:textId="77777777" w:rsidR="00541B19" w:rsidRDefault="00EB096C">
      <w:pPr>
        <w:spacing w:line="360" w:lineRule="auto"/>
        <w:jc w:val="both"/>
        <w:rPr>
          <w:rFonts w:ascii="Arial" w:eastAsia="Arial" w:hAnsi="Arial" w:cs="Arial"/>
        </w:rPr>
      </w:pPr>
      <w:r>
        <w:rPr>
          <w:rFonts w:ascii="Arial" w:eastAsia="Arial" w:hAnsi="Arial" w:cs="Arial"/>
        </w:rPr>
        <w:t>Se importan las bibliotecas necesarias para la manipulación de datos.</w:t>
      </w:r>
    </w:p>
    <w:p w14:paraId="183E9A50"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261AA36B" wp14:editId="66FC15BD">
            <wp:extent cx="5612130" cy="787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5612130" cy="787400"/>
                    </a:xfrm>
                    <a:prstGeom prst="rect">
                      <a:avLst/>
                    </a:prstGeom>
                    <a:ln/>
                  </pic:spPr>
                </pic:pic>
              </a:graphicData>
            </a:graphic>
          </wp:inline>
        </w:drawing>
      </w:r>
    </w:p>
    <w:p w14:paraId="34B2A3E3" w14:textId="77777777" w:rsidR="00541B19" w:rsidRDefault="00EB096C">
      <w:pPr>
        <w:spacing w:line="360" w:lineRule="auto"/>
        <w:jc w:val="both"/>
        <w:rPr>
          <w:rFonts w:ascii="Arial" w:eastAsia="Arial" w:hAnsi="Arial" w:cs="Arial"/>
        </w:rPr>
      </w:pPr>
      <w:r>
        <w:rPr>
          <w:rFonts w:ascii="Arial" w:eastAsia="Arial" w:hAnsi="Arial" w:cs="Arial"/>
        </w:rPr>
        <w:t>Se importan los datos del cáncer de mama para utilizarlos.</w:t>
      </w:r>
    </w:p>
    <w:p w14:paraId="4446177A"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6FDAD3A4" wp14:editId="38F62E91">
            <wp:extent cx="5612130" cy="2438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612130" cy="2438400"/>
                    </a:xfrm>
                    <a:prstGeom prst="rect">
                      <a:avLst/>
                    </a:prstGeom>
                    <a:ln/>
                  </pic:spPr>
                </pic:pic>
              </a:graphicData>
            </a:graphic>
          </wp:inline>
        </w:drawing>
      </w:r>
    </w:p>
    <w:p w14:paraId="0997E5CC" w14:textId="138F3BFF" w:rsidR="006C7C3D" w:rsidRDefault="006C7C3D">
      <w:pPr>
        <w:spacing w:line="360" w:lineRule="auto"/>
        <w:jc w:val="both"/>
        <w:rPr>
          <w:rFonts w:ascii="Arial" w:eastAsia="Arial" w:hAnsi="Arial" w:cs="Arial"/>
        </w:rPr>
      </w:pPr>
      <w:r>
        <w:rPr>
          <w:rFonts w:ascii="Arial" w:eastAsia="Arial" w:hAnsi="Arial" w:cs="Arial"/>
        </w:rPr>
        <w:lastRenderedPageBreak/>
        <w:t>Se muestran datos que analizan la media, los datos totales, el mínimo y máximo entre otras para entender cada una de las variables que tiene el conjunto de datos de los estudios clínicos.</w:t>
      </w:r>
    </w:p>
    <w:p w14:paraId="78FD6147" w14:textId="23011BEE" w:rsidR="006C7C3D" w:rsidRDefault="006C7C3D">
      <w:pPr>
        <w:spacing w:line="360" w:lineRule="auto"/>
        <w:jc w:val="both"/>
        <w:rPr>
          <w:rFonts w:ascii="Arial" w:eastAsia="Arial" w:hAnsi="Arial" w:cs="Arial"/>
        </w:rPr>
      </w:pPr>
      <w:r w:rsidRPr="006C7C3D">
        <w:rPr>
          <w:rFonts w:ascii="Arial" w:eastAsia="Arial" w:hAnsi="Arial" w:cs="Arial"/>
          <w:noProof/>
        </w:rPr>
        <w:drawing>
          <wp:inline distT="0" distB="0" distL="0" distR="0" wp14:anchorId="7C994AD4" wp14:editId="536CA4C1">
            <wp:extent cx="5612130" cy="1953895"/>
            <wp:effectExtent l="0" t="0" r="127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3895"/>
                    </a:xfrm>
                    <a:prstGeom prst="rect">
                      <a:avLst/>
                    </a:prstGeom>
                  </pic:spPr>
                </pic:pic>
              </a:graphicData>
            </a:graphic>
          </wp:inline>
        </w:drawing>
      </w:r>
    </w:p>
    <w:p w14:paraId="6D8708FF" w14:textId="77777777" w:rsidR="006C7C3D" w:rsidRDefault="006C7C3D">
      <w:pPr>
        <w:spacing w:line="360" w:lineRule="auto"/>
        <w:jc w:val="both"/>
        <w:rPr>
          <w:rFonts w:ascii="Arial" w:eastAsia="Arial" w:hAnsi="Arial" w:cs="Arial"/>
        </w:rPr>
      </w:pPr>
    </w:p>
    <w:p w14:paraId="4FFF7F42" w14:textId="23577743" w:rsidR="00541B19" w:rsidRDefault="00EB096C">
      <w:pPr>
        <w:spacing w:line="360" w:lineRule="auto"/>
        <w:jc w:val="both"/>
        <w:rPr>
          <w:rFonts w:ascii="Arial" w:eastAsia="Arial" w:hAnsi="Arial" w:cs="Arial"/>
        </w:rPr>
      </w:pPr>
      <w:r>
        <w:rPr>
          <w:rFonts w:ascii="Arial" w:eastAsia="Arial" w:hAnsi="Arial" w:cs="Arial"/>
        </w:rPr>
        <w:t>Se realizó una gráfica del área de tumor por paciente para visualizar los datos.</w:t>
      </w:r>
    </w:p>
    <w:p w14:paraId="17C1DBF3"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57655168" wp14:editId="64F0EFBA">
            <wp:extent cx="5612130" cy="2552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612130" cy="2552700"/>
                    </a:xfrm>
                    <a:prstGeom prst="rect">
                      <a:avLst/>
                    </a:prstGeom>
                    <a:ln/>
                  </pic:spPr>
                </pic:pic>
              </a:graphicData>
            </a:graphic>
          </wp:inline>
        </w:drawing>
      </w:r>
    </w:p>
    <w:p w14:paraId="031FAC02" w14:textId="77777777" w:rsidR="00541B19" w:rsidRDefault="00541B19">
      <w:pPr>
        <w:spacing w:line="360" w:lineRule="auto"/>
        <w:jc w:val="both"/>
        <w:rPr>
          <w:rFonts w:ascii="Arial" w:eastAsia="Arial" w:hAnsi="Arial" w:cs="Arial"/>
        </w:rPr>
      </w:pPr>
    </w:p>
    <w:p w14:paraId="71167B13" w14:textId="77777777" w:rsidR="00541B19" w:rsidRDefault="00EB096C">
      <w:pPr>
        <w:spacing w:line="360" w:lineRule="auto"/>
        <w:jc w:val="both"/>
        <w:rPr>
          <w:rFonts w:ascii="Arial" w:eastAsia="Arial" w:hAnsi="Arial" w:cs="Arial"/>
        </w:rPr>
      </w:pPr>
      <w:r>
        <w:rPr>
          <w:rFonts w:ascii="Arial" w:eastAsia="Arial" w:hAnsi="Arial" w:cs="Arial"/>
        </w:rPr>
        <w:t>Se realiza la selección de variables utilizando un mapa de calor y las variables seleccionadas son:  textura, área, smoothness, compactness, symmetry, FractalDimension y perímetro.</w:t>
      </w:r>
    </w:p>
    <w:p w14:paraId="067C8A82" w14:textId="77777777" w:rsidR="00541B19" w:rsidRDefault="00EB096C">
      <w:pPr>
        <w:spacing w:line="360" w:lineRule="auto"/>
        <w:jc w:val="both"/>
        <w:rPr>
          <w:rFonts w:ascii="Arial" w:eastAsia="Arial" w:hAnsi="Arial" w:cs="Arial"/>
        </w:rPr>
      </w:pPr>
      <w:r>
        <w:rPr>
          <w:rFonts w:ascii="Arial" w:eastAsia="Arial" w:hAnsi="Arial" w:cs="Arial"/>
          <w:noProof/>
        </w:rPr>
        <w:lastRenderedPageBreak/>
        <w:drawing>
          <wp:inline distT="114300" distB="114300" distL="114300" distR="114300" wp14:anchorId="0A299076" wp14:editId="7797A2D4">
            <wp:extent cx="5612130" cy="3124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12130" cy="3124200"/>
                    </a:xfrm>
                    <a:prstGeom prst="rect">
                      <a:avLst/>
                    </a:prstGeom>
                    <a:ln/>
                  </pic:spPr>
                </pic:pic>
              </a:graphicData>
            </a:graphic>
          </wp:inline>
        </w:drawing>
      </w:r>
    </w:p>
    <w:p w14:paraId="72DA5858" w14:textId="77777777" w:rsidR="00541B19" w:rsidRDefault="00EB096C">
      <w:pPr>
        <w:spacing w:line="360" w:lineRule="auto"/>
        <w:jc w:val="both"/>
        <w:rPr>
          <w:rFonts w:ascii="Arial" w:eastAsia="Arial" w:hAnsi="Arial" w:cs="Arial"/>
        </w:rPr>
      </w:pPr>
      <w:r>
        <w:rPr>
          <w:rFonts w:ascii="Arial" w:eastAsia="Arial" w:hAnsi="Arial" w:cs="Arial"/>
        </w:rPr>
        <w:t>Se generó un árbol profundo a partir de los datos de entrenamiento utilizando muestras aleatorias de una semilla. Se utilizó la biblioteca de sklearn.</w:t>
      </w:r>
    </w:p>
    <w:p w14:paraId="3D7C0DDF"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0F4EA66A" wp14:editId="5752ECAD">
            <wp:extent cx="5612130" cy="1574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612130" cy="1574800"/>
                    </a:xfrm>
                    <a:prstGeom prst="rect">
                      <a:avLst/>
                    </a:prstGeom>
                    <a:ln/>
                  </pic:spPr>
                </pic:pic>
              </a:graphicData>
            </a:graphic>
          </wp:inline>
        </w:drawing>
      </w:r>
    </w:p>
    <w:p w14:paraId="5B2CFF0C" w14:textId="77777777" w:rsidR="00541B19" w:rsidRDefault="00EB096C">
      <w:pPr>
        <w:spacing w:line="360" w:lineRule="auto"/>
        <w:jc w:val="both"/>
        <w:rPr>
          <w:rFonts w:ascii="Arial" w:eastAsia="Arial" w:hAnsi="Arial" w:cs="Arial"/>
        </w:rPr>
      </w:pPr>
      <w:r>
        <w:rPr>
          <w:rFonts w:ascii="Arial" w:eastAsia="Arial" w:hAnsi="Arial" w:cs="Arial"/>
        </w:rPr>
        <w:t xml:space="preserve">Se genera un dataframe con los pronósticos que genera el modelo a partir de los datos de prueba. Se juntan los valores de prueba y pronosticados para calcular cuál es el </w:t>
      </w:r>
      <w:r>
        <w:rPr>
          <w:rFonts w:ascii="Arial" w:eastAsia="Arial" w:hAnsi="Arial" w:cs="Arial"/>
          <w:i/>
        </w:rPr>
        <w:t>score</w:t>
      </w:r>
      <w:r>
        <w:rPr>
          <w:rFonts w:ascii="Arial" w:eastAsia="Arial" w:hAnsi="Arial" w:cs="Arial"/>
        </w:rPr>
        <w:t>.</w:t>
      </w:r>
    </w:p>
    <w:p w14:paraId="684163CC"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234E7D38" wp14:editId="1526950E">
            <wp:extent cx="1749477" cy="191785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749477" cy="1917854"/>
                    </a:xfrm>
                    <a:prstGeom prst="rect">
                      <a:avLst/>
                    </a:prstGeom>
                    <a:ln/>
                  </pic:spPr>
                </pic:pic>
              </a:graphicData>
            </a:graphic>
          </wp:inline>
        </w:drawing>
      </w:r>
    </w:p>
    <w:p w14:paraId="2F9E6D4A" w14:textId="77777777" w:rsidR="00541B19" w:rsidRDefault="00EB096C">
      <w:pPr>
        <w:spacing w:line="360" w:lineRule="auto"/>
        <w:jc w:val="both"/>
        <w:rPr>
          <w:rFonts w:ascii="Arial" w:eastAsia="Arial" w:hAnsi="Arial" w:cs="Arial"/>
        </w:rPr>
      </w:pPr>
      <w:r>
        <w:rPr>
          <w:rFonts w:ascii="Arial" w:eastAsia="Arial" w:hAnsi="Arial" w:cs="Arial"/>
        </w:rPr>
        <w:lastRenderedPageBreak/>
        <w:t>Se graficaron los datos de prueba y los pronósticos para ver qué tan parecidos son los datos del pronóstico del modelo.</w:t>
      </w:r>
    </w:p>
    <w:p w14:paraId="6BD3841A"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0430E70C" wp14:editId="631C6A3C">
            <wp:extent cx="5612130" cy="25654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12130" cy="2565400"/>
                    </a:xfrm>
                    <a:prstGeom prst="rect">
                      <a:avLst/>
                    </a:prstGeom>
                    <a:ln/>
                  </pic:spPr>
                </pic:pic>
              </a:graphicData>
            </a:graphic>
          </wp:inline>
        </w:drawing>
      </w:r>
    </w:p>
    <w:p w14:paraId="2C7FB994" w14:textId="77777777" w:rsidR="00541B19" w:rsidRDefault="00EB096C">
      <w:pPr>
        <w:spacing w:line="360" w:lineRule="auto"/>
        <w:jc w:val="both"/>
        <w:rPr>
          <w:rFonts w:ascii="Arial" w:eastAsia="Arial" w:hAnsi="Arial" w:cs="Arial"/>
        </w:rPr>
      </w:pPr>
      <w:r>
        <w:rPr>
          <w:rFonts w:ascii="Arial" w:eastAsia="Arial" w:hAnsi="Arial" w:cs="Arial"/>
        </w:rPr>
        <w:t xml:space="preserve">Además, se calculó el </w:t>
      </w:r>
      <w:r>
        <w:rPr>
          <w:rFonts w:ascii="Arial" w:eastAsia="Arial" w:hAnsi="Arial" w:cs="Arial"/>
          <w:i/>
        </w:rPr>
        <w:t>score</w:t>
      </w:r>
      <w:r>
        <w:rPr>
          <w:rFonts w:ascii="Arial" w:eastAsia="Arial" w:hAnsi="Arial" w:cs="Arial"/>
        </w:rPr>
        <w:t xml:space="preserve"> de los datos pronosticados y los datos de prueba. EL valor fue de .996. Este es un valor muy alto pero cae en sobre ajuste ya que son muy parecidos hasta los valores más lejanos.</w:t>
      </w:r>
    </w:p>
    <w:p w14:paraId="3AFF3E67"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54246673" wp14:editId="137B1DC6">
            <wp:extent cx="2248853" cy="51549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248853" cy="515496"/>
                    </a:xfrm>
                    <a:prstGeom prst="rect">
                      <a:avLst/>
                    </a:prstGeom>
                    <a:ln/>
                  </pic:spPr>
                </pic:pic>
              </a:graphicData>
            </a:graphic>
          </wp:inline>
        </w:drawing>
      </w:r>
    </w:p>
    <w:p w14:paraId="6D09D4E0" w14:textId="77777777" w:rsidR="00541B19" w:rsidRDefault="00EB096C">
      <w:pPr>
        <w:spacing w:line="360" w:lineRule="auto"/>
        <w:jc w:val="both"/>
        <w:rPr>
          <w:rFonts w:ascii="Arial" w:eastAsia="Arial" w:hAnsi="Arial" w:cs="Arial"/>
        </w:rPr>
      </w:pPr>
      <w:r>
        <w:rPr>
          <w:rFonts w:ascii="Arial" w:eastAsia="Arial" w:hAnsi="Arial" w:cs="Arial"/>
        </w:rPr>
        <w:t>Se obtuvieron los parámetros del modelo para confirmar que existe un sobreajuste.</w:t>
      </w:r>
    </w:p>
    <w:p w14:paraId="2D387EF3"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75320028" wp14:editId="1A3CE676">
            <wp:extent cx="4782503" cy="201368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782503" cy="2013685"/>
                    </a:xfrm>
                    <a:prstGeom prst="rect">
                      <a:avLst/>
                    </a:prstGeom>
                    <a:ln/>
                  </pic:spPr>
                </pic:pic>
              </a:graphicData>
            </a:graphic>
          </wp:inline>
        </w:drawing>
      </w:r>
      <w:r>
        <w:rPr>
          <w:rFonts w:ascii="Arial" w:eastAsia="Arial" w:hAnsi="Arial" w:cs="Arial"/>
        </w:rPr>
        <w:t xml:space="preserve"> </w:t>
      </w:r>
    </w:p>
    <w:p w14:paraId="6B6B0791" w14:textId="77777777" w:rsidR="00541B19" w:rsidRDefault="00EB096C">
      <w:pPr>
        <w:spacing w:line="360" w:lineRule="auto"/>
        <w:jc w:val="both"/>
        <w:rPr>
          <w:rFonts w:ascii="Arial" w:eastAsia="Arial" w:hAnsi="Arial" w:cs="Arial"/>
        </w:rPr>
      </w:pPr>
      <w:r>
        <w:rPr>
          <w:rFonts w:ascii="Arial" w:eastAsia="Arial" w:hAnsi="Arial" w:cs="Arial"/>
        </w:rPr>
        <w:t>Se generó una tabla de las variables más relevantes para el árbol que se generó. La tabla es la siguiente donde el perímetro el nodo raíz.</w:t>
      </w:r>
    </w:p>
    <w:p w14:paraId="040E36F9" w14:textId="77777777" w:rsidR="00541B19" w:rsidRDefault="00EB096C">
      <w:pPr>
        <w:spacing w:line="360" w:lineRule="auto"/>
        <w:jc w:val="both"/>
        <w:rPr>
          <w:rFonts w:ascii="Arial" w:eastAsia="Arial" w:hAnsi="Arial" w:cs="Arial"/>
        </w:rPr>
      </w:pPr>
      <w:r>
        <w:rPr>
          <w:rFonts w:ascii="Arial" w:eastAsia="Arial" w:hAnsi="Arial" w:cs="Arial"/>
          <w:noProof/>
        </w:rPr>
        <w:lastRenderedPageBreak/>
        <w:drawing>
          <wp:inline distT="114300" distB="114300" distL="114300" distR="114300" wp14:anchorId="2D61EDF2" wp14:editId="20F235C8">
            <wp:extent cx="5612130" cy="15494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612130" cy="1549400"/>
                    </a:xfrm>
                    <a:prstGeom prst="rect">
                      <a:avLst/>
                    </a:prstGeom>
                    <a:ln/>
                  </pic:spPr>
                </pic:pic>
              </a:graphicData>
            </a:graphic>
          </wp:inline>
        </w:drawing>
      </w:r>
    </w:p>
    <w:p w14:paraId="305F9426" w14:textId="77777777" w:rsidR="00541B19" w:rsidRDefault="00EB096C">
      <w:pPr>
        <w:spacing w:line="360" w:lineRule="auto"/>
        <w:jc w:val="both"/>
        <w:rPr>
          <w:rFonts w:ascii="Arial" w:eastAsia="Arial" w:hAnsi="Arial" w:cs="Arial"/>
        </w:rPr>
      </w:pPr>
      <w:r>
        <w:rPr>
          <w:rFonts w:ascii="Arial" w:eastAsia="Arial" w:hAnsi="Arial" w:cs="Arial"/>
        </w:rPr>
        <w:t>Se instala graphviz para generar el árbol de decisión que se generó y que se puede utilizar para generar un pronóstico. El árbol generado fue el siguiente pero se necesita general un árbol que genere un modelo más generalizado. El árbol tiene 15 niveles por lo que convendría bajar este número de niveles.</w:t>
      </w:r>
    </w:p>
    <w:p w14:paraId="5DC3374A"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0705FD78" wp14:editId="0BD9A6D5">
            <wp:extent cx="3500245" cy="3571557"/>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500245" cy="3571557"/>
                    </a:xfrm>
                    <a:prstGeom prst="rect">
                      <a:avLst/>
                    </a:prstGeom>
                    <a:ln/>
                  </pic:spPr>
                </pic:pic>
              </a:graphicData>
            </a:graphic>
          </wp:inline>
        </w:drawing>
      </w:r>
    </w:p>
    <w:p w14:paraId="252D08A5" w14:textId="77777777" w:rsidR="00541B19" w:rsidRDefault="00EB096C">
      <w:pPr>
        <w:spacing w:line="360" w:lineRule="auto"/>
        <w:jc w:val="both"/>
        <w:rPr>
          <w:rFonts w:ascii="Arial" w:eastAsia="Arial" w:hAnsi="Arial" w:cs="Arial"/>
        </w:rPr>
      </w:pPr>
      <w:r>
        <w:rPr>
          <w:rFonts w:ascii="Arial" w:eastAsia="Arial" w:hAnsi="Arial" w:cs="Arial"/>
        </w:rPr>
        <w:t>También se pueden generar reglas que ayudan a generar las predicciones. Las reglas son las siguientes.</w:t>
      </w:r>
    </w:p>
    <w:p w14:paraId="4BB177F5" w14:textId="77777777" w:rsidR="00541B19" w:rsidRDefault="00EB096C">
      <w:pPr>
        <w:spacing w:line="360" w:lineRule="auto"/>
        <w:jc w:val="both"/>
        <w:rPr>
          <w:rFonts w:ascii="Arial" w:eastAsia="Arial" w:hAnsi="Arial" w:cs="Arial"/>
        </w:rPr>
      </w:pPr>
      <w:r>
        <w:rPr>
          <w:rFonts w:ascii="Arial" w:eastAsia="Arial" w:hAnsi="Arial" w:cs="Arial"/>
          <w:noProof/>
        </w:rPr>
        <w:lastRenderedPageBreak/>
        <w:drawing>
          <wp:inline distT="114300" distB="114300" distL="114300" distR="114300" wp14:anchorId="37E202BC" wp14:editId="748FB977">
            <wp:extent cx="3925253" cy="183267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925253" cy="1832673"/>
                    </a:xfrm>
                    <a:prstGeom prst="rect">
                      <a:avLst/>
                    </a:prstGeom>
                    <a:ln/>
                  </pic:spPr>
                </pic:pic>
              </a:graphicData>
            </a:graphic>
          </wp:inline>
        </w:drawing>
      </w:r>
    </w:p>
    <w:p w14:paraId="7253DFEC" w14:textId="77777777" w:rsidR="00541B19" w:rsidRDefault="00EB096C">
      <w:pPr>
        <w:spacing w:line="360" w:lineRule="auto"/>
        <w:jc w:val="both"/>
        <w:rPr>
          <w:rFonts w:ascii="Arial" w:eastAsia="Arial" w:hAnsi="Arial" w:cs="Arial"/>
        </w:rPr>
      </w:pPr>
      <w:r>
        <w:rPr>
          <w:rFonts w:ascii="Arial" w:eastAsia="Arial" w:hAnsi="Arial" w:cs="Arial"/>
        </w:rPr>
        <w:t>Hay salidas de solo un elemento en las hojas por lo que se sabe que hay un sobreajuste.</w:t>
      </w:r>
    </w:p>
    <w:p w14:paraId="16C24C7C" w14:textId="77777777" w:rsidR="00541B19" w:rsidRDefault="00EB096C">
      <w:pPr>
        <w:spacing w:line="360" w:lineRule="auto"/>
        <w:jc w:val="both"/>
        <w:rPr>
          <w:rFonts w:ascii="Arial" w:eastAsia="Arial" w:hAnsi="Arial" w:cs="Arial"/>
        </w:rPr>
      </w:pPr>
      <w:r>
        <w:rPr>
          <w:rFonts w:ascii="Arial" w:eastAsia="Arial" w:hAnsi="Arial" w:cs="Arial"/>
        </w:rPr>
        <w:t xml:space="preserve">Se generó un nuevo modelo con profundidad máxima de ocho. Se redujo el sobreajuste del modelo y a la vez casi no se redujo el </w:t>
      </w:r>
      <w:r>
        <w:rPr>
          <w:rFonts w:ascii="Arial" w:eastAsia="Arial" w:hAnsi="Arial" w:cs="Arial"/>
          <w:i/>
        </w:rPr>
        <w:t>score</w:t>
      </w:r>
      <w:r>
        <w:rPr>
          <w:rFonts w:ascii="Arial" w:eastAsia="Arial" w:hAnsi="Arial" w:cs="Arial"/>
        </w:rPr>
        <w:t xml:space="preserve"> que se tiene.</w:t>
      </w:r>
    </w:p>
    <w:p w14:paraId="36FCEC51"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48CAFBE5" wp14:editId="2E2E6F29">
            <wp:extent cx="5612130" cy="2070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12130" cy="2070100"/>
                    </a:xfrm>
                    <a:prstGeom prst="rect">
                      <a:avLst/>
                    </a:prstGeom>
                    <a:ln/>
                  </pic:spPr>
                </pic:pic>
              </a:graphicData>
            </a:graphic>
          </wp:inline>
        </w:drawing>
      </w:r>
    </w:p>
    <w:p w14:paraId="2002ACE7" w14:textId="77777777" w:rsidR="00541B19" w:rsidRDefault="00EB096C">
      <w:pPr>
        <w:spacing w:line="360" w:lineRule="auto"/>
        <w:jc w:val="both"/>
        <w:rPr>
          <w:rFonts w:ascii="Arial" w:eastAsia="Arial" w:hAnsi="Arial" w:cs="Arial"/>
        </w:rPr>
      </w:pPr>
      <w:r>
        <w:rPr>
          <w:rFonts w:ascii="Arial" w:eastAsia="Arial" w:hAnsi="Arial" w:cs="Arial"/>
        </w:rPr>
        <w:t>Los parámetros del modelo se calcularon como en el modelo pasado. Los parámetros como la importancia de las variables, MAE, MSE y RMSE fueron diferentes a los del modelo pasado pero el score se mantuvo.</w:t>
      </w:r>
    </w:p>
    <w:p w14:paraId="21AFECB7"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466B521C" wp14:editId="1E39CA53">
            <wp:extent cx="4106902" cy="170830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106902" cy="1708304"/>
                    </a:xfrm>
                    <a:prstGeom prst="rect">
                      <a:avLst/>
                    </a:prstGeom>
                    <a:ln/>
                  </pic:spPr>
                </pic:pic>
              </a:graphicData>
            </a:graphic>
          </wp:inline>
        </w:drawing>
      </w:r>
    </w:p>
    <w:p w14:paraId="7518F74D" w14:textId="77777777" w:rsidR="00541B19" w:rsidRDefault="00EB096C">
      <w:pPr>
        <w:spacing w:line="360" w:lineRule="auto"/>
        <w:jc w:val="both"/>
        <w:rPr>
          <w:rFonts w:ascii="Arial" w:eastAsia="Arial" w:hAnsi="Arial" w:cs="Arial"/>
        </w:rPr>
      </w:pPr>
      <w:r>
        <w:rPr>
          <w:rFonts w:ascii="Arial" w:eastAsia="Arial" w:hAnsi="Arial" w:cs="Arial"/>
        </w:rPr>
        <w:lastRenderedPageBreak/>
        <w:t>El árbol del nuevo modelo que se generó se puede observar en la siguiente imagen. Este modelo ya no cae en sobreajuste ya que se redujo la unicidad de los nodos hoja.</w:t>
      </w:r>
    </w:p>
    <w:p w14:paraId="59D44878"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2A1396F0" wp14:editId="4C924549">
            <wp:extent cx="4366356" cy="4381182"/>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66356" cy="4381182"/>
                    </a:xfrm>
                    <a:prstGeom prst="rect">
                      <a:avLst/>
                    </a:prstGeom>
                    <a:ln/>
                  </pic:spPr>
                </pic:pic>
              </a:graphicData>
            </a:graphic>
          </wp:inline>
        </w:drawing>
      </w:r>
    </w:p>
    <w:p w14:paraId="3FED1B68" w14:textId="77777777" w:rsidR="00541B19" w:rsidRDefault="00EB096C">
      <w:pPr>
        <w:spacing w:line="360" w:lineRule="auto"/>
        <w:jc w:val="both"/>
        <w:rPr>
          <w:rFonts w:ascii="Arial" w:eastAsia="Arial" w:hAnsi="Arial" w:cs="Arial"/>
        </w:rPr>
      </w:pPr>
      <w:r>
        <w:rPr>
          <w:rFonts w:ascii="Arial" w:eastAsia="Arial" w:hAnsi="Arial" w:cs="Arial"/>
        </w:rPr>
        <w:t xml:space="preserve">Por último, al igual que en prácticas pasadas se puede generar un pronóstico a partir del modelo utilizando el método </w:t>
      </w:r>
      <w:r>
        <w:rPr>
          <w:rFonts w:ascii="Arial" w:eastAsia="Arial" w:hAnsi="Arial" w:cs="Arial"/>
          <w:i/>
        </w:rPr>
        <w:t>predict</w:t>
      </w:r>
      <w:r>
        <w:rPr>
          <w:rFonts w:ascii="Arial" w:eastAsia="Arial" w:hAnsi="Arial" w:cs="Arial"/>
        </w:rPr>
        <w:t>. Se generó una predicción del área del tumor a partir de datos específicos.</w:t>
      </w:r>
    </w:p>
    <w:p w14:paraId="06412945" w14:textId="77777777" w:rsidR="00541B19" w:rsidRDefault="00EB096C">
      <w:pPr>
        <w:spacing w:line="360" w:lineRule="auto"/>
        <w:jc w:val="both"/>
        <w:rPr>
          <w:rFonts w:ascii="Arial" w:eastAsia="Arial" w:hAnsi="Arial" w:cs="Arial"/>
        </w:rPr>
      </w:pPr>
      <w:r>
        <w:rPr>
          <w:rFonts w:ascii="Arial" w:eastAsia="Arial" w:hAnsi="Arial" w:cs="Arial"/>
          <w:noProof/>
        </w:rPr>
        <w:drawing>
          <wp:inline distT="114300" distB="114300" distL="114300" distR="114300" wp14:anchorId="2278E208" wp14:editId="1283FE96">
            <wp:extent cx="3839528" cy="114729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839528" cy="1147295"/>
                    </a:xfrm>
                    <a:prstGeom prst="rect">
                      <a:avLst/>
                    </a:prstGeom>
                    <a:ln/>
                  </pic:spPr>
                </pic:pic>
              </a:graphicData>
            </a:graphic>
          </wp:inline>
        </w:drawing>
      </w:r>
    </w:p>
    <w:p w14:paraId="0CD8F04B" w14:textId="77777777" w:rsidR="00541B19" w:rsidRDefault="00541B19">
      <w:pPr>
        <w:spacing w:line="360" w:lineRule="auto"/>
        <w:jc w:val="both"/>
        <w:rPr>
          <w:rFonts w:ascii="Arial" w:eastAsia="Arial" w:hAnsi="Arial" w:cs="Arial"/>
        </w:rPr>
      </w:pPr>
    </w:p>
    <w:p w14:paraId="798737DF" w14:textId="77777777" w:rsidR="00541B19" w:rsidRDefault="00EB096C">
      <w:pPr>
        <w:spacing w:line="360" w:lineRule="auto"/>
        <w:jc w:val="both"/>
        <w:rPr>
          <w:rFonts w:ascii="Arial" w:eastAsia="Arial" w:hAnsi="Arial" w:cs="Arial"/>
          <w:b/>
        </w:rPr>
      </w:pPr>
      <w:r>
        <w:rPr>
          <w:rFonts w:ascii="Arial" w:eastAsia="Arial" w:hAnsi="Arial" w:cs="Arial"/>
          <w:b/>
        </w:rPr>
        <w:t>Conclusiones</w:t>
      </w:r>
    </w:p>
    <w:p w14:paraId="537762EB" w14:textId="6D63757A" w:rsidR="00541B19" w:rsidRDefault="00012CF2">
      <w:pPr>
        <w:spacing w:line="360" w:lineRule="auto"/>
        <w:jc w:val="both"/>
        <w:rPr>
          <w:rFonts w:ascii="Arial" w:eastAsia="Arial" w:hAnsi="Arial" w:cs="Arial"/>
        </w:rPr>
      </w:pPr>
      <w:r w:rsidRPr="00012CF2">
        <w:rPr>
          <w:rFonts w:ascii="Arial" w:eastAsia="Arial" w:hAnsi="Arial" w:cs="Arial"/>
        </w:rPr>
        <w:t xml:space="preserve">En esta práctica se logró crear un modelo utilizando un árbol de decisión. Este modelo predice el área de un tumor a partir de estudios clínicos. Se crearon dos </w:t>
      </w:r>
      <w:r w:rsidRPr="00012CF2">
        <w:rPr>
          <w:rFonts w:ascii="Arial" w:eastAsia="Arial" w:hAnsi="Arial" w:cs="Arial"/>
        </w:rPr>
        <w:lastRenderedPageBreak/>
        <w:t>árboles de decisión, uno con una semilla aleatoria y el procedimiento que utiliza la biblioteca. Sin embargo, se pudo observar en el árbol que existían hojas que solo contenían un dato. Esto es una señal de que existe un sobreajuste en el modelo que se generó. Para esto se generó un segundo modelo que casi no cambió en su score y que tenía 8 niveles de profundidad. Otras maneras de obtener diferentes configuraciones para el modelo es cambiar las variables a utilizar. Con esta práctica se pudo observar la manera en que se puede tener un sobreajuste y las desventajas de esta condición. El sobreajuste afecta el modelo ya que se tiene un modelo muy específico a los datos que se tienen. Si se introducen datos externos puede que existan sesgos a la tendencia de los datos que se tienen. Por último, se pudo visualizar de buena manera el árbol que se genera graficando las decisiones que se deben tomar y poniendo en texto estas decisiones.</w:t>
      </w:r>
    </w:p>
    <w:sectPr w:rsidR="00541B1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B19"/>
    <w:rsid w:val="00012CF2"/>
    <w:rsid w:val="00541B19"/>
    <w:rsid w:val="006C7C3D"/>
    <w:rsid w:val="00EB096C"/>
    <w:rsid w:val="00FD33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0454672"/>
  <w15:docId w15:val="{17155A33-B276-1445-AA05-C2473DB7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262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712</Words>
  <Characters>3917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BARREIRO VALDEZ</cp:lastModifiedBy>
  <cp:revision>4</cp:revision>
  <dcterms:created xsi:type="dcterms:W3CDTF">2022-05-05T22:18:00Z</dcterms:created>
  <dcterms:modified xsi:type="dcterms:W3CDTF">2022-05-06T04:49:00Z</dcterms:modified>
</cp:coreProperties>
</file>