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auto" w:space="6" w:sz="0" w:val="none"/>
        </w:pBdr>
        <w:shd w:fill="ffffff" w:val="clear"/>
        <w:spacing w:after="240" w:before="480" w:line="300" w:lineRule="auto"/>
        <w:rPr>
          <w:b w:val="1"/>
          <w:color w:val="24292f"/>
          <w:sz w:val="46"/>
          <w:szCs w:val="46"/>
        </w:rPr>
      </w:pPr>
      <w:bookmarkStart w:colFirst="0" w:colLast="0" w:name="_rnyl1pcio3pt" w:id="0"/>
      <w:bookmarkEnd w:id="0"/>
      <w:r w:rsidDel="00000000" w:rsidR="00000000" w:rsidRPr="00000000">
        <w:rPr>
          <w:b w:val="1"/>
          <w:color w:val="24292f"/>
          <w:sz w:val="46"/>
          <w:szCs w:val="46"/>
          <w:rtl w:val="0"/>
        </w:rPr>
        <w:t xml:space="preserve">NC DPR</w:t>
      </w:r>
    </w:p>
    <w:p w:rsidR="00000000" w:rsidDel="00000000" w:rsidP="00000000" w:rsidRDefault="00000000" w:rsidRPr="00000000" w14:paraId="00000002">
      <w:pPr>
        <w:pStyle w:val="Heading2"/>
        <w:keepNext w:val="0"/>
        <w:keepLines w:val="0"/>
        <w:pBdr>
          <w:bottom w:color="auto" w:space="5" w:sz="0" w:val="none"/>
        </w:pBdr>
        <w:shd w:fill="ffffff" w:val="clear"/>
        <w:spacing w:after="240" w:line="240" w:lineRule="auto"/>
        <w:ind w:left="-300" w:firstLine="0"/>
        <w:rPr>
          <w:b w:val="1"/>
          <w:color w:val="24292f"/>
          <w:sz w:val="34"/>
          <w:szCs w:val="34"/>
        </w:rPr>
      </w:pPr>
      <w:bookmarkStart w:colFirst="0" w:colLast="0" w:name="_hnql9fftvv7s" w:id="1"/>
      <w:bookmarkEnd w:id="1"/>
      <w:r w:rsidDel="00000000" w:rsidR="00000000" w:rsidRPr="00000000">
        <w:rPr>
          <w:b w:val="1"/>
          <w:color w:val="24292f"/>
          <w:sz w:val="34"/>
          <w:szCs w:val="34"/>
          <w:rtl w:val="0"/>
        </w:rPr>
        <w:t xml:space="preserve">Requirements</w:t>
      </w:r>
    </w:p>
    <w:p w:rsidR="00000000" w:rsidDel="00000000" w:rsidP="00000000" w:rsidRDefault="00000000" w:rsidRPr="00000000" w14:paraId="00000003">
      <w:pPr>
        <w:numPr>
          <w:ilvl w:val="0"/>
          <w:numId w:val="3"/>
        </w:numPr>
        <w:shd w:fill="ffffff" w:val="clear"/>
        <w:spacing w:after="0" w:afterAutospacing="0" w:lineRule="auto"/>
        <w:ind w:left="720" w:hanging="360"/>
      </w:pPr>
      <w:r w:rsidDel="00000000" w:rsidR="00000000" w:rsidRPr="00000000">
        <w:rPr>
          <w:color w:val="24292f"/>
          <w:sz w:val="24"/>
          <w:szCs w:val="24"/>
          <w:rtl w:val="0"/>
        </w:rPr>
        <w:t xml:space="preserve">Docker=20.10.12</w:t>
      </w:r>
    </w:p>
    <w:p w:rsidR="00000000" w:rsidDel="00000000" w:rsidP="00000000" w:rsidRDefault="00000000" w:rsidRPr="00000000" w14:paraId="00000004">
      <w:pPr>
        <w:numPr>
          <w:ilvl w:val="0"/>
          <w:numId w:val="3"/>
        </w:numPr>
        <w:shd w:fill="ffffff" w:val="clear"/>
        <w:spacing w:after="240" w:before="0" w:beforeAutospacing="0" w:lineRule="auto"/>
        <w:ind w:left="720" w:hanging="360"/>
      </w:pPr>
      <w:r w:rsidDel="00000000" w:rsidR="00000000" w:rsidRPr="00000000">
        <w:rPr>
          <w:color w:val="24292f"/>
          <w:sz w:val="24"/>
          <w:szCs w:val="24"/>
          <w:rtl w:val="0"/>
        </w:rPr>
        <w:t xml:space="preserve">Docker-Compose=2.2.3</w:t>
      </w:r>
    </w:p>
    <w:p w:rsidR="00000000" w:rsidDel="00000000" w:rsidP="00000000" w:rsidRDefault="00000000" w:rsidRPr="00000000" w14:paraId="00000005">
      <w:pPr>
        <w:pStyle w:val="Heading2"/>
        <w:keepNext w:val="0"/>
        <w:keepLines w:val="0"/>
        <w:pBdr>
          <w:bottom w:color="auto" w:space="5" w:sz="0" w:val="none"/>
        </w:pBdr>
        <w:shd w:fill="ffffff" w:val="clear"/>
        <w:spacing w:after="240" w:line="240" w:lineRule="auto"/>
        <w:ind w:left="-300" w:firstLine="0"/>
        <w:rPr>
          <w:b w:val="1"/>
          <w:color w:val="24292f"/>
          <w:sz w:val="34"/>
          <w:szCs w:val="34"/>
        </w:rPr>
      </w:pPr>
      <w:bookmarkStart w:colFirst="0" w:colLast="0" w:name="_h1z7o3sgxxoq" w:id="2"/>
      <w:bookmarkEnd w:id="2"/>
      <w:r w:rsidDel="00000000" w:rsidR="00000000" w:rsidRPr="00000000">
        <w:rPr>
          <w:b w:val="1"/>
          <w:color w:val="24292f"/>
          <w:sz w:val="34"/>
          <w:szCs w:val="34"/>
          <w:rtl w:val="0"/>
        </w:rPr>
        <w:t xml:space="preserve">Quick Start</w:t>
      </w:r>
    </w:p>
    <w:p w:rsidR="00000000" w:rsidDel="00000000" w:rsidP="00000000" w:rsidRDefault="00000000" w:rsidRPr="00000000" w14:paraId="00000006">
      <w:pPr>
        <w:pStyle w:val="Heading3"/>
        <w:keepNext w:val="0"/>
        <w:keepLines w:val="0"/>
        <w:shd w:fill="ffffff" w:val="clear"/>
        <w:spacing w:after="240" w:before="360" w:line="240" w:lineRule="auto"/>
        <w:ind w:left="-300" w:firstLine="0"/>
        <w:rPr>
          <w:b w:val="1"/>
          <w:color w:val="24292f"/>
          <w:sz w:val="33"/>
          <w:szCs w:val="33"/>
        </w:rPr>
      </w:pPr>
      <w:bookmarkStart w:colFirst="0" w:colLast="0" w:name="_c8p6b2e0mvyv" w:id="3"/>
      <w:bookmarkEnd w:id="3"/>
      <w:r w:rsidDel="00000000" w:rsidR="00000000" w:rsidRPr="00000000">
        <w:rPr>
          <w:b w:val="1"/>
          <w:color w:val="24292f"/>
          <w:sz w:val="33"/>
          <w:szCs w:val="33"/>
          <w:rtl w:val="0"/>
        </w:rPr>
        <w:t xml:space="preserve">Secrets Management</w:t>
      </w:r>
    </w:p>
    <w:p w:rsidR="00000000" w:rsidDel="00000000" w:rsidP="00000000" w:rsidRDefault="00000000" w:rsidRPr="00000000" w14:paraId="00000007">
      <w:pPr>
        <w:shd w:fill="ffffff" w:val="clear"/>
        <w:spacing w:after="240" w:lineRule="auto"/>
        <w:rPr>
          <w:color w:val="24292f"/>
          <w:sz w:val="24"/>
          <w:szCs w:val="24"/>
        </w:rPr>
      </w:pPr>
      <w:r w:rsidDel="00000000" w:rsidR="00000000" w:rsidRPr="00000000">
        <w:rPr>
          <w:color w:val="24292f"/>
          <w:sz w:val="24"/>
          <w:szCs w:val="24"/>
          <w:rtl w:val="0"/>
        </w:rPr>
        <w:t xml:space="preserve">To run the DPR stack, several secrets need to be installed into the project structure. These secrets are files that are placed under the </w:t>
      </w:r>
      <w:r w:rsidDel="00000000" w:rsidR="00000000" w:rsidRPr="00000000">
        <w:rPr>
          <w:rFonts w:ascii="Courier New" w:cs="Courier New" w:eastAsia="Courier New" w:hAnsi="Courier New"/>
          <w:color w:val="24292f"/>
          <w:sz w:val="20"/>
          <w:szCs w:val="20"/>
          <w:rtl w:val="0"/>
        </w:rPr>
        <w:t xml:space="preserve">secrets/</w:t>
      </w:r>
      <w:r w:rsidDel="00000000" w:rsidR="00000000" w:rsidRPr="00000000">
        <w:rPr>
          <w:color w:val="24292f"/>
          <w:sz w:val="24"/>
          <w:szCs w:val="24"/>
          <w:rtl w:val="0"/>
        </w:rPr>
        <w:t xml:space="preserve"> directory and read into appropriate containers at run time. For securit purposes, these files are ignored by version control and must be configured at the local level before runtime. See the following table for a list of secrets:</w:t>
      </w:r>
    </w:p>
    <w:tbl>
      <w:tblPr>
        <w:tblStyle w:val="Table1"/>
        <w:tblW w:w="8880.0" w:type="dxa"/>
        <w:jc w:val="left"/>
        <w:tblInd w:w="2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95"/>
        <w:gridCol w:w="3555"/>
        <w:gridCol w:w="2430"/>
        <w:tblGridChange w:id="0">
          <w:tblGrid>
            <w:gridCol w:w="2895"/>
            <w:gridCol w:w="3555"/>
            <w:gridCol w:w="2430"/>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08">
            <w:pPr>
              <w:spacing w:after="240" w:lineRule="auto"/>
              <w:jc w:val="center"/>
              <w:rPr>
                <w:color w:val="24292f"/>
                <w:sz w:val="24"/>
                <w:szCs w:val="24"/>
              </w:rPr>
            </w:pPr>
            <w:r w:rsidDel="00000000" w:rsidR="00000000" w:rsidRPr="00000000">
              <w:rPr>
                <w:b w:val="1"/>
                <w:color w:val="24292f"/>
                <w:sz w:val="24"/>
                <w:szCs w:val="24"/>
                <w:rtl w:val="0"/>
              </w:rPr>
              <w:t xml:space="preserve">Filename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09">
            <w:pPr>
              <w:spacing w:after="240" w:lineRule="auto"/>
              <w:jc w:val="center"/>
              <w:rPr>
                <w:color w:val="24292f"/>
                <w:sz w:val="24"/>
                <w:szCs w:val="24"/>
              </w:rPr>
            </w:pPr>
            <w:r w:rsidDel="00000000" w:rsidR="00000000" w:rsidRPr="00000000">
              <w:rPr>
                <w:b w:val="1"/>
                <w:color w:val="24292f"/>
                <w:sz w:val="24"/>
                <w:szCs w:val="24"/>
                <w:rtl w:val="0"/>
              </w:rPr>
              <w:t xml:space="preserve">Description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0A">
            <w:pPr>
              <w:spacing w:after="240" w:lineRule="auto"/>
              <w:jc w:val="center"/>
              <w:rPr>
                <w:color w:val="24292f"/>
                <w:sz w:val="24"/>
                <w:szCs w:val="24"/>
              </w:rPr>
            </w:pPr>
            <w:r w:rsidDel="00000000" w:rsidR="00000000" w:rsidRPr="00000000">
              <w:rPr>
                <w:b w:val="1"/>
                <w:color w:val="24292f"/>
                <w:sz w:val="24"/>
                <w:szCs w:val="24"/>
                <w:rtl w:val="0"/>
              </w:rPr>
              <w:t xml:space="preserve">Example</w:t>
            </w:r>
            <w:r w:rsidDel="00000000" w:rsidR="00000000" w:rsidRPr="00000000">
              <w:rPr>
                <w:rtl w:val="0"/>
              </w:rPr>
            </w:r>
          </w:p>
        </w:tc>
      </w:tr>
      <w:tr>
        <w:trPr>
          <w:cantSplit w:val="0"/>
          <w:trHeight w:val="1125"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0B">
            <w:pPr>
              <w:spacing w:after="240" w:lineRule="auto"/>
              <w:rPr>
                <w:color w:val="24292f"/>
                <w:sz w:val="24"/>
                <w:szCs w:val="24"/>
              </w:rPr>
            </w:pPr>
            <w:r w:rsidDel="00000000" w:rsidR="00000000" w:rsidRPr="00000000">
              <w:rPr>
                <w:color w:val="24292f"/>
                <w:sz w:val="24"/>
                <w:szCs w:val="24"/>
                <w:rtl w:val="0"/>
              </w:rPr>
              <w:t xml:space="preserve">domain.crt</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0C">
            <w:pPr>
              <w:spacing w:after="240" w:lineRule="auto"/>
              <w:rPr>
                <w:color w:val="24292f"/>
                <w:sz w:val="24"/>
                <w:szCs w:val="24"/>
              </w:rPr>
            </w:pPr>
            <w:r w:rsidDel="00000000" w:rsidR="00000000" w:rsidRPr="00000000">
              <w:rPr>
                <w:color w:val="24292f"/>
                <w:sz w:val="24"/>
                <w:szCs w:val="24"/>
                <w:rtl w:val="0"/>
              </w:rPr>
              <w:t xml:space="preserve">SSL certificate of the hostname you're using for the stack for https purposes.</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0D">
            <w:pPr>
              <w:spacing w:after="240" w:lineRule="auto"/>
              <w:rPr>
                <w:color w:val="24292f"/>
                <w:sz w:val="24"/>
                <w:szCs w:val="24"/>
              </w:rPr>
            </w:pPr>
            <w:r w:rsidDel="00000000" w:rsidR="00000000" w:rsidRPr="00000000">
              <w:rPr>
                <w:rFonts w:ascii="Courier New" w:cs="Courier New" w:eastAsia="Courier New" w:hAnsi="Courier New"/>
                <w:color w:val="24292f"/>
                <w:sz w:val="20"/>
                <w:szCs w:val="20"/>
                <w:rtl w:val="0"/>
              </w:rPr>
              <w:t xml:space="preserve">-----BEGIN CERTIFICATE----- ...</w:t>
            </w:r>
            <w:r w:rsidDel="00000000" w:rsidR="00000000" w:rsidRPr="00000000">
              <w:rPr>
                <w:rtl w:val="0"/>
              </w:rPr>
            </w:r>
          </w:p>
        </w:tc>
      </w:tr>
      <w:tr>
        <w:trPr>
          <w:cantSplit w:val="0"/>
          <w:trHeight w:val="90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0E">
            <w:pPr>
              <w:spacing w:after="240" w:lineRule="auto"/>
              <w:rPr>
                <w:color w:val="24292f"/>
                <w:sz w:val="24"/>
                <w:szCs w:val="24"/>
              </w:rPr>
            </w:pPr>
            <w:r w:rsidDel="00000000" w:rsidR="00000000" w:rsidRPr="00000000">
              <w:rPr>
                <w:color w:val="24292f"/>
                <w:sz w:val="24"/>
                <w:szCs w:val="24"/>
                <w:rtl w:val="0"/>
              </w:rPr>
              <w:t xml:space="preserve">domain.key</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0F">
            <w:pPr>
              <w:spacing w:after="240" w:lineRule="auto"/>
              <w:rPr>
                <w:color w:val="24292f"/>
                <w:sz w:val="24"/>
                <w:szCs w:val="24"/>
              </w:rPr>
            </w:pPr>
            <w:r w:rsidDel="00000000" w:rsidR="00000000" w:rsidRPr="00000000">
              <w:rPr>
                <w:color w:val="24292f"/>
                <w:sz w:val="24"/>
                <w:szCs w:val="24"/>
                <w:rtl w:val="0"/>
              </w:rPr>
              <w:t xml:space="preserve">Encryption key used in for https.</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10">
            <w:pPr>
              <w:spacing w:after="240" w:lineRule="auto"/>
              <w:rPr>
                <w:color w:val="24292f"/>
                <w:sz w:val="24"/>
                <w:szCs w:val="24"/>
              </w:rPr>
            </w:pPr>
            <w:r w:rsidDel="00000000" w:rsidR="00000000" w:rsidRPr="00000000">
              <w:rPr>
                <w:rFonts w:ascii="Courier New" w:cs="Courier New" w:eastAsia="Courier New" w:hAnsi="Courier New"/>
                <w:color w:val="24292f"/>
                <w:sz w:val="20"/>
                <w:szCs w:val="20"/>
                <w:rtl w:val="0"/>
              </w:rPr>
              <w:t xml:space="preserve">-----BEGIN PRIVATE KEY----- ...</w:t>
            </w:r>
            <w:r w:rsidDel="00000000" w:rsidR="00000000" w:rsidRPr="00000000">
              <w:rPr>
                <w:rtl w:val="0"/>
              </w:rPr>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11">
            <w:pPr>
              <w:spacing w:after="240" w:lineRule="auto"/>
              <w:rPr>
                <w:color w:val="24292f"/>
                <w:sz w:val="24"/>
                <w:szCs w:val="24"/>
              </w:rPr>
            </w:pPr>
            <w:r w:rsidDel="00000000" w:rsidR="00000000" w:rsidRPr="00000000">
              <w:rPr>
                <w:color w:val="24292f"/>
                <w:sz w:val="24"/>
                <w:szCs w:val="24"/>
                <w:rtl w:val="0"/>
              </w:rPr>
              <w:t xml:space="preserve">mysql_root</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12">
            <w:pPr>
              <w:spacing w:after="240" w:lineRule="auto"/>
              <w:rPr>
                <w:color w:val="24292f"/>
                <w:sz w:val="24"/>
                <w:szCs w:val="24"/>
              </w:rPr>
            </w:pPr>
            <w:r w:rsidDel="00000000" w:rsidR="00000000" w:rsidRPr="00000000">
              <w:rPr>
                <w:color w:val="24292f"/>
                <w:sz w:val="24"/>
                <w:szCs w:val="24"/>
                <w:rtl w:val="0"/>
              </w:rPr>
              <w:t xml:space="preserve">Password for the MariaDB root user</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13">
            <w:pPr>
              <w:spacing w:after="240" w:lineRule="auto"/>
              <w:rPr>
                <w:color w:val="24292f"/>
                <w:sz w:val="24"/>
                <w:szCs w:val="24"/>
              </w:rPr>
            </w:pPr>
            <w:r w:rsidDel="00000000" w:rsidR="00000000" w:rsidRPr="00000000">
              <w:rPr>
                <w:rFonts w:ascii="Courier New" w:cs="Courier New" w:eastAsia="Courier New" w:hAnsi="Courier New"/>
                <w:color w:val="24292f"/>
                <w:sz w:val="20"/>
                <w:szCs w:val="20"/>
                <w:rtl w:val="0"/>
              </w:rPr>
              <w:t xml:space="preserve">password</w:t>
            </w:r>
            <w:r w:rsidDel="00000000" w:rsidR="00000000" w:rsidRPr="00000000">
              <w:rPr>
                <w:rtl w:val="0"/>
              </w:rPr>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14">
            <w:pPr>
              <w:spacing w:after="240" w:lineRule="auto"/>
              <w:rPr>
                <w:color w:val="24292f"/>
                <w:sz w:val="24"/>
                <w:szCs w:val="24"/>
              </w:rPr>
            </w:pPr>
            <w:r w:rsidDel="00000000" w:rsidR="00000000" w:rsidRPr="00000000">
              <w:rPr>
                <w:color w:val="24292f"/>
                <w:sz w:val="24"/>
                <w:szCs w:val="24"/>
                <w:rtl w:val="0"/>
              </w:rPr>
              <w:t xml:space="preserve">legacy_mysql_user</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15">
            <w:pPr>
              <w:spacing w:after="240" w:lineRule="auto"/>
              <w:rPr>
                <w:color w:val="24292f"/>
                <w:sz w:val="24"/>
                <w:szCs w:val="24"/>
              </w:rPr>
            </w:pPr>
            <w:r w:rsidDel="00000000" w:rsidR="00000000" w:rsidRPr="00000000">
              <w:rPr>
                <w:color w:val="24292f"/>
                <w:sz w:val="24"/>
                <w:szCs w:val="24"/>
                <w:rtl w:val="0"/>
              </w:rPr>
              <w:t xml:space="preserve">User for the legacy stack to access</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16">
            <w:pPr>
              <w:spacing w:after="240" w:lineRule="auto"/>
              <w:rPr>
                <w:color w:val="24292f"/>
                <w:sz w:val="24"/>
                <w:szCs w:val="24"/>
              </w:rPr>
            </w:pPr>
            <w:r w:rsidDel="00000000" w:rsidR="00000000" w:rsidRPr="00000000">
              <w:rPr>
                <w:rFonts w:ascii="Courier New" w:cs="Courier New" w:eastAsia="Courier New" w:hAnsi="Courier New"/>
                <w:color w:val="24292f"/>
                <w:sz w:val="20"/>
                <w:szCs w:val="20"/>
                <w:rtl w:val="0"/>
              </w:rPr>
              <w:t xml:space="preserve">root</w:t>
            </w:r>
            <w:r w:rsidDel="00000000" w:rsidR="00000000" w:rsidRPr="00000000">
              <w:rPr>
                <w:rtl w:val="0"/>
              </w:rPr>
            </w:r>
          </w:p>
        </w:tc>
      </w:tr>
      <w:tr>
        <w:trPr>
          <w:cantSplit w:val="0"/>
          <w:trHeight w:val="810" w:hRule="atLeast"/>
          <w:tblHeader w:val="0"/>
        </w:trPr>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17">
            <w:pPr>
              <w:spacing w:after="240" w:lineRule="auto"/>
              <w:rPr>
                <w:color w:val="24292f"/>
                <w:sz w:val="24"/>
                <w:szCs w:val="24"/>
              </w:rPr>
            </w:pPr>
            <w:r w:rsidDel="00000000" w:rsidR="00000000" w:rsidRPr="00000000">
              <w:rPr>
                <w:color w:val="24292f"/>
                <w:sz w:val="24"/>
                <w:szCs w:val="24"/>
                <w:rtl w:val="0"/>
              </w:rPr>
              <w:t xml:space="preserve">legacy_mysql_password</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18">
            <w:pPr>
              <w:spacing w:after="240" w:lineRule="auto"/>
              <w:rPr>
                <w:color w:val="24292f"/>
                <w:sz w:val="24"/>
                <w:szCs w:val="24"/>
              </w:rPr>
            </w:pPr>
            <w:r w:rsidDel="00000000" w:rsidR="00000000" w:rsidRPr="00000000">
              <w:rPr>
                <w:color w:val="24292f"/>
                <w:sz w:val="24"/>
                <w:szCs w:val="24"/>
                <w:rtl w:val="0"/>
              </w:rPr>
              <w:t xml:space="preserve">Password for the MariaDB root user</w:t>
            </w:r>
          </w:p>
        </w:tc>
        <w:tc>
          <w:tcPr>
            <w:tcBorders>
              <w:top w:color="000000" w:space="0" w:sz="0" w:val="nil"/>
              <w:left w:color="000000" w:space="0" w:sz="0" w:val="nil"/>
              <w:bottom w:color="000000" w:space="0" w:sz="0" w:val="nil"/>
              <w:right w:color="000000" w:space="0" w:sz="0" w:val="nil"/>
            </w:tcBorders>
            <w:tcMar>
              <w:top w:w="100.0" w:type="dxa"/>
              <w:left w:w="200.0" w:type="dxa"/>
              <w:bottom w:w="100.0" w:type="dxa"/>
              <w:right w:w="200.0" w:type="dxa"/>
            </w:tcMar>
            <w:vAlign w:val="top"/>
          </w:tcPr>
          <w:p w:rsidR="00000000" w:rsidDel="00000000" w:rsidP="00000000" w:rsidRDefault="00000000" w:rsidRPr="00000000" w14:paraId="00000019">
            <w:pPr>
              <w:spacing w:after="240" w:lineRule="auto"/>
              <w:rPr>
                <w:color w:val="24292f"/>
                <w:sz w:val="24"/>
                <w:szCs w:val="24"/>
              </w:rPr>
            </w:pPr>
            <w:r w:rsidDel="00000000" w:rsidR="00000000" w:rsidRPr="00000000">
              <w:rPr>
                <w:rFonts w:ascii="Courier New" w:cs="Courier New" w:eastAsia="Courier New" w:hAnsi="Courier New"/>
                <w:color w:val="24292f"/>
                <w:sz w:val="20"/>
                <w:szCs w:val="20"/>
                <w:rtl w:val="0"/>
              </w:rPr>
              <w:t xml:space="preserve">password</w:t>
            </w:r>
            <w:r w:rsidDel="00000000" w:rsidR="00000000" w:rsidRPr="00000000">
              <w:rPr>
                <w:rtl w:val="0"/>
              </w:rPr>
            </w:r>
          </w:p>
        </w:tc>
      </w:tr>
    </w:tbl>
    <w:p w:rsidR="00000000" w:rsidDel="00000000" w:rsidP="00000000" w:rsidRDefault="00000000" w:rsidRPr="00000000" w14:paraId="0000001A">
      <w:pPr>
        <w:pStyle w:val="Heading3"/>
        <w:keepNext w:val="0"/>
        <w:keepLines w:val="0"/>
        <w:shd w:fill="ffffff" w:val="clear"/>
        <w:spacing w:after="240" w:before="360" w:line="240" w:lineRule="auto"/>
        <w:ind w:left="-300" w:firstLine="0"/>
        <w:rPr>
          <w:b w:val="1"/>
          <w:color w:val="24292f"/>
          <w:sz w:val="33"/>
          <w:szCs w:val="33"/>
        </w:rPr>
      </w:pPr>
      <w:bookmarkStart w:colFirst="0" w:colLast="0" w:name="_wzwwepguq824" w:id="4"/>
      <w:bookmarkEnd w:id="4"/>
      <w:r w:rsidDel="00000000" w:rsidR="00000000" w:rsidRPr="00000000">
        <w:rPr>
          <w:b w:val="1"/>
          <w:color w:val="24292f"/>
          <w:sz w:val="33"/>
          <w:szCs w:val="33"/>
          <w:rtl w:val="0"/>
        </w:rPr>
        <w:t xml:space="preserve">Run Commands</w:t>
      </w:r>
    </w:p>
    <w:p w:rsidR="00000000" w:rsidDel="00000000" w:rsidP="00000000" w:rsidRDefault="00000000" w:rsidRPr="00000000" w14:paraId="0000001B">
      <w:pPr>
        <w:shd w:fill="ffffff" w:val="clear"/>
        <w:spacing w:after="240" w:lineRule="auto"/>
        <w:rPr>
          <w:color w:val="24292f"/>
          <w:sz w:val="24"/>
          <w:szCs w:val="24"/>
        </w:rPr>
      </w:pPr>
      <w:r w:rsidDel="00000000" w:rsidR="00000000" w:rsidRPr="00000000">
        <w:rPr>
          <w:color w:val="24292f"/>
          <w:sz w:val="24"/>
          <w:szCs w:val="24"/>
          <w:rtl w:val="0"/>
        </w:rPr>
        <w:t xml:space="preserve">The compose stack is started with a call to Docker Compose and configured with an enviorment variable file. The </w:t>
      </w:r>
      <w:r w:rsidDel="00000000" w:rsidR="00000000" w:rsidRPr="00000000">
        <w:rPr>
          <w:rFonts w:ascii="Courier New" w:cs="Courier New" w:eastAsia="Courier New" w:hAnsi="Courier New"/>
          <w:color w:val="24292f"/>
          <w:sz w:val="20"/>
          <w:szCs w:val="20"/>
          <w:rtl w:val="0"/>
        </w:rPr>
        <w:t xml:space="preserve">envs/</w:t>
      </w:r>
      <w:r w:rsidDel="00000000" w:rsidR="00000000" w:rsidRPr="00000000">
        <w:rPr>
          <w:color w:val="24292f"/>
          <w:sz w:val="24"/>
          <w:szCs w:val="24"/>
          <w:rtl w:val="0"/>
        </w:rPr>
        <w:t xml:space="preserve"> folder contains .env files that specify different run configurations such as dev and prod. This env file is specified in the command line call to docker compose. See </w:t>
      </w:r>
      <w:r w:rsidDel="00000000" w:rsidR="00000000" w:rsidRPr="00000000">
        <w:rPr>
          <w:rFonts w:ascii="Courier New" w:cs="Courier New" w:eastAsia="Courier New" w:hAnsi="Courier New"/>
          <w:color w:val="24292f"/>
          <w:sz w:val="20"/>
          <w:szCs w:val="20"/>
          <w:rtl w:val="0"/>
        </w:rPr>
        <w:t xml:space="preserve">example.env</w:t>
      </w:r>
      <w:r w:rsidDel="00000000" w:rsidR="00000000" w:rsidRPr="00000000">
        <w:rPr>
          <w:color w:val="24292f"/>
          <w:sz w:val="24"/>
          <w:szCs w:val="24"/>
          <w:rtl w:val="0"/>
        </w:rPr>
        <w:t xml:space="preserve"> for an explanation of the different environment configuration options.</w:t>
      </w:r>
    </w:p>
    <w:p w:rsidR="00000000" w:rsidDel="00000000" w:rsidP="00000000" w:rsidRDefault="00000000" w:rsidRPr="00000000" w14:paraId="0000001C">
      <w:pPr>
        <w:shd w:fill="ffffff" w:val="clear"/>
        <w:spacing w:after="240" w:lineRule="auto"/>
        <w:rPr>
          <w:color w:val="24292f"/>
          <w:sz w:val="24"/>
          <w:szCs w:val="24"/>
        </w:rPr>
      </w:pPr>
      <w:r w:rsidDel="00000000" w:rsidR="00000000" w:rsidRPr="00000000">
        <w:rPr>
          <w:color w:val="24292f"/>
          <w:sz w:val="24"/>
          <w:szCs w:val="24"/>
          <w:rtl w:val="0"/>
        </w:rPr>
        <w:t xml:space="preserve">Development</w:t>
      </w:r>
    </w:p>
    <w:p w:rsidR="00000000" w:rsidDel="00000000" w:rsidP="00000000" w:rsidRDefault="00000000" w:rsidRPr="00000000" w14:paraId="0000001D">
      <w:pPr>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docker compose --env-file envs/dev.env up --build --force-recreate</w:t>
      </w:r>
    </w:p>
    <w:p w:rsidR="00000000" w:rsidDel="00000000" w:rsidP="00000000" w:rsidRDefault="00000000" w:rsidRPr="00000000" w14:paraId="0000001E">
      <w:pPr>
        <w:shd w:fill="ffffff" w:val="clear"/>
        <w:spacing w:after="240" w:line="348" w:lineRule="auto"/>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01F">
      <w:pPr>
        <w:shd w:fill="ffffff" w:val="clear"/>
        <w:spacing w:after="240" w:lineRule="auto"/>
        <w:rPr>
          <w:color w:val="24292f"/>
          <w:sz w:val="24"/>
          <w:szCs w:val="24"/>
        </w:rPr>
      </w:pPr>
      <w:r w:rsidDel="00000000" w:rsidR="00000000" w:rsidRPr="00000000">
        <w:rPr>
          <w:color w:val="24292f"/>
          <w:sz w:val="24"/>
          <w:szCs w:val="24"/>
          <w:rtl w:val="0"/>
        </w:rPr>
        <w:t xml:space="preserve">Production</w:t>
      </w:r>
    </w:p>
    <w:p w:rsidR="00000000" w:rsidDel="00000000" w:rsidP="00000000" w:rsidRDefault="00000000" w:rsidRPr="00000000" w14:paraId="00000020">
      <w:pPr>
        <w:shd w:fill="ffffff" w:val="clear"/>
        <w:spacing w:after="240" w:line="348" w:lineRule="auto"/>
        <w:rPr>
          <w:rFonts w:ascii="Courier New" w:cs="Courier New" w:eastAsia="Courier New" w:hAnsi="Courier New"/>
          <w:color w:val="24292f"/>
          <w:sz w:val="20"/>
          <w:szCs w:val="20"/>
        </w:rPr>
      </w:pPr>
      <w:r w:rsidDel="00000000" w:rsidR="00000000" w:rsidRPr="00000000">
        <w:rPr>
          <w:rFonts w:ascii="Courier New" w:cs="Courier New" w:eastAsia="Courier New" w:hAnsi="Courier New"/>
          <w:color w:val="24292f"/>
          <w:sz w:val="20"/>
          <w:szCs w:val="20"/>
          <w:rtl w:val="0"/>
        </w:rPr>
        <w:t xml:space="preserve">docker compose --env-file envs/prod.env up</w:t>
      </w:r>
    </w:p>
    <w:p w:rsidR="00000000" w:rsidDel="00000000" w:rsidP="00000000" w:rsidRDefault="00000000" w:rsidRPr="00000000" w14:paraId="00000021">
      <w:pPr>
        <w:shd w:fill="ffffff" w:val="clear"/>
        <w:spacing w:after="240" w:line="348" w:lineRule="auto"/>
        <w:rPr>
          <w:rFonts w:ascii="Courier New" w:cs="Courier New" w:eastAsia="Courier New" w:hAnsi="Courier New"/>
          <w:color w:val="24292f"/>
          <w:sz w:val="20"/>
          <w:szCs w:val="20"/>
        </w:rPr>
      </w:pPr>
      <w:r w:rsidDel="00000000" w:rsidR="00000000" w:rsidRPr="00000000">
        <w:rPr>
          <w:rtl w:val="0"/>
        </w:rPr>
      </w:r>
    </w:p>
    <w:p w:rsidR="00000000" w:rsidDel="00000000" w:rsidP="00000000" w:rsidRDefault="00000000" w:rsidRPr="00000000" w14:paraId="00000022">
      <w:pPr>
        <w:pStyle w:val="Heading2"/>
        <w:rPr>
          <w:color w:val="24292f"/>
        </w:rPr>
      </w:pPr>
      <w:bookmarkStart w:colFirst="0" w:colLast="0" w:name="_9nops5nsjf8a" w:id="5"/>
      <w:bookmarkEnd w:id="5"/>
      <w:r w:rsidDel="00000000" w:rsidR="00000000" w:rsidRPr="00000000">
        <w:rPr>
          <w:color w:val="24292f"/>
          <w:rtl w:val="0"/>
        </w:rPr>
        <w:t xml:space="preserve">Troubleshooting</w:t>
      </w:r>
    </w:p>
    <w:p w:rsidR="00000000" w:rsidDel="00000000" w:rsidP="00000000" w:rsidRDefault="00000000" w:rsidRPr="00000000" w14:paraId="00000023">
      <w:pPr>
        <w:numPr>
          <w:ilvl w:val="0"/>
          <w:numId w:val="2"/>
        </w:numPr>
        <w:ind w:left="720" w:hanging="360"/>
        <w:rPr>
          <w:color w:val="24292f"/>
        </w:rPr>
      </w:pPr>
      <w:r w:rsidDel="00000000" w:rsidR="00000000" w:rsidRPr="00000000">
        <w:rPr>
          <w:color w:val="24292f"/>
          <w:rtl w:val="0"/>
        </w:rPr>
        <w:t xml:space="preserve">A common issue is not running the Docker Daemon before trying to run the Docker Compose command. If the following message is encountered, ensure that Docker is installed and running.</w:t>
      </w:r>
    </w:p>
    <w:p w:rsidR="00000000" w:rsidDel="00000000" w:rsidP="00000000" w:rsidRDefault="00000000" w:rsidRPr="00000000" w14:paraId="00000024">
      <w:pPr>
        <w:ind w:left="0" w:firstLine="0"/>
        <w:rPr>
          <w:color w:val="24292f"/>
        </w:rPr>
      </w:pPr>
      <w:r w:rsidDel="00000000" w:rsidR="00000000" w:rsidRPr="00000000">
        <w:rPr>
          <w:rtl w:val="0"/>
        </w:rPr>
      </w:r>
    </w:p>
    <w:p w:rsidR="00000000" w:rsidDel="00000000" w:rsidP="00000000" w:rsidRDefault="00000000" w:rsidRPr="00000000" w14:paraId="00000025">
      <w:pPr>
        <w:shd w:fill="ffffff" w:val="clear"/>
        <w:spacing w:after="240" w:line="348" w:lineRule="auto"/>
        <w:rPr>
          <w:rFonts w:ascii="Courier New" w:cs="Courier New" w:eastAsia="Courier New" w:hAnsi="Courier New"/>
          <w:color w:val="24292f"/>
          <w:sz w:val="21"/>
          <w:szCs w:val="21"/>
        </w:rPr>
      </w:pPr>
      <w:r w:rsidDel="00000000" w:rsidR="00000000" w:rsidRPr="00000000">
        <w:rPr>
          <w:rFonts w:ascii="Courier New" w:cs="Courier New" w:eastAsia="Courier New" w:hAnsi="Courier New"/>
          <w:color w:val="24292f"/>
          <w:sz w:val="21"/>
          <w:szCs w:val="21"/>
          <w:rtl w:val="0"/>
        </w:rPr>
        <w:t xml:space="preserve">Couldn't connect to Docker daemon at http+unix://var/run/docker.sock - is it running?</w:t>
      </w:r>
    </w:p>
    <w:p w:rsidR="00000000" w:rsidDel="00000000" w:rsidP="00000000" w:rsidRDefault="00000000" w:rsidRPr="00000000" w14:paraId="00000026">
      <w:pPr>
        <w:shd w:fill="ffffff" w:val="clear"/>
        <w:spacing w:after="240" w:line="348" w:lineRule="auto"/>
        <w:rPr>
          <w:rFonts w:ascii="Courier New" w:cs="Courier New" w:eastAsia="Courier New" w:hAnsi="Courier New"/>
          <w:color w:val="24292f"/>
          <w:sz w:val="21"/>
          <w:szCs w:val="21"/>
        </w:rPr>
      </w:pPr>
      <w:r w:rsidDel="00000000" w:rsidR="00000000" w:rsidRPr="00000000">
        <w:rPr>
          <w:rFonts w:ascii="Courier New" w:cs="Courier New" w:eastAsia="Courier New" w:hAnsi="Courier New"/>
          <w:color w:val="24292f"/>
          <w:sz w:val="21"/>
          <w:szCs w:val="21"/>
          <w:rtl w:val="0"/>
        </w:rPr>
        <w:t xml:space="preserve">If it's at a non-standard location, specify the URL with the DOCKER_HOST environment variable.</w:t>
      </w:r>
    </w:p>
    <w:p w:rsidR="00000000" w:rsidDel="00000000" w:rsidP="00000000" w:rsidRDefault="00000000" w:rsidRPr="00000000" w14:paraId="00000027">
      <w:pPr>
        <w:numPr>
          <w:ilvl w:val="0"/>
          <w:numId w:val="1"/>
        </w:numPr>
        <w:shd w:fill="ffffff" w:val="clear"/>
        <w:spacing w:after="0" w:afterAutospacing="0" w:line="348" w:lineRule="auto"/>
        <w:ind w:left="720" w:hanging="360"/>
        <w:rPr>
          <w:color w:val="24292f"/>
        </w:rPr>
      </w:pPr>
      <w:r w:rsidDel="00000000" w:rsidR="00000000" w:rsidRPr="00000000">
        <w:rPr>
          <w:color w:val="24292f"/>
          <w:sz w:val="21"/>
          <w:szCs w:val="21"/>
          <w:rtl w:val="0"/>
        </w:rPr>
        <w:t xml:space="preserve">Another common issue is failing to specify an environment file when running Docker Compose. The compose file requires a fair number of environment variables be set at runtime. These are supplied with the --env-file cmd arg when running docker compose. If not supplied, the console will indicate that they have been set to empty strings and the deployment will exhibit undocumented behavior.</w:t>
      </w:r>
    </w:p>
    <w:p w:rsidR="00000000" w:rsidDel="00000000" w:rsidP="00000000" w:rsidRDefault="00000000" w:rsidRPr="00000000" w14:paraId="00000028">
      <w:pPr>
        <w:numPr>
          <w:ilvl w:val="0"/>
          <w:numId w:val="1"/>
        </w:numPr>
        <w:shd w:fill="ffffff" w:val="clear"/>
        <w:spacing w:after="0" w:afterAutospacing="0" w:line="348" w:lineRule="auto"/>
        <w:ind w:left="720" w:hanging="360"/>
        <w:rPr>
          <w:color w:val="24292f"/>
        </w:rPr>
      </w:pPr>
      <w:r w:rsidDel="00000000" w:rsidR="00000000" w:rsidRPr="00000000">
        <w:rPr>
          <w:color w:val="24292f"/>
          <w:sz w:val="21"/>
          <w:szCs w:val="21"/>
          <w:rtl w:val="0"/>
        </w:rPr>
        <w:t xml:space="preserve">Something that can happen, especially during development is the persistence of old versions of databases. The DB schema is described in SQL files stored in the db_schema directory. These files are imported when the MariaDB container is created for the first time and the resultant DB objects are stored on the mounted volume </w:t>
      </w:r>
      <w:r w:rsidDel="00000000" w:rsidR="00000000" w:rsidRPr="00000000">
        <w:rPr>
          <w:rFonts w:ascii="Courier New" w:cs="Courier New" w:eastAsia="Courier New" w:hAnsi="Courier New"/>
          <w:color w:val="24292f"/>
          <w:sz w:val="21"/>
          <w:szCs w:val="21"/>
          <w:rtl w:val="0"/>
        </w:rPr>
        <w:t xml:space="preserve">db_persistance</w:t>
      </w:r>
      <w:r w:rsidDel="00000000" w:rsidR="00000000" w:rsidRPr="00000000">
        <w:rPr>
          <w:color w:val="24292f"/>
          <w:sz w:val="21"/>
          <w:szCs w:val="21"/>
          <w:rtl w:val="0"/>
        </w:rPr>
        <w:t xml:space="preserve">. This volume is ignored by git and needs to be deleted while Mariadb is not running, forcing a recreate, for any schema updates to take affect.</w:t>
      </w:r>
    </w:p>
    <w:p w:rsidR="00000000" w:rsidDel="00000000" w:rsidP="00000000" w:rsidRDefault="00000000" w:rsidRPr="00000000" w14:paraId="00000029">
      <w:pPr>
        <w:numPr>
          <w:ilvl w:val="0"/>
          <w:numId w:val="1"/>
        </w:numPr>
        <w:shd w:fill="ffffff" w:val="clear"/>
        <w:spacing w:after="140" w:line="348" w:lineRule="auto"/>
        <w:ind w:left="720" w:hanging="360"/>
        <w:rPr>
          <w:color w:val="24292f"/>
        </w:rPr>
      </w:pPr>
      <w:r w:rsidDel="00000000" w:rsidR="00000000" w:rsidRPr="00000000">
        <w:rPr>
          <w:color w:val="24292f"/>
          <w:sz w:val="21"/>
          <w:szCs w:val="21"/>
          <w:rtl w:val="0"/>
        </w:rPr>
        <w:t xml:space="preserve">There has been some inconsistent behavior observed when switching between the dev and prod .env files. It seems like Docker is not always the best at recognizing and rebuilding continers when you change the dockerfile they're supposed to use in Docker Compose. If you ever suspect that changes aren't taking effect, try deleting the containers manually, forcing a recreate.</w:t>
      </w:r>
      <w:r w:rsidDel="00000000" w:rsidR="00000000" w:rsidRPr="00000000">
        <w:rPr>
          <w:rtl w:val="0"/>
        </w:rPr>
      </w:r>
    </w:p>
    <w:p w:rsidR="00000000" w:rsidDel="00000000" w:rsidP="00000000" w:rsidRDefault="00000000" w:rsidRPr="00000000" w14:paraId="0000002A">
      <w:pPr>
        <w:pStyle w:val="Heading2"/>
        <w:keepNext w:val="0"/>
        <w:keepLines w:val="0"/>
        <w:pBdr>
          <w:top w:color="auto" w:space="3" w:sz="0" w:val="none"/>
          <w:bottom w:color="auto" w:space="3" w:sz="0" w:val="none"/>
          <w:right w:color="auto" w:space="0" w:sz="0" w:val="none"/>
          <w:between w:color="auto" w:space="3" w:sz="0" w:val="none"/>
        </w:pBdr>
        <w:shd w:fill="ffffff" w:val="clear"/>
        <w:spacing w:after="60" w:before="0" w:line="348" w:lineRule="auto"/>
        <w:rPr>
          <w:color w:val="24292f"/>
          <w:sz w:val="34"/>
          <w:szCs w:val="34"/>
        </w:rPr>
      </w:pPr>
      <w:bookmarkStart w:colFirst="0" w:colLast="0" w:name="_ii1r4oet2bcz" w:id="6"/>
      <w:bookmarkEnd w:id="6"/>
      <w:r w:rsidDel="00000000" w:rsidR="00000000" w:rsidRPr="00000000">
        <w:rPr>
          <w:color w:val="24292f"/>
          <w:sz w:val="34"/>
          <w:szCs w:val="34"/>
          <w:rtl w:val="0"/>
        </w:rPr>
        <w:t xml:space="preserve">Deployment Verification</w:t>
      </w:r>
    </w:p>
    <w:p w:rsidR="00000000" w:rsidDel="00000000" w:rsidP="00000000" w:rsidRDefault="00000000" w:rsidRPr="00000000" w14:paraId="0000002B">
      <w:pPr>
        <w:pBdr>
          <w:top w:color="auto" w:space="3" w:sz="0" w:val="none"/>
          <w:bottom w:color="auto" w:space="3" w:sz="0" w:val="none"/>
          <w:right w:color="auto" w:space="0" w:sz="0" w:val="none"/>
          <w:between w:color="auto" w:space="3" w:sz="0" w:val="none"/>
        </w:pBdr>
        <w:shd w:fill="ffffff" w:val="clear"/>
        <w:spacing w:after="140" w:line="348" w:lineRule="auto"/>
        <w:rPr/>
      </w:pPr>
      <w:r w:rsidDel="00000000" w:rsidR="00000000" w:rsidRPr="00000000">
        <w:rPr>
          <w:color w:val="24292f"/>
          <w:sz w:val="21"/>
          <w:szCs w:val="21"/>
          <w:rtl w:val="0"/>
        </w:rPr>
        <w:t xml:space="preserve">To check whether the deployment was successful, navigate to </w:t>
      </w:r>
      <w:r w:rsidDel="00000000" w:rsidR="00000000" w:rsidRPr="00000000">
        <w:rPr>
          <w:rFonts w:ascii="Courier New" w:cs="Courier New" w:eastAsia="Courier New" w:hAnsi="Courier New"/>
          <w:color w:val="24292f"/>
          <w:sz w:val="21"/>
          <w:szCs w:val="21"/>
          <w:rtl w:val="0"/>
        </w:rPr>
        <w:t xml:space="preserve">localhost</w:t>
      </w:r>
      <w:r w:rsidDel="00000000" w:rsidR="00000000" w:rsidRPr="00000000">
        <w:rPr>
          <w:color w:val="24292f"/>
          <w:sz w:val="21"/>
          <w:szCs w:val="21"/>
          <w:rtl w:val="0"/>
        </w:rPr>
        <w:t xml:space="preserve">. The legacy application stack landing page should be displayed with links to all of DPR's applications properly displayed. Furthermore, one should see the rewritten DPRCal app displayed at </w:t>
      </w:r>
      <w:r w:rsidDel="00000000" w:rsidR="00000000" w:rsidRPr="00000000">
        <w:rPr>
          <w:rFonts w:ascii="Courier New" w:cs="Courier New" w:eastAsia="Courier New" w:hAnsi="Courier New"/>
          <w:color w:val="24292f"/>
          <w:sz w:val="21"/>
          <w:szCs w:val="21"/>
          <w:rtl w:val="0"/>
        </w:rPr>
        <w:t xml:space="preserve">localhost/new/dprcal</w:t>
      </w:r>
      <w:r w:rsidDel="00000000" w:rsidR="00000000" w:rsidRPr="00000000">
        <w:rPr>
          <w:color w:val="24292f"/>
          <w:sz w:val="21"/>
          <w:szCs w:val="21"/>
          <w:rtl w:val="0"/>
        </w:rPr>
        <w:t xml:space="preserve">. If you suspect an issue with the database, its schema and contents can be accessed at </w:t>
      </w:r>
      <w:r w:rsidDel="00000000" w:rsidR="00000000" w:rsidRPr="00000000">
        <w:rPr>
          <w:rFonts w:ascii="Courier New" w:cs="Courier New" w:eastAsia="Courier New" w:hAnsi="Courier New"/>
          <w:color w:val="24292f"/>
          <w:sz w:val="21"/>
          <w:szCs w:val="21"/>
          <w:rtl w:val="0"/>
        </w:rPr>
        <w:t xml:space="preserve">localhost/dbadmin</w:t>
      </w:r>
      <w:r w:rsidDel="00000000" w:rsidR="00000000" w:rsidRPr="00000000">
        <w:rPr>
          <w:color w:val="24292f"/>
          <w:sz w:val="21"/>
          <w:szCs w:val="21"/>
          <w:rtl w:val="0"/>
        </w:rPr>
        <w:t xml:space="preserve"> via PHPMyAdmin.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d4d4d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d4d4d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