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93F" w:rsidRDefault="00A1793F" w:rsidP="00A1793F">
      <w:pPr>
        <w:tabs>
          <w:tab w:val="left" w:pos="3900"/>
        </w:tabs>
        <w:rPr>
          <w:rFonts w:ascii="Arial" w:hAnsi="Arial"/>
          <w:b/>
          <w:caps/>
        </w:rPr>
      </w:pPr>
      <w:r>
        <w:rPr>
          <w:rFonts w:ascii="Arial" w:hAnsi="Arial"/>
          <w:b/>
          <w:caps/>
        </w:rPr>
        <w:tab/>
      </w:r>
    </w:p>
    <w:p w:rsidR="00A1793F" w:rsidRDefault="00A1793F" w:rsidP="00A1793F">
      <w:pPr>
        <w:jc w:val="center"/>
        <w:outlineLvl w:val="2"/>
        <w:rPr>
          <w:bCs/>
          <w:color w:val="000000"/>
          <w:sz w:val="32"/>
          <w:szCs w:val="32"/>
          <w:u w:val="single"/>
        </w:rPr>
      </w:pPr>
    </w:p>
    <w:p w:rsidR="00E403B9" w:rsidRDefault="00E403B9" w:rsidP="00A1793F">
      <w:pPr>
        <w:jc w:val="center"/>
        <w:outlineLvl w:val="2"/>
        <w:rPr>
          <w:bCs/>
          <w:color w:val="000000"/>
          <w:sz w:val="32"/>
          <w:szCs w:val="32"/>
          <w:u w:val="single"/>
        </w:rPr>
      </w:pPr>
    </w:p>
    <w:p w:rsidR="00E403B9" w:rsidRDefault="00E403B9" w:rsidP="00A1793F">
      <w:pPr>
        <w:jc w:val="center"/>
        <w:outlineLvl w:val="2"/>
        <w:rPr>
          <w:bCs/>
          <w:color w:val="000000"/>
          <w:sz w:val="32"/>
          <w:szCs w:val="32"/>
          <w:u w:val="single"/>
        </w:rPr>
      </w:pPr>
    </w:p>
    <w:p w:rsidR="00E403B9" w:rsidRDefault="00E403B9" w:rsidP="00A1793F">
      <w:pPr>
        <w:jc w:val="center"/>
        <w:outlineLvl w:val="2"/>
        <w:rPr>
          <w:bCs/>
          <w:color w:val="000000"/>
          <w:sz w:val="32"/>
          <w:szCs w:val="32"/>
          <w:u w:val="single"/>
        </w:rPr>
      </w:pPr>
    </w:p>
    <w:p w:rsidR="00E403B9" w:rsidRDefault="00E403B9" w:rsidP="00A1793F">
      <w:pPr>
        <w:jc w:val="center"/>
        <w:outlineLvl w:val="2"/>
        <w:rPr>
          <w:bCs/>
          <w:color w:val="000000"/>
          <w:sz w:val="32"/>
          <w:szCs w:val="32"/>
          <w:u w:val="single"/>
        </w:rPr>
      </w:pPr>
    </w:p>
    <w:p w:rsidR="00A1793F" w:rsidRPr="00196B64" w:rsidRDefault="00156FA5" w:rsidP="00A1793F">
      <w:pPr>
        <w:jc w:val="center"/>
        <w:outlineLvl w:val="2"/>
        <w:rPr>
          <w:bCs/>
          <w:color w:val="000000"/>
          <w:sz w:val="32"/>
          <w:szCs w:val="32"/>
          <w:u w:val="single"/>
        </w:rPr>
      </w:pPr>
      <w:r>
        <w:rPr>
          <w:bCs/>
          <w:color w:val="000000"/>
          <w:sz w:val="32"/>
          <w:szCs w:val="32"/>
          <w:u w:val="single"/>
        </w:rPr>
        <w:t>SA</w:t>
      </w:r>
      <w:r w:rsidR="00A1793F" w:rsidRPr="00196B64">
        <w:rPr>
          <w:bCs/>
          <w:color w:val="000000"/>
          <w:sz w:val="32"/>
          <w:szCs w:val="32"/>
          <w:u w:val="single"/>
        </w:rPr>
        <w:t>FETY POLICY</w:t>
      </w:r>
    </w:p>
    <w:p w:rsidR="00A1793F" w:rsidRDefault="00A1793F" w:rsidP="00A1793F">
      <w:pPr>
        <w:jc w:val="center"/>
        <w:outlineLvl w:val="2"/>
        <w:rPr>
          <w:bCs/>
          <w:color w:val="000000"/>
          <w:sz w:val="32"/>
          <w:szCs w:val="32"/>
        </w:rPr>
      </w:pPr>
      <w:r>
        <w:rPr>
          <w:bCs/>
          <w:color w:val="000000"/>
          <w:sz w:val="32"/>
          <w:szCs w:val="32"/>
        </w:rPr>
        <w:t>PERSONAL INJURY</w:t>
      </w:r>
      <w:r w:rsidR="00156FA5">
        <w:rPr>
          <w:bCs/>
          <w:color w:val="000000"/>
          <w:sz w:val="32"/>
          <w:szCs w:val="32"/>
        </w:rPr>
        <w:t xml:space="preserve"> </w:t>
      </w:r>
      <w:r>
        <w:rPr>
          <w:bCs/>
          <w:color w:val="000000"/>
          <w:sz w:val="32"/>
          <w:szCs w:val="32"/>
        </w:rPr>
        <w:t>AND</w:t>
      </w:r>
    </w:p>
    <w:p w:rsidR="00A1793F" w:rsidRDefault="00A1793F" w:rsidP="00A1793F">
      <w:pPr>
        <w:jc w:val="center"/>
        <w:outlineLvl w:val="2"/>
        <w:rPr>
          <w:bCs/>
          <w:color w:val="000000"/>
          <w:sz w:val="32"/>
          <w:szCs w:val="32"/>
        </w:rPr>
      </w:pPr>
      <w:r>
        <w:rPr>
          <w:bCs/>
          <w:color w:val="000000"/>
          <w:sz w:val="32"/>
          <w:szCs w:val="32"/>
        </w:rPr>
        <w:t>WORKERS</w:t>
      </w:r>
      <w:r w:rsidR="00F0025A">
        <w:rPr>
          <w:bCs/>
          <w:color w:val="000000"/>
          <w:sz w:val="32"/>
          <w:szCs w:val="32"/>
        </w:rPr>
        <w:t>’</w:t>
      </w:r>
      <w:r>
        <w:rPr>
          <w:bCs/>
          <w:color w:val="000000"/>
          <w:sz w:val="32"/>
          <w:szCs w:val="32"/>
        </w:rPr>
        <w:t xml:space="preserve"> COMPENSATION PROCEDURE</w:t>
      </w:r>
    </w:p>
    <w:p w:rsidR="00A1793F" w:rsidRPr="004659CC" w:rsidRDefault="00A1793F" w:rsidP="00A1793F">
      <w:pPr>
        <w:jc w:val="center"/>
        <w:outlineLvl w:val="2"/>
        <w:rPr>
          <w:bCs/>
          <w:color w:val="000000"/>
          <w:sz w:val="32"/>
          <w:szCs w:val="32"/>
        </w:rPr>
      </w:pPr>
    </w:p>
    <w:p w:rsidR="00A1793F" w:rsidRDefault="00A1793F" w:rsidP="00A1793F">
      <w:pPr>
        <w:tabs>
          <w:tab w:val="left" w:pos="3696"/>
        </w:tabs>
        <w:spacing w:before="100" w:beforeAutospacing="1" w:after="100" w:afterAutospacing="1"/>
        <w:jc w:val="center"/>
        <w:outlineLvl w:val="2"/>
        <w:rPr>
          <w:b/>
          <w:bCs/>
          <w:color w:val="000000"/>
          <w:sz w:val="24"/>
          <w:szCs w:val="24"/>
        </w:rPr>
      </w:pPr>
      <w:r w:rsidRPr="006D0B06">
        <w:rPr>
          <w:noProof/>
        </w:rPr>
        <w:drawing>
          <wp:inline distT="0" distB="0" distL="0" distR="0" wp14:anchorId="2342ED37" wp14:editId="599329A0">
            <wp:extent cx="2049780" cy="1508760"/>
            <wp:effectExtent l="0" t="0" r="7620" b="0"/>
            <wp:docPr id="3" name="Picture 3" descr="http://ncparks.gov/internal/pics/Full_Color_Logo/DPR_LOGO_2013_Bi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cparks.gov/internal/pics/Full_Color_Logo/DPR_LOGO_2013_Bitmap.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9780" cy="1508760"/>
                    </a:xfrm>
                    <a:prstGeom prst="rect">
                      <a:avLst/>
                    </a:prstGeom>
                    <a:noFill/>
                    <a:ln>
                      <a:noFill/>
                    </a:ln>
                  </pic:spPr>
                </pic:pic>
              </a:graphicData>
            </a:graphic>
          </wp:inline>
        </w:drawing>
      </w:r>
    </w:p>
    <w:p w:rsidR="00A1793F" w:rsidRDefault="00A1793F" w:rsidP="00A1793F">
      <w:pPr>
        <w:tabs>
          <w:tab w:val="left" w:pos="3696"/>
        </w:tabs>
        <w:spacing w:before="100" w:beforeAutospacing="1" w:after="100" w:afterAutospacing="1"/>
        <w:jc w:val="center"/>
        <w:outlineLvl w:val="2"/>
        <w:rPr>
          <w:bCs/>
          <w:color w:val="000000"/>
          <w:sz w:val="24"/>
          <w:szCs w:val="24"/>
        </w:rPr>
      </w:pPr>
    </w:p>
    <w:p w:rsidR="00A1793F" w:rsidRDefault="00A1793F" w:rsidP="00A1793F">
      <w:pPr>
        <w:tabs>
          <w:tab w:val="left" w:pos="3696"/>
        </w:tabs>
        <w:spacing w:before="100" w:beforeAutospacing="1" w:after="100" w:afterAutospacing="1"/>
        <w:jc w:val="center"/>
        <w:outlineLvl w:val="2"/>
        <w:rPr>
          <w:bCs/>
          <w:color w:val="000000"/>
          <w:sz w:val="24"/>
          <w:szCs w:val="24"/>
        </w:rPr>
      </w:pPr>
    </w:p>
    <w:p w:rsidR="00A1793F" w:rsidRDefault="00A1793F" w:rsidP="00A1793F">
      <w:pPr>
        <w:tabs>
          <w:tab w:val="left" w:pos="3696"/>
        </w:tabs>
        <w:spacing w:before="100" w:beforeAutospacing="1" w:after="100" w:afterAutospacing="1"/>
        <w:jc w:val="center"/>
        <w:outlineLvl w:val="2"/>
        <w:rPr>
          <w:bCs/>
          <w:color w:val="000000"/>
          <w:sz w:val="24"/>
          <w:szCs w:val="24"/>
        </w:rPr>
      </w:pPr>
    </w:p>
    <w:p w:rsidR="00A1793F" w:rsidRDefault="00A1793F" w:rsidP="00A1793F">
      <w:pPr>
        <w:tabs>
          <w:tab w:val="left" w:pos="3696"/>
        </w:tabs>
        <w:spacing w:before="100" w:beforeAutospacing="1" w:after="100" w:afterAutospacing="1"/>
        <w:jc w:val="center"/>
        <w:outlineLvl w:val="2"/>
        <w:rPr>
          <w:bCs/>
          <w:color w:val="000000"/>
          <w:sz w:val="24"/>
          <w:szCs w:val="24"/>
        </w:rPr>
      </w:pPr>
    </w:p>
    <w:p w:rsidR="00A1793F" w:rsidRDefault="00A1793F" w:rsidP="00A1793F">
      <w:pPr>
        <w:tabs>
          <w:tab w:val="left" w:pos="3696"/>
        </w:tabs>
        <w:spacing w:before="100" w:beforeAutospacing="1" w:after="100" w:afterAutospacing="1"/>
        <w:jc w:val="center"/>
        <w:outlineLvl w:val="2"/>
        <w:rPr>
          <w:bCs/>
          <w:color w:val="000000"/>
          <w:sz w:val="24"/>
          <w:szCs w:val="24"/>
        </w:rPr>
      </w:pPr>
    </w:p>
    <w:p w:rsidR="00A1793F" w:rsidRDefault="00A1793F" w:rsidP="00A1793F">
      <w:pPr>
        <w:tabs>
          <w:tab w:val="left" w:pos="3696"/>
        </w:tabs>
        <w:spacing w:before="100" w:beforeAutospacing="1" w:after="100" w:afterAutospacing="1"/>
        <w:jc w:val="center"/>
        <w:outlineLvl w:val="2"/>
        <w:rPr>
          <w:bCs/>
          <w:color w:val="000000"/>
          <w:sz w:val="24"/>
          <w:szCs w:val="24"/>
        </w:rPr>
      </w:pPr>
    </w:p>
    <w:p w:rsidR="00A1793F" w:rsidRDefault="00A1793F" w:rsidP="00A1793F">
      <w:pPr>
        <w:tabs>
          <w:tab w:val="left" w:pos="3696"/>
        </w:tabs>
        <w:spacing w:before="100" w:beforeAutospacing="1" w:after="100" w:afterAutospacing="1"/>
        <w:jc w:val="center"/>
        <w:outlineLvl w:val="2"/>
        <w:rPr>
          <w:bCs/>
          <w:color w:val="000000"/>
          <w:sz w:val="24"/>
          <w:szCs w:val="24"/>
        </w:rPr>
      </w:pPr>
    </w:p>
    <w:p w:rsidR="00A1793F" w:rsidRDefault="00A1793F" w:rsidP="00A1793F">
      <w:pPr>
        <w:tabs>
          <w:tab w:val="left" w:pos="3696"/>
        </w:tabs>
        <w:spacing w:before="100" w:beforeAutospacing="1" w:after="100" w:afterAutospacing="1"/>
        <w:jc w:val="center"/>
        <w:outlineLvl w:val="2"/>
        <w:rPr>
          <w:bCs/>
          <w:color w:val="000000"/>
          <w:sz w:val="24"/>
          <w:szCs w:val="24"/>
        </w:rPr>
      </w:pPr>
    </w:p>
    <w:p w:rsidR="00A1793F" w:rsidRDefault="00A1793F" w:rsidP="00E43073">
      <w:pPr>
        <w:tabs>
          <w:tab w:val="left" w:pos="3696"/>
        </w:tabs>
        <w:spacing w:before="100" w:beforeAutospacing="1" w:after="100" w:afterAutospacing="1"/>
        <w:jc w:val="center"/>
        <w:outlineLvl w:val="2"/>
        <w:rPr>
          <w:bCs/>
          <w:color w:val="000000"/>
          <w:sz w:val="24"/>
          <w:szCs w:val="24"/>
        </w:rPr>
      </w:pPr>
    </w:p>
    <w:p w:rsidR="00A50D93" w:rsidRDefault="00A50D93" w:rsidP="00A1793F">
      <w:pPr>
        <w:tabs>
          <w:tab w:val="left" w:pos="3696"/>
        </w:tabs>
        <w:spacing w:before="100" w:beforeAutospacing="1" w:after="100" w:afterAutospacing="1"/>
        <w:jc w:val="right"/>
        <w:outlineLvl w:val="2"/>
        <w:rPr>
          <w:bCs/>
          <w:color w:val="000000"/>
          <w:sz w:val="24"/>
          <w:szCs w:val="24"/>
        </w:rPr>
      </w:pPr>
    </w:p>
    <w:p w:rsidR="00313F8F" w:rsidRDefault="00C1244B" w:rsidP="00A1793F">
      <w:pPr>
        <w:tabs>
          <w:tab w:val="left" w:pos="3696"/>
        </w:tabs>
        <w:spacing w:before="100" w:beforeAutospacing="1" w:after="100" w:afterAutospacing="1"/>
        <w:jc w:val="right"/>
        <w:outlineLvl w:val="2"/>
        <w:rPr>
          <w:bCs/>
          <w:color w:val="000000"/>
          <w:sz w:val="24"/>
          <w:szCs w:val="24"/>
        </w:rPr>
      </w:pPr>
      <w:r>
        <w:rPr>
          <w:bCs/>
          <w:color w:val="000000"/>
          <w:sz w:val="24"/>
          <w:szCs w:val="24"/>
        </w:rPr>
        <w:t>December</w:t>
      </w:r>
      <w:r w:rsidR="00C51B7B">
        <w:rPr>
          <w:bCs/>
          <w:color w:val="000000"/>
          <w:sz w:val="24"/>
          <w:szCs w:val="24"/>
        </w:rPr>
        <w:t xml:space="preserve"> </w:t>
      </w:r>
      <w:r>
        <w:rPr>
          <w:bCs/>
          <w:color w:val="000000"/>
          <w:sz w:val="24"/>
          <w:szCs w:val="24"/>
        </w:rPr>
        <w:t>14</w:t>
      </w:r>
      <w:r w:rsidR="00C51B7B">
        <w:rPr>
          <w:bCs/>
          <w:color w:val="000000"/>
          <w:sz w:val="24"/>
          <w:szCs w:val="24"/>
        </w:rPr>
        <w:t>,</w:t>
      </w:r>
      <w:r w:rsidR="00A1793F">
        <w:rPr>
          <w:bCs/>
          <w:color w:val="000000"/>
          <w:sz w:val="24"/>
          <w:szCs w:val="24"/>
        </w:rPr>
        <w:t xml:space="preserve"> </w:t>
      </w:r>
      <w:r w:rsidR="00A1793F" w:rsidRPr="00A1793F">
        <w:rPr>
          <w:bCs/>
          <w:color w:val="000000"/>
          <w:sz w:val="24"/>
          <w:szCs w:val="24"/>
        </w:rPr>
        <w:t>2018</w:t>
      </w:r>
    </w:p>
    <w:p w:rsidR="005B10F0" w:rsidRPr="000E458C" w:rsidRDefault="00313F8F" w:rsidP="00433B4A">
      <w:pPr>
        <w:rPr>
          <w:b/>
          <w:caps/>
          <w:sz w:val="24"/>
          <w:szCs w:val="24"/>
        </w:rPr>
      </w:pPr>
      <w:r>
        <w:rPr>
          <w:bCs/>
          <w:color w:val="000000"/>
          <w:sz w:val="24"/>
          <w:szCs w:val="24"/>
        </w:rPr>
        <w:br w:type="page"/>
      </w:r>
      <w:r w:rsidR="00433B4A" w:rsidRPr="00433B4A">
        <w:rPr>
          <w:b/>
          <w:sz w:val="24"/>
          <w:szCs w:val="24"/>
        </w:rPr>
        <w:lastRenderedPageBreak/>
        <w:t>1.0</w:t>
      </w:r>
      <w:r w:rsidR="00433B4A" w:rsidRPr="00433B4A">
        <w:rPr>
          <w:b/>
          <w:sz w:val="24"/>
          <w:szCs w:val="24"/>
        </w:rPr>
        <w:tab/>
      </w:r>
      <w:r w:rsidR="00877A11" w:rsidRPr="000E458C">
        <w:rPr>
          <w:b/>
          <w:sz w:val="24"/>
          <w:szCs w:val="24"/>
          <w:u w:val="single"/>
        </w:rPr>
        <w:t>I</w:t>
      </w:r>
      <w:r w:rsidR="005B10F0" w:rsidRPr="000E458C">
        <w:rPr>
          <w:b/>
          <w:caps/>
          <w:sz w:val="24"/>
          <w:szCs w:val="24"/>
          <w:u w:val="single"/>
        </w:rPr>
        <w:t>NTRODUCTION</w:t>
      </w:r>
    </w:p>
    <w:p w:rsidR="000E458C" w:rsidRDefault="000E458C" w:rsidP="00E55714">
      <w:pPr>
        <w:pStyle w:val="heading"/>
        <w:spacing w:after="0" w:line="240" w:lineRule="auto"/>
        <w:jc w:val="left"/>
        <w:rPr>
          <w:rFonts w:ascii="Times New Roman" w:hAnsi="Times New Roman"/>
          <w:caps w:val="0"/>
          <w:szCs w:val="24"/>
          <w:u w:val="none"/>
        </w:rPr>
      </w:pPr>
    </w:p>
    <w:p w:rsidR="00877A11" w:rsidRPr="00247242" w:rsidRDefault="00877A11" w:rsidP="00E55714">
      <w:pPr>
        <w:pStyle w:val="heading"/>
        <w:spacing w:after="0" w:line="240" w:lineRule="auto"/>
        <w:jc w:val="left"/>
        <w:rPr>
          <w:rFonts w:ascii="Times New Roman" w:hAnsi="Times New Roman"/>
          <w:caps w:val="0"/>
          <w:szCs w:val="24"/>
          <w:u w:val="none"/>
        </w:rPr>
      </w:pPr>
      <w:r w:rsidRPr="00247242">
        <w:rPr>
          <w:rFonts w:ascii="Times New Roman" w:hAnsi="Times New Roman"/>
          <w:caps w:val="0"/>
          <w:szCs w:val="24"/>
          <w:u w:val="none"/>
        </w:rPr>
        <w:t xml:space="preserve">It is the policy of the </w:t>
      </w:r>
      <w:r w:rsidR="007343CF" w:rsidRPr="00247242">
        <w:rPr>
          <w:rFonts w:ascii="Times New Roman" w:hAnsi="Times New Roman"/>
          <w:caps w:val="0"/>
          <w:szCs w:val="24"/>
          <w:u w:val="none"/>
        </w:rPr>
        <w:t>Division of Parks and Recreation (DPR) that all accidents or incidents that result in personal injury</w:t>
      </w:r>
      <w:r w:rsidR="00C929B7" w:rsidRPr="00247242">
        <w:rPr>
          <w:rFonts w:ascii="Times New Roman" w:hAnsi="Times New Roman"/>
          <w:caps w:val="0"/>
          <w:szCs w:val="24"/>
          <w:u w:val="none"/>
        </w:rPr>
        <w:t xml:space="preserve"> </w:t>
      </w:r>
      <w:r w:rsidR="007343CF" w:rsidRPr="00247242">
        <w:rPr>
          <w:rFonts w:ascii="Times New Roman" w:hAnsi="Times New Roman"/>
          <w:caps w:val="0"/>
          <w:szCs w:val="24"/>
          <w:u w:val="none"/>
        </w:rPr>
        <w:t xml:space="preserve">shall be properly reported and investigated.  </w:t>
      </w:r>
    </w:p>
    <w:p w:rsidR="00877A11" w:rsidRPr="00247242" w:rsidRDefault="00877A11" w:rsidP="00E55714">
      <w:pPr>
        <w:pStyle w:val="heading"/>
        <w:spacing w:after="0" w:line="240" w:lineRule="auto"/>
        <w:jc w:val="left"/>
        <w:rPr>
          <w:rFonts w:ascii="Times New Roman" w:hAnsi="Times New Roman"/>
          <w:b/>
          <w:caps w:val="0"/>
          <w:szCs w:val="24"/>
          <w:u w:val="none"/>
        </w:rPr>
      </w:pPr>
    </w:p>
    <w:p w:rsidR="008173EA" w:rsidRDefault="008173EA" w:rsidP="00E55714">
      <w:pPr>
        <w:pStyle w:val="heading"/>
        <w:spacing w:after="0" w:line="240" w:lineRule="auto"/>
        <w:jc w:val="left"/>
        <w:rPr>
          <w:rFonts w:ascii="Times New Roman" w:hAnsi="Times New Roman"/>
          <w:b/>
          <w:caps w:val="0"/>
          <w:szCs w:val="24"/>
          <w:u w:val="none"/>
        </w:rPr>
      </w:pPr>
    </w:p>
    <w:p w:rsidR="00550627" w:rsidRDefault="00433B4A" w:rsidP="00E55714">
      <w:pPr>
        <w:pStyle w:val="heading"/>
        <w:spacing w:after="0" w:line="240" w:lineRule="auto"/>
        <w:jc w:val="left"/>
        <w:rPr>
          <w:rFonts w:ascii="Times New Roman" w:hAnsi="Times New Roman"/>
          <w:b/>
          <w:caps w:val="0"/>
          <w:szCs w:val="24"/>
          <w:u w:val="none"/>
        </w:rPr>
      </w:pPr>
      <w:r>
        <w:rPr>
          <w:rFonts w:ascii="Times New Roman" w:hAnsi="Times New Roman"/>
          <w:b/>
          <w:caps w:val="0"/>
          <w:szCs w:val="24"/>
          <w:u w:val="none"/>
        </w:rPr>
        <w:t>2.0</w:t>
      </w:r>
      <w:r>
        <w:rPr>
          <w:rFonts w:ascii="Times New Roman" w:hAnsi="Times New Roman"/>
          <w:b/>
          <w:caps w:val="0"/>
          <w:szCs w:val="24"/>
          <w:u w:val="none"/>
        </w:rPr>
        <w:tab/>
      </w:r>
      <w:r w:rsidR="00D53D24" w:rsidRPr="000E458C">
        <w:rPr>
          <w:rFonts w:ascii="Times New Roman" w:hAnsi="Times New Roman"/>
          <w:b/>
          <w:caps w:val="0"/>
          <w:szCs w:val="24"/>
        </w:rPr>
        <w:t>P</w:t>
      </w:r>
      <w:r w:rsidR="00550627" w:rsidRPr="000E458C">
        <w:rPr>
          <w:rFonts w:ascii="Times New Roman" w:hAnsi="Times New Roman"/>
          <w:b/>
          <w:caps w:val="0"/>
          <w:szCs w:val="24"/>
        </w:rPr>
        <w:t>URPOSE</w:t>
      </w:r>
    </w:p>
    <w:p w:rsidR="000E458C" w:rsidRDefault="000E458C" w:rsidP="00550627">
      <w:pPr>
        <w:pStyle w:val="heading"/>
        <w:spacing w:after="0" w:line="240" w:lineRule="auto"/>
        <w:jc w:val="left"/>
        <w:rPr>
          <w:rFonts w:ascii="Times New Roman" w:hAnsi="Times New Roman"/>
          <w:caps w:val="0"/>
          <w:szCs w:val="24"/>
          <w:u w:val="none"/>
        </w:rPr>
      </w:pPr>
    </w:p>
    <w:p w:rsidR="00550627" w:rsidRDefault="002E0637" w:rsidP="00550627">
      <w:pPr>
        <w:pStyle w:val="heading"/>
        <w:spacing w:after="0" w:line="240" w:lineRule="auto"/>
        <w:jc w:val="left"/>
        <w:rPr>
          <w:rFonts w:ascii="Times New Roman" w:hAnsi="Times New Roman"/>
          <w:caps w:val="0"/>
          <w:szCs w:val="24"/>
          <w:u w:val="none"/>
        </w:rPr>
      </w:pPr>
      <w:r w:rsidRPr="00247242">
        <w:rPr>
          <w:rFonts w:ascii="Times New Roman" w:hAnsi="Times New Roman"/>
          <w:caps w:val="0"/>
          <w:szCs w:val="24"/>
          <w:u w:val="none"/>
        </w:rPr>
        <w:t xml:space="preserve">This </w:t>
      </w:r>
      <w:r w:rsidR="00550627">
        <w:rPr>
          <w:rFonts w:ascii="Times New Roman" w:hAnsi="Times New Roman"/>
          <w:caps w:val="0"/>
          <w:szCs w:val="24"/>
          <w:u w:val="none"/>
        </w:rPr>
        <w:t>program has been established to:</w:t>
      </w:r>
    </w:p>
    <w:p w:rsidR="00550627" w:rsidRPr="00550627" w:rsidRDefault="00550627" w:rsidP="0016058C">
      <w:pPr>
        <w:pStyle w:val="ListParagraph"/>
        <w:numPr>
          <w:ilvl w:val="0"/>
          <w:numId w:val="1"/>
        </w:numPr>
        <w:ind w:left="720"/>
        <w:rPr>
          <w:sz w:val="24"/>
          <w:szCs w:val="24"/>
        </w:rPr>
      </w:pPr>
      <w:r w:rsidRPr="00550627">
        <w:rPr>
          <w:sz w:val="24"/>
          <w:szCs w:val="24"/>
        </w:rPr>
        <w:t>Provide a systematic process to ensure that accidents/incidents are properly reported.</w:t>
      </w:r>
    </w:p>
    <w:p w:rsidR="00550627" w:rsidRPr="00550627" w:rsidRDefault="00550627" w:rsidP="0016058C">
      <w:pPr>
        <w:pStyle w:val="ListParagraph"/>
        <w:numPr>
          <w:ilvl w:val="0"/>
          <w:numId w:val="1"/>
        </w:numPr>
        <w:ind w:left="720"/>
        <w:rPr>
          <w:sz w:val="24"/>
          <w:szCs w:val="24"/>
        </w:rPr>
      </w:pPr>
      <w:r w:rsidRPr="00550627">
        <w:rPr>
          <w:sz w:val="24"/>
          <w:szCs w:val="24"/>
        </w:rPr>
        <w:t>Ensure proper documentation is provided in a timely manner.</w:t>
      </w:r>
    </w:p>
    <w:p w:rsidR="00D53D24" w:rsidRPr="00550627" w:rsidRDefault="002E0637" w:rsidP="0016058C">
      <w:pPr>
        <w:pStyle w:val="ListParagraph"/>
        <w:numPr>
          <w:ilvl w:val="0"/>
          <w:numId w:val="1"/>
        </w:numPr>
        <w:ind w:left="720"/>
        <w:rPr>
          <w:sz w:val="24"/>
          <w:szCs w:val="24"/>
        </w:rPr>
      </w:pPr>
      <w:r w:rsidRPr="00550627">
        <w:rPr>
          <w:sz w:val="24"/>
          <w:szCs w:val="24"/>
        </w:rPr>
        <w:t xml:space="preserve">Ensure regulatory compliance and reduce </w:t>
      </w:r>
      <w:r w:rsidR="00B038AB" w:rsidRPr="00550627">
        <w:rPr>
          <w:sz w:val="24"/>
          <w:szCs w:val="24"/>
        </w:rPr>
        <w:t>future accidents/incidents</w:t>
      </w:r>
      <w:r w:rsidRPr="00550627">
        <w:rPr>
          <w:sz w:val="24"/>
          <w:szCs w:val="24"/>
        </w:rPr>
        <w:t>.</w:t>
      </w:r>
    </w:p>
    <w:p w:rsidR="002E0637" w:rsidRPr="00550627" w:rsidRDefault="002E0637" w:rsidP="00E55714">
      <w:pPr>
        <w:rPr>
          <w:b/>
          <w:sz w:val="24"/>
          <w:szCs w:val="24"/>
        </w:rPr>
      </w:pPr>
    </w:p>
    <w:p w:rsidR="008173EA" w:rsidRDefault="008173EA" w:rsidP="00E11C95">
      <w:pPr>
        <w:rPr>
          <w:b/>
          <w:sz w:val="24"/>
          <w:szCs w:val="24"/>
        </w:rPr>
      </w:pPr>
    </w:p>
    <w:p w:rsidR="008173EA" w:rsidRDefault="00433B4A" w:rsidP="00E11C95">
      <w:pPr>
        <w:rPr>
          <w:b/>
          <w:sz w:val="24"/>
          <w:szCs w:val="24"/>
        </w:rPr>
      </w:pPr>
      <w:r>
        <w:rPr>
          <w:b/>
          <w:sz w:val="24"/>
          <w:szCs w:val="24"/>
        </w:rPr>
        <w:t>3.0</w:t>
      </w:r>
      <w:r>
        <w:rPr>
          <w:b/>
          <w:sz w:val="24"/>
          <w:szCs w:val="24"/>
        </w:rPr>
        <w:tab/>
      </w:r>
      <w:r w:rsidR="008173EA" w:rsidRPr="000E458C">
        <w:rPr>
          <w:b/>
          <w:sz w:val="24"/>
          <w:szCs w:val="24"/>
          <w:u w:val="single"/>
        </w:rPr>
        <w:t>SCOPE</w:t>
      </w:r>
    </w:p>
    <w:p w:rsidR="000E458C" w:rsidRDefault="000E458C" w:rsidP="00E11C95">
      <w:pPr>
        <w:rPr>
          <w:sz w:val="24"/>
          <w:szCs w:val="24"/>
        </w:rPr>
      </w:pPr>
    </w:p>
    <w:p w:rsidR="00A92E20" w:rsidRPr="00247242" w:rsidRDefault="00D810E5" w:rsidP="00E11C95">
      <w:pPr>
        <w:rPr>
          <w:sz w:val="24"/>
          <w:szCs w:val="24"/>
        </w:rPr>
      </w:pPr>
      <w:r w:rsidRPr="00550627">
        <w:rPr>
          <w:sz w:val="24"/>
          <w:szCs w:val="24"/>
        </w:rPr>
        <w:t>This procedure</w:t>
      </w:r>
      <w:r w:rsidR="00A02625" w:rsidRPr="00550627">
        <w:rPr>
          <w:sz w:val="24"/>
          <w:szCs w:val="24"/>
        </w:rPr>
        <w:t xml:space="preserve"> </w:t>
      </w:r>
      <w:r w:rsidR="00F522DC" w:rsidRPr="00550627">
        <w:rPr>
          <w:sz w:val="24"/>
          <w:szCs w:val="24"/>
        </w:rPr>
        <w:t xml:space="preserve">applies to the Division of Parks and Recreation.  This program </w:t>
      </w:r>
      <w:r w:rsidR="00F522DC" w:rsidRPr="00247242">
        <w:rPr>
          <w:sz w:val="24"/>
          <w:szCs w:val="24"/>
        </w:rPr>
        <w:t>applies to all permanent, probat</w:t>
      </w:r>
      <w:r w:rsidR="00F10AFF" w:rsidRPr="00247242">
        <w:rPr>
          <w:sz w:val="24"/>
          <w:szCs w:val="24"/>
        </w:rPr>
        <w:t xml:space="preserve">ionary, temporary, trainee, </w:t>
      </w:r>
      <w:r w:rsidR="00EF3E5A" w:rsidRPr="00247242">
        <w:rPr>
          <w:sz w:val="24"/>
          <w:szCs w:val="24"/>
        </w:rPr>
        <w:t xml:space="preserve">and </w:t>
      </w:r>
      <w:r w:rsidR="00F522DC" w:rsidRPr="00247242">
        <w:rPr>
          <w:sz w:val="24"/>
          <w:szCs w:val="24"/>
        </w:rPr>
        <w:t xml:space="preserve">seasonal employees, </w:t>
      </w:r>
      <w:r w:rsidR="0018139E" w:rsidRPr="00247242">
        <w:rPr>
          <w:sz w:val="24"/>
          <w:szCs w:val="24"/>
        </w:rPr>
        <w:t>volunteers, and community service workers who are injured during the performance of their duties</w:t>
      </w:r>
      <w:r w:rsidR="00F522DC" w:rsidRPr="00247242">
        <w:rPr>
          <w:sz w:val="24"/>
          <w:szCs w:val="24"/>
        </w:rPr>
        <w:t xml:space="preserve">.  This policy applies to the reporting and investigating of all DPR </w:t>
      </w:r>
      <w:r w:rsidR="00E11C95" w:rsidRPr="00247242">
        <w:rPr>
          <w:sz w:val="24"/>
          <w:szCs w:val="24"/>
        </w:rPr>
        <w:t>work-related injuries.</w:t>
      </w:r>
    </w:p>
    <w:p w:rsidR="00E11C95" w:rsidRPr="00247242" w:rsidRDefault="00E11C95" w:rsidP="00E11C95">
      <w:pPr>
        <w:rPr>
          <w:sz w:val="24"/>
          <w:szCs w:val="24"/>
        </w:rPr>
      </w:pPr>
    </w:p>
    <w:p w:rsidR="00E11C95" w:rsidRPr="00247242" w:rsidRDefault="00D810E5" w:rsidP="00E11C95">
      <w:pPr>
        <w:rPr>
          <w:sz w:val="24"/>
          <w:szCs w:val="24"/>
        </w:rPr>
      </w:pPr>
      <w:r w:rsidRPr="00247242">
        <w:rPr>
          <w:sz w:val="24"/>
          <w:szCs w:val="24"/>
        </w:rPr>
        <w:t>*Note: This procedure</w:t>
      </w:r>
      <w:r w:rsidR="00E11C95" w:rsidRPr="00247242">
        <w:rPr>
          <w:sz w:val="24"/>
          <w:szCs w:val="24"/>
        </w:rPr>
        <w:t xml:space="preserve"> does not apply to reporting of damaged DPR-owned property/equipment, damage to non-DPR property/equipment, or personal injury to anyone other than permanent, probationary, temporary, trainee, and seasonal employees, volunteers, and community service workers</w:t>
      </w:r>
      <w:r w:rsidR="008E47BD" w:rsidRPr="00247242">
        <w:rPr>
          <w:sz w:val="24"/>
          <w:szCs w:val="24"/>
        </w:rPr>
        <w:t>.</w:t>
      </w:r>
      <w:r w:rsidR="00970B7B" w:rsidRPr="00247242">
        <w:rPr>
          <w:sz w:val="24"/>
          <w:szCs w:val="24"/>
        </w:rPr>
        <w:t xml:space="preserve">  A PR-63 North Carolina State Parks Case Incident/Investigation Report and SBI-78 State Property Incident Report will be completed in these cases.</w:t>
      </w:r>
    </w:p>
    <w:p w:rsidR="00E11C95" w:rsidRDefault="00E11C95" w:rsidP="00A02625">
      <w:pPr>
        <w:rPr>
          <w:b/>
          <w:sz w:val="24"/>
          <w:szCs w:val="24"/>
        </w:rPr>
      </w:pPr>
    </w:p>
    <w:p w:rsidR="000E458C" w:rsidRPr="00247242" w:rsidRDefault="000E458C" w:rsidP="00A02625">
      <w:pPr>
        <w:rPr>
          <w:b/>
          <w:sz w:val="24"/>
          <w:szCs w:val="24"/>
        </w:rPr>
      </w:pPr>
    </w:p>
    <w:p w:rsidR="000E458C" w:rsidRDefault="000E458C" w:rsidP="000E458C">
      <w:pPr>
        <w:rPr>
          <w:b/>
          <w:sz w:val="24"/>
          <w:szCs w:val="24"/>
          <w:u w:val="single"/>
        </w:rPr>
      </w:pPr>
      <w:r>
        <w:rPr>
          <w:b/>
          <w:sz w:val="24"/>
          <w:szCs w:val="24"/>
        </w:rPr>
        <w:t>4.0</w:t>
      </w:r>
      <w:r>
        <w:rPr>
          <w:b/>
          <w:sz w:val="24"/>
          <w:szCs w:val="24"/>
        </w:rPr>
        <w:tab/>
      </w:r>
      <w:r w:rsidR="00A25100" w:rsidRPr="000E458C">
        <w:rPr>
          <w:b/>
          <w:sz w:val="24"/>
          <w:szCs w:val="24"/>
          <w:u w:val="single"/>
        </w:rPr>
        <w:t>D</w:t>
      </w:r>
      <w:r w:rsidR="008173EA" w:rsidRPr="000E458C">
        <w:rPr>
          <w:b/>
          <w:sz w:val="24"/>
          <w:szCs w:val="24"/>
          <w:u w:val="single"/>
        </w:rPr>
        <w:t>EFINITIONS</w:t>
      </w:r>
    </w:p>
    <w:p w:rsidR="000E458C" w:rsidRDefault="000E458C" w:rsidP="000E458C">
      <w:pPr>
        <w:rPr>
          <w:b/>
          <w:sz w:val="24"/>
          <w:szCs w:val="24"/>
          <w:u w:val="single"/>
        </w:rPr>
      </w:pPr>
    </w:p>
    <w:p w:rsidR="000E458C" w:rsidRDefault="00A25100" w:rsidP="000E458C">
      <w:pPr>
        <w:rPr>
          <w:sz w:val="24"/>
          <w:szCs w:val="24"/>
        </w:rPr>
      </w:pPr>
      <w:r w:rsidRPr="00247242">
        <w:rPr>
          <w:b/>
          <w:sz w:val="24"/>
          <w:szCs w:val="24"/>
        </w:rPr>
        <w:t>Incident</w:t>
      </w:r>
      <w:r w:rsidR="008173EA">
        <w:rPr>
          <w:b/>
          <w:sz w:val="24"/>
          <w:szCs w:val="24"/>
        </w:rPr>
        <w:t xml:space="preserve"> - </w:t>
      </w:r>
      <w:r w:rsidRPr="00247242">
        <w:rPr>
          <w:sz w:val="24"/>
          <w:szCs w:val="24"/>
        </w:rPr>
        <w:t>An accident which resulted in personal injury, damage to property, or loss of production.</w:t>
      </w:r>
    </w:p>
    <w:p w:rsidR="000E458C" w:rsidRDefault="000E458C" w:rsidP="000E458C">
      <w:pPr>
        <w:rPr>
          <w:sz w:val="24"/>
          <w:szCs w:val="24"/>
        </w:rPr>
      </w:pPr>
    </w:p>
    <w:p w:rsidR="000E458C" w:rsidRDefault="00A25100" w:rsidP="000E458C">
      <w:pPr>
        <w:rPr>
          <w:sz w:val="24"/>
          <w:szCs w:val="24"/>
        </w:rPr>
      </w:pPr>
      <w:r w:rsidRPr="00247242">
        <w:rPr>
          <w:b/>
          <w:sz w:val="24"/>
          <w:szCs w:val="24"/>
        </w:rPr>
        <w:t>Near Miss</w:t>
      </w:r>
      <w:r w:rsidR="008173EA">
        <w:rPr>
          <w:b/>
          <w:sz w:val="24"/>
          <w:szCs w:val="24"/>
        </w:rPr>
        <w:t xml:space="preserve"> - </w:t>
      </w:r>
      <w:r w:rsidRPr="00247242">
        <w:rPr>
          <w:sz w:val="24"/>
          <w:szCs w:val="24"/>
        </w:rPr>
        <w:t>A hazardous condition or event that could have resulted in an actual incident involving injury or property loss if the timing or location shifted slightly.</w:t>
      </w:r>
    </w:p>
    <w:p w:rsidR="000E458C" w:rsidRDefault="000E458C" w:rsidP="000E458C">
      <w:pPr>
        <w:rPr>
          <w:sz w:val="24"/>
          <w:szCs w:val="24"/>
        </w:rPr>
      </w:pPr>
    </w:p>
    <w:p w:rsidR="00A25100" w:rsidRPr="000E458C" w:rsidRDefault="00A25100" w:rsidP="000E458C">
      <w:pPr>
        <w:rPr>
          <w:b/>
          <w:sz w:val="24"/>
          <w:szCs w:val="24"/>
          <w:u w:val="single"/>
        </w:rPr>
      </w:pPr>
      <w:r w:rsidRPr="00247242">
        <w:rPr>
          <w:b/>
          <w:sz w:val="24"/>
          <w:szCs w:val="24"/>
        </w:rPr>
        <w:t>Workers’ Compensation Administrator (WCA)</w:t>
      </w:r>
      <w:r w:rsidR="008173EA">
        <w:rPr>
          <w:b/>
          <w:sz w:val="24"/>
          <w:szCs w:val="24"/>
        </w:rPr>
        <w:t xml:space="preserve"> - </w:t>
      </w:r>
      <w:r w:rsidRPr="00247242">
        <w:rPr>
          <w:sz w:val="24"/>
          <w:szCs w:val="24"/>
        </w:rPr>
        <w:t>The employee who has been assigned Workers’ Compensation responsibilities for D</w:t>
      </w:r>
      <w:r w:rsidR="00267A29" w:rsidRPr="00247242">
        <w:rPr>
          <w:sz w:val="24"/>
          <w:szCs w:val="24"/>
        </w:rPr>
        <w:t>P</w:t>
      </w:r>
      <w:r w:rsidRPr="00247242">
        <w:rPr>
          <w:sz w:val="24"/>
          <w:szCs w:val="24"/>
        </w:rPr>
        <w:t>R.</w:t>
      </w:r>
    </w:p>
    <w:p w:rsidR="00E0294A" w:rsidRPr="00247242" w:rsidRDefault="00E0294A" w:rsidP="002E0637">
      <w:pPr>
        <w:rPr>
          <w:b/>
          <w:sz w:val="24"/>
          <w:szCs w:val="24"/>
        </w:rPr>
      </w:pPr>
    </w:p>
    <w:p w:rsidR="008E47BD" w:rsidRPr="00247242" w:rsidRDefault="008E47BD" w:rsidP="002E0637">
      <w:pPr>
        <w:rPr>
          <w:b/>
          <w:sz w:val="24"/>
          <w:szCs w:val="24"/>
        </w:rPr>
      </w:pPr>
    </w:p>
    <w:p w:rsidR="0097444F" w:rsidRPr="00247242" w:rsidRDefault="000E458C" w:rsidP="002E0637">
      <w:pPr>
        <w:rPr>
          <w:b/>
          <w:sz w:val="24"/>
          <w:szCs w:val="24"/>
        </w:rPr>
      </w:pPr>
      <w:r>
        <w:rPr>
          <w:b/>
          <w:sz w:val="24"/>
          <w:szCs w:val="24"/>
        </w:rPr>
        <w:t>5.0</w:t>
      </w:r>
      <w:r>
        <w:rPr>
          <w:b/>
          <w:sz w:val="24"/>
          <w:szCs w:val="24"/>
        </w:rPr>
        <w:tab/>
      </w:r>
      <w:r w:rsidR="0097444F" w:rsidRPr="000E458C">
        <w:rPr>
          <w:b/>
          <w:sz w:val="24"/>
          <w:szCs w:val="24"/>
          <w:u w:val="single"/>
        </w:rPr>
        <w:t>R</w:t>
      </w:r>
      <w:r w:rsidR="00EF31E7" w:rsidRPr="000E458C">
        <w:rPr>
          <w:b/>
          <w:sz w:val="24"/>
          <w:szCs w:val="24"/>
          <w:u w:val="single"/>
        </w:rPr>
        <w:t>ESPONSIBILITIES</w:t>
      </w:r>
    </w:p>
    <w:p w:rsidR="00EF31E7" w:rsidRDefault="00EF31E7" w:rsidP="0097444F">
      <w:pPr>
        <w:tabs>
          <w:tab w:val="left" w:pos="360"/>
        </w:tabs>
        <w:rPr>
          <w:b/>
          <w:sz w:val="24"/>
          <w:szCs w:val="24"/>
        </w:rPr>
      </w:pPr>
    </w:p>
    <w:p w:rsidR="00EF31E7" w:rsidRDefault="00E11C95" w:rsidP="00EF31E7">
      <w:pPr>
        <w:tabs>
          <w:tab w:val="left" w:pos="360"/>
        </w:tabs>
        <w:rPr>
          <w:b/>
          <w:sz w:val="24"/>
          <w:szCs w:val="24"/>
        </w:rPr>
      </w:pPr>
      <w:r w:rsidRPr="00EF31E7">
        <w:rPr>
          <w:b/>
          <w:sz w:val="24"/>
          <w:szCs w:val="24"/>
        </w:rPr>
        <w:t xml:space="preserve">DPR </w:t>
      </w:r>
      <w:r w:rsidR="001B033C" w:rsidRPr="00EF31E7">
        <w:rPr>
          <w:b/>
          <w:sz w:val="24"/>
          <w:szCs w:val="24"/>
        </w:rPr>
        <w:t>Administration and Section Chiefs</w:t>
      </w:r>
    </w:p>
    <w:p w:rsidR="000E458C" w:rsidRDefault="000E458C" w:rsidP="00EF31E7">
      <w:pPr>
        <w:tabs>
          <w:tab w:val="left" w:pos="360"/>
        </w:tabs>
        <w:rPr>
          <w:b/>
          <w:sz w:val="24"/>
          <w:szCs w:val="24"/>
        </w:rPr>
      </w:pPr>
    </w:p>
    <w:p w:rsidR="00EF31E7" w:rsidRPr="00EF31E7" w:rsidRDefault="00A92E20" w:rsidP="000E458C">
      <w:pPr>
        <w:pStyle w:val="ListParagraph"/>
        <w:numPr>
          <w:ilvl w:val="0"/>
          <w:numId w:val="10"/>
        </w:numPr>
        <w:tabs>
          <w:tab w:val="left" w:pos="360"/>
        </w:tabs>
        <w:rPr>
          <w:sz w:val="24"/>
          <w:szCs w:val="24"/>
        </w:rPr>
      </w:pPr>
      <w:r w:rsidRPr="00EF31E7">
        <w:rPr>
          <w:sz w:val="24"/>
          <w:szCs w:val="24"/>
        </w:rPr>
        <w:t>Ensure that all accidents/incidents are properly reported and investigated in accordance wi</w:t>
      </w:r>
      <w:r w:rsidR="009333E3" w:rsidRPr="00EF31E7">
        <w:rPr>
          <w:sz w:val="24"/>
          <w:szCs w:val="24"/>
        </w:rPr>
        <w:t>th the operating procedures</w:t>
      </w:r>
      <w:r w:rsidR="001436F7" w:rsidRPr="00EF31E7">
        <w:rPr>
          <w:sz w:val="24"/>
          <w:szCs w:val="24"/>
        </w:rPr>
        <w:t>.</w:t>
      </w:r>
    </w:p>
    <w:p w:rsidR="00EF31E7" w:rsidRPr="00EF31E7" w:rsidRDefault="00A92E20" w:rsidP="000E458C">
      <w:pPr>
        <w:pStyle w:val="ListParagraph"/>
        <w:numPr>
          <w:ilvl w:val="0"/>
          <w:numId w:val="10"/>
        </w:numPr>
        <w:tabs>
          <w:tab w:val="left" w:pos="360"/>
        </w:tabs>
        <w:rPr>
          <w:sz w:val="24"/>
          <w:szCs w:val="24"/>
        </w:rPr>
      </w:pPr>
      <w:r w:rsidRPr="00EF31E7">
        <w:rPr>
          <w:sz w:val="24"/>
          <w:szCs w:val="24"/>
        </w:rPr>
        <w:lastRenderedPageBreak/>
        <w:t>Ensure that all corrective actions are promptly and completely carried out</w:t>
      </w:r>
      <w:r w:rsidR="001436F7" w:rsidRPr="00EF31E7">
        <w:rPr>
          <w:sz w:val="24"/>
          <w:szCs w:val="24"/>
        </w:rPr>
        <w:t>.</w:t>
      </w:r>
    </w:p>
    <w:p w:rsidR="00EF31E7" w:rsidRPr="00EF31E7" w:rsidRDefault="0097444F" w:rsidP="000E458C">
      <w:pPr>
        <w:pStyle w:val="ListParagraph"/>
        <w:numPr>
          <w:ilvl w:val="0"/>
          <w:numId w:val="10"/>
        </w:numPr>
        <w:tabs>
          <w:tab w:val="left" w:pos="360"/>
        </w:tabs>
        <w:rPr>
          <w:sz w:val="24"/>
          <w:szCs w:val="24"/>
        </w:rPr>
      </w:pPr>
      <w:r w:rsidRPr="00EF31E7">
        <w:rPr>
          <w:sz w:val="24"/>
          <w:szCs w:val="24"/>
        </w:rPr>
        <w:t>Designate employees responsible for the implem</w:t>
      </w:r>
      <w:r w:rsidR="001436F7" w:rsidRPr="00EF31E7">
        <w:rPr>
          <w:sz w:val="24"/>
          <w:szCs w:val="24"/>
        </w:rPr>
        <w:t>entation of this program.</w:t>
      </w:r>
    </w:p>
    <w:p w:rsidR="00EF31E7" w:rsidRDefault="0097444F" w:rsidP="000E458C">
      <w:pPr>
        <w:pStyle w:val="ListParagraph"/>
        <w:numPr>
          <w:ilvl w:val="0"/>
          <w:numId w:val="10"/>
        </w:numPr>
        <w:tabs>
          <w:tab w:val="left" w:pos="360"/>
        </w:tabs>
        <w:rPr>
          <w:sz w:val="24"/>
          <w:szCs w:val="24"/>
        </w:rPr>
      </w:pPr>
      <w:r w:rsidRPr="00EF31E7">
        <w:rPr>
          <w:sz w:val="24"/>
          <w:szCs w:val="24"/>
        </w:rPr>
        <w:t>Actively support this program to demonstrate overall safety culture development.</w:t>
      </w:r>
    </w:p>
    <w:p w:rsidR="0097444F" w:rsidRPr="00EF31E7" w:rsidRDefault="0097444F" w:rsidP="000E458C">
      <w:pPr>
        <w:pStyle w:val="ListParagraph"/>
        <w:numPr>
          <w:ilvl w:val="0"/>
          <w:numId w:val="10"/>
        </w:numPr>
        <w:tabs>
          <w:tab w:val="left" w:pos="360"/>
        </w:tabs>
        <w:rPr>
          <w:sz w:val="24"/>
          <w:szCs w:val="24"/>
        </w:rPr>
      </w:pPr>
      <w:r w:rsidRPr="00EF31E7">
        <w:rPr>
          <w:sz w:val="24"/>
          <w:szCs w:val="24"/>
        </w:rPr>
        <w:t xml:space="preserve">Ensure </w:t>
      </w:r>
      <w:r w:rsidR="00EF31E7" w:rsidRPr="00EF31E7">
        <w:rPr>
          <w:sz w:val="24"/>
          <w:szCs w:val="24"/>
        </w:rPr>
        <w:t>A</w:t>
      </w:r>
      <w:r w:rsidRPr="00EF31E7">
        <w:rPr>
          <w:sz w:val="24"/>
          <w:szCs w:val="24"/>
        </w:rPr>
        <w:t>dequate funding is available to support</w:t>
      </w:r>
      <w:r w:rsidR="00DD091A" w:rsidRPr="00EF31E7">
        <w:rPr>
          <w:sz w:val="24"/>
          <w:szCs w:val="24"/>
        </w:rPr>
        <w:t xml:space="preserve"> all mandatory aspects of</w:t>
      </w:r>
      <w:r w:rsidRPr="00EF31E7">
        <w:rPr>
          <w:sz w:val="24"/>
          <w:szCs w:val="24"/>
        </w:rPr>
        <w:t xml:space="preserve"> this </w:t>
      </w:r>
      <w:r w:rsidR="00EF31E7" w:rsidRPr="00EF31E7">
        <w:rPr>
          <w:sz w:val="24"/>
          <w:szCs w:val="24"/>
        </w:rPr>
        <w:t>P</w:t>
      </w:r>
      <w:r w:rsidRPr="00EF31E7">
        <w:rPr>
          <w:sz w:val="24"/>
          <w:szCs w:val="24"/>
        </w:rPr>
        <w:t>rogram.</w:t>
      </w:r>
    </w:p>
    <w:p w:rsidR="0097444F" w:rsidRPr="00EF31E7" w:rsidRDefault="0097444F" w:rsidP="0097444F">
      <w:pPr>
        <w:tabs>
          <w:tab w:val="left" w:pos="360"/>
          <w:tab w:val="left" w:pos="630"/>
        </w:tabs>
        <w:rPr>
          <w:sz w:val="24"/>
          <w:szCs w:val="24"/>
        </w:rPr>
      </w:pPr>
    </w:p>
    <w:p w:rsidR="00F2094B" w:rsidRDefault="00F2094B" w:rsidP="00300651">
      <w:pPr>
        <w:tabs>
          <w:tab w:val="left" w:pos="630"/>
        </w:tabs>
        <w:rPr>
          <w:b/>
          <w:sz w:val="24"/>
          <w:szCs w:val="24"/>
        </w:rPr>
      </w:pPr>
      <w:r w:rsidRPr="00300651">
        <w:rPr>
          <w:b/>
          <w:sz w:val="24"/>
          <w:szCs w:val="24"/>
        </w:rPr>
        <w:t>DPR Safety Consultant</w:t>
      </w:r>
    </w:p>
    <w:p w:rsidR="000E458C" w:rsidRPr="00300651" w:rsidRDefault="000E458C" w:rsidP="00300651">
      <w:pPr>
        <w:tabs>
          <w:tab w:val="left" w:pos="630"/>
        </w:tabs>
        <w:rPr>
          <w:b/>
          <w:sz w:val="24"/>
          <w:szCs w:val="24"/>
        </w:rPr>
      </w:pPr>
    </w:p>
    <w:p w:rsidR="00A25100" w:rsidRPr="00300651" w:rsidRDefault="008E47BD" w:rsidP="000E458C">
      <w:pPr>
        <w:pStyle w:val="ListParagraph"/>
        <w:numPr>
          <w:ilvl w:val="0"/>
          <w:numId w:val="11"/>
        </w:numPr>
        <w:ind w:left="720"/>
        <w:rPr>
          <w:sz w:val="24"/>
          <w:szCs w:val="24"/>
        </w:rPr>
      </w:pPr>
      <w:r w:rsidRPr="00300651">
        <w:rPr>
          <w:sz w:val="24"/>
          <w:szCs w:val="24"/>
        </w:rPr>
        <w:t>At the direction of the Chief of Operations, will e</w:t>
      </w:r>
      <w:r w:rsidR="001436F7" w:rsidRPr="00300651">
        <w:rPr>
          <w:sz w:val="24"/>
          <w:szCs w:val="24"/>
        </w:rPr>
        <w:t>ither conduct or delegate the investigation of all incidents and near misses.</w:t>
      </w:r>
    </w:p>
    <w:p w:rsidR="001436F7" w:rsidRPr="00300651" w:rsidRDefault="002527AE" w:rsidP="000E458C">
      <w:pPr>
        <w:pStyle w:val="ListParagraph"/>
        <w:numPr>
          <w:ilvl w:val="0"/>
          <w:numId w:val="11"/>
        </w:numPr>
        <w:ind w:left="720"/>
        <w:rPr>
          <w:sz w:val="24"/>
          <w:szCs w:val="24"/>
        </w:rPr>
      </w:pPr>
      <w:r w:rsidRPr="00300651">
        <w:rPr>
          <w:sz w:val="24"/>
          <w:szCs w:val="24"/>
        </w:rPr>
        <w:t xml:space="preserve">Notify </w:t>
      </w:r>
      <w:r w:rsidR="008E47BD" w:rsidRPr="00300651">
        <w:rPr>
          <w:sz w:val="24"/>
          <w:szCs w:val="24"/>
        </w:rPr>
        <w:t xml:space="preserve">the DPR Chief of Operations and the </w:t>
      </w:r>
      <w:r w:rsidR="001436F7" w:rsidRPr="00300651">
        <w:rPr>
          <w:sz w:val="24"/>
          <w:szCs w:val="24"/>
        </w:rPr>
        <w:t>DNCR Safety Director if further assistance is needed in the investigation process.</w:t>
      </w:r>
    </w:p>
    <w:p w:rsidR="004C428D" w:rsidRPr="004C428D" w:rsidRDefault="001436F7" w:rsidP="000E458C">
      <w:pPr>
        <w:pStyle w:val="ListParagraph"/>
        <w:numPr>
          <w:ilvl w:val="0"/>
          <w:numId w:val="11"/>
        </w:numPr>
        <w:ind w:left="720"/>
        <w:rPr>
          <w:sz w:val="24"/>
          <w:szCs w:val="24"/>
        </w:rPr>
      </w:pPr>
      <w:r w:rsidRPr="00300651">
        <w:rPr>
          <w:sz w:val="24"/>
          <w:szCs w:val="24"/>
        </w:rPr>
        <w:t>Monitor the results of the program and determine additional areas of focus that are needed.</w:t>
      </w:r>
    </w:p>
    <w:p w:rsidR="004C428D" w:rsidRDefault="00F2094B" w:rsidP="00300651">
      <w:pPr>
        <w:rPr>
          <w:sz w:val="24"/>
          <w:szCs w:val="24"/>
        </w:rPr>
      </w:pPr>
      <w:r w:rsidRPr="00247242">
        <w:rPr>
          <w:sz w:val="24"/>
          <w:szCs w:val="24"/>
        </w:rPr>
        <w:tab/>
      </w:r>
    </w:p>
    <w:p w:rsidR="00300651" w:rsidRDefault="00F2094B" w:rsidP="00300651">
      <w:pPr>
        <w:rPr>
          <w:b/>
          <w:sz w:val="24"/>
          <w:szCs w:val="24"/>
        </w:rPr>
      </w:pPr>
      <w:r w:rsidRPr="00300651">
        <w:rPr>
          <w:b/>
          <w:sz w:val="24"/>
          <w:szCs w:val="24"/>
        </w:rPr>
        <w:t>Supervisors</w:t>
      </w:r>
    </w:p>
    <w:p w:rsidR="000E458C" w:rsidRPr="00300651" w:rsidRDefault="000E458C" w:rsidP="00300651">
      <w:pPr>
        <w:rPr>
          <w:sz w:val="24"/>
          <w:szCs w:val="24"/>
        </w:rPr>
      </w:pPr>
    </w:p>
    <w:p w:rsidR="00300651" w:rsidRPr="000E458C" w:rsidRDefault="006C76A1" w:rsidP="000E458C">
      <w:pPr>
        <w:pStyle w:val="ListParagraph"/>
        <w:numPr>
          <w:ilvl w:val="0"/>
          <w:numId w:val="12"/>
        </w:numPr>
        <w:ind w:left="720"/>
        <w:rPr>
          <w:sz w:val="24"/>
          <w:szCs w:val="24"/>
        </w:rPr>
      </w:pPr>
      <w:r w:rsidRPr="000E458C">
        <w:rPr>
          <w:sz w:val="24"/>
          <w:szCs w:val="24"/>
        </w:rPr>
        <w:t>Acknowledge responsibility and accountability for the health and safety of DPR employees.</w:t>
      </w:r>
    </w:p>
    <w:p w:rsidR="00300651" w:rsidRPr="000E458C" w:rsidRDefault="006C76A1" w:rsidP="000E458C">
      <w:pPr>
        <w:pStyle w:val="ListParagraph"/>
        <w:numPr>
          <w:ilvl w:val="0"/>
          <w:numId w:val="12"/>
        </w:numPr>
        <w:ind w:left="720"/>
        <w:rPr>
          <w:sz w:val="24"/>
          <w:szCs w:val="24"/>
        </w:rPr>
      </w:pPr>
      <w:r w:rsidRPr="000E458C">
        <w:rPr>
          <w:sz w:val="24"/>
          <w:szCs w:val="24"/>
        </w:rPr>
        <w:t xml:space="preserve">Use the </w:t>
      </w:r>
      <w:r w:rsidRPr="000E458C">
        <w:rPr>
          <w:b/>
          <w:sz w:val="24"/>
          <w:szCs w:val="24"/>
        </w:rPr>
        <w:t>Supervisor Incident Investigation Report</w:t>
      </w:r>
      <w:r w:rsidRPr="000E458C">
        <w:rPr>
          <w:sz w:val="24"/>
          <w:szCs w:val="24"/>
        </w:rPr>
        <w:t xml:space="preserve"> to docume</w:t>
      </w:r>
      <w:r w:rsidR="008670B5" w:rsidRPr="000E458C">
        <w:rPr>
          <w:sz w:val="24"/>
          <w:szCs w:val="24"/>
        </w:rPr>
        <w:t>nt the details of an incident or</w:t>
      </w:r>
      <w:r w:rsidRPr="000E458C">
        <w:rPr>
          <w:sz w:val="24"/>
          <w:szCs w:val="24"/>
        </w:rPr>
        <w:t xml:space="preserve"> near miss.</w:t>
      </w:r>
    </w:p>
    <w:p w:rsidR="004C428D" w:rsidRPr="000E458C" w:rsidRDefault="006C76A1" w:rsidP="000E458C">
      <w:pPr>
        <w:pStyle w:val="ListParagraph"/>
        <w:numPr>
          <w:ilvl w:val="0"/>
          <w:numId w:val="12"/>
        </w:numPr>
        <w:ind w:left="720"/>
        <w:rPr>
          <w:sz w:val="24"/>
          <w:szCs w:val="24"/>
        </w:rPr>
      </w:pPr>
      <w:r w:rsidRPr="000E458C">
        <w:rPr>
          <w:sz w:val="24"/>
          <w:szCs w:val="24"/>
        </w:rPr>
        <w:t xml:space="preserve">Submit the appropriate reports and forms to the </w:t>
      </w:r>
      <w:r w:rsidR="002527AE" w:rsidRPr="000E458C">
        <w:rPr>
          <w:sz w:val="24"/>
          <w:szCs w:val="24"/>
        </w:rPr>
        <w:t>Workers’ Comp Administrator</w:t>
      </w:r>
      <w:r w:rsidR="004C428D" w:rsidRPr="000E458C">
        <w:rPr>
          <w:sz w:val="24"/>
          <w:szCs w:val="24"/>
        </w:rPr>
        <w:t>.</w:t>
      </w:r>
    </w:p>
    <w:p w:rsidR="004C428D" w:rsidRPr="000E458C" w:rsidRDefault="006C76A1" w:rsidP="000E458C">
      <w:pPr>
        <w:pStyle w:val="ListParagraph"/>
        <w:numPr>
          <w:ilvl w:val="0"/>
          <w:numId w:val="12"/>
        </w:numPr>
        <w:ind w:left="720"/>
        <w:rPr>
          <w:sz w:val="24"/>
          <w:szCs w:val="24"/>
        </w:rPr>
      </w:pPr>
      <w:r w:rsidRPr="000E458C">
        <w:rPr>
          <w:sz w:val="24"/>
          <w:szCs w:val="24"/>
        </w:rPr>
        <w:t>Ensure that all subordin</w:t>
      </w:r>
      <w:r w:rsidR="00C929B7" w:rsidRPr="000E458C">
        <w:rPr>
          <w:sz w:val="24"/>
          <w:szCs w:val="24"/>
        </w:rPr>
        <w:t xml:space="preserve">ate employees have received </w:t>
      </w:r>
      <w:r w:rsidRPr="000E458C">
        <w:rPr>
          <w:sz w:val="24"/>
          <w:szCs w:val="24"/>
        </w:rPr>
        <w:t xml:space="preserve">appropriate </w:t>
      </w:r>
      <w:r w:rsidR="001A47F3" w:rsidRPr="000E458C">
        <w:rPr>
          <w:sz w:val="24"/>
          <w:szCs w:val="24"/>
        </w:rPr>
        <w:t xml:space="preserve">Safety and Health </w:t>
      </w:r>
      <w:r w:rsidRPr="000E458C">
        <w:rPr>
          <w:sz w:val="24"/>
          <w:szCs w:val="24"/>
        </w:rPr>
        <w:t>training.</w:t>
      </w:r>
    </w:p>
    <w:p w:rsidR="006C76A1" w:rsidRPr="000E458C" w:rsidRDefault="006C76A1" w:rsidP="000E458C">
      <w:pPr>
        <w:pStyle w:val="ListParagraph"/>
        <w:numPr>
          <w:ilvl w:val="0"/>
          <w:numId w:val="12"/>
        </w:numPr>
        <w:ind w:left="720"/>
        <w:rPr>
          <w:sz w:val="24"/>
          <w:szCs w:val="24"/>
        </w:rPr>
      </w:pPr>
      <w:r w:rsidRPr="000E458C">
        <w:rPr>
          <w:sz w:val="24"/>
          <w:szCs w:val="24"/>
        </w:rPr>
        <w:t xml:space="preserve">Implement corrective actions and </w:t>
      </w:r>
      <w:r w:rsidR="005103D6" w:rsidRPr="000E458C">
        <w:rPr>
          <w:sz w:val="24"/>
          <w:szCs w:val="24"/>
        </w:rPr>
        <w:t>en</w:t>
      </w:r>
      <w:r w:rsidRPr="000E458C">
        <w:rPr>
          <w:sz w:val="24"/>
          <w:szCs w:val="24"/>
        </w:rPr>
        <w:t>sure they are completed through active follow-up in a timely manner.</w:t>
      </w:r>
    </w:p>
    <w:p w:rsidR="001436F7" w:rsidRPr="00247242" w:rsidRDefault="00F2094B" w:rsidP="0097444F">
      <w:pPr>
        <w:tabs>
          <w:tab w:val="left" w:pos="360"/>
          <w:tab w:val="left" w:pos="630"/>
        </w:tabs>
        <w:rPr>
          <w:sz w:val="24"/>
          <w:szCs w:val="24"/>
        </w:rPr>
      </w:pPr>
      <w:r w:rsidRPr="00247242">
        <w:rPr>
          <w:sz w:val="24"/>
          <w:szCs w:val="24"/>
        </w:rPr>
        <w:tab/>
      </w:r>
    </w:p>
    <w:p w:rsidR="0097444F" w:rsidRDefault="009333E3" w:rsidP="004C428D">
      <w:pPr>
        <w:rPr>
          <w:b/>
          <w:sz w:val="24"/>
          <w:szCs w:val="24"/>
        </w:rPr>
      </w:pPr>
      <w:r w:rsidRPr="00300651">
        <w:rPr>
          <w:b/>
          <w:sz w:val="24"/>
          <w:szCs w:val="24"/>
        </w:rPr>
        <w:t>Employees</w:t>
      </w:r>
    </w:p>
    <w:p w:rsidR="000E458C" w:rsidRPr="00300651" w:rsidRDefault="000E458C" w:rsidP="004C428D">
      <w:pPr>
        <w:rPr>
          <w:b/>
          <w:sz w:val="24"/>
          <w:szCs w:val="24"/>
        </w:rPr>
      </w:pPr>
    </w:p>
    <w:p w:rsidR="002527AE" w:rsidRPr="00247242" w:rsidRDefault="006C76A1" w:rsidP="008E6AF9">
      <w:pPr>
        <w:pStyle w:val="ListParagraph"/>
        <w:numPr>
          <w:ilvl w:val="0"/>
          <w:numId w:val="14"/>
        </w:numPr>
        <w:ind w:left="720"/>
        <w:rPr>
          <w:sz w:val="24"/>
          <w:szCs w:val="24"/>
        </w:rPr>
      </w:pPr>
      <w:r w:rsidRPr="00247242">
        <w:rPr>
          <w:sz w:val="24"/>
          <w:szCs w:val="24"/>
        </w:rPr>
        <w:t xml:space="preserve">Obtain appropriate first aid or medical treatment immediately if an incident occurs involving personal injury.  </w:t>
      </w:r>
    </w:p>
    <w:p w:rsidR="006C76A1" w:rsidRPr="00247242" w:rsidRDefault="006C76A1" w:rsidP="008E6AF9">
      <w:pPr>
        <w:pStyle w:val="ListParagraph"/>
        <w:numPr>
          <w:ilvl w:val="0"/>
          <w:numId w:val="14"/>
        </w:numPr>
        <w:ind w:left="720"/>
        <w:rPr>
          <w:sz w:val="24"/>
          <w:szCs w:val="24"/>
        </w:rPr>
      </w:pPr>
      <w:r w:rsidRPr="00247242">
        <w:rPr>
          <w:sz w:val="24"/>
          <w:szCs w:val="24"/>
        </w:rPr>
        <w:t>Im</w:t>
      </w:r>
      <w:r w:rsidR="004D6E48" w:rsidRPr="00247242">
        <w:rPr>
          <w:sz w:val="24"/>
          <w:szCs w:val="24"/>
        </w:rPr>
        <w:t>mediately report any incident or</w:t>
      </w:r>
      <w:r w:rsidRPr="00247242">
        <w:rPr>
          <w:sz w:val="24"/>
          <w:szCs w:val="24"/>
        </w:rPr>
        <w:t xml:space="preserve"> near miss to supervisor.</w:t>
      </w:r>
    </w:p>
    <w:p w:rsidR="006C76A1" w:rsidRPr="00247242" w:rsidRDefault="006C76A1" w:rsidP="008E6AF9">
      <w:pPr>
        <w:pStyle w:val="ListParagraph"/>
        <w:numPr>
          <w:ilvl w:val="0"/>
          <w:numId w:val="14"/>
        </w:numPr>
        <w:ind w:left="720"/>
        <w:rPr>
          <w:sz w:val="24"/>
          <w:szCs w:val="24"/>
        </w:rPr>
      </w:pPr>
      <w:r w:rsidRPr="00247242">
        <w:rPr>
          <w:sz w:val="24"/>
          <w:szCs w:val="24"/>
        </w:rPr>
        <w:t xml:space="preserve">Complete the </w:t>
      </w:r>
      <w:r w:rsidRPr="00247242">
        <w:rPr>
          <w:b/>
          <w:sz w:val="24"/>
          <w:szCs w:val="24"/>
        </w:rPr>
        <w:t>Employee Incident Report</w:t>
      </w:r>
      <w:r w:rsidRPr="00247242">
        <w:rPr>
          <w:sz w:val="24"/>
          <w:szCs w:val="24"/>
        </w:rPr>
        <w:t xml:space="preserve"> and give it to the supervisor immediately,</w:t>
      </w:r>
      <w:r w:rsidR="002527AE" w:rsidRPr="00247242">
        <w:rPr>
          <w:sz w:val="24"/>
          <w:szCs w:val="24"/>
        </w:rPr>
        <w:t xml:space="preserve"> if possible,</w:t>
      </w:r>
      <w:r w:rsidRPr="00247242">
        <w:rPr>
          <w:sz w:val="24"/>
          <w:szCs w:val="24"/>
        </w:rPr>
        <w:t xml:space="preserve"> or </w:t>
      </w:r>
      <w:r w:rsidR="004D6E48" w:rsidRPr="00247242">
        <w:rPr>
          <w:sz w:val="24"/>
          <w:szCs w:val="24"/>
        </w:rPr>
        <w:t>no later than 24</w:t>
      </w:r>
      <w:r w:rsidRPr="00247242">
        <w:rPr>
          <w:sz w:val="24"/>
          <w:szCs w:val="24"/>
        </w:rPr>
        <w:t xml:space="preserve"> hours after the incident.</w:t>
      </w:r>
    </w:p>
    <w:p w:rsidR="00300651" w:rsidRDefault="009B32C4" w:rsidP="008E6AF9">
      <w:pPr>
        <w:pStyle w:val="ListParagraph"/>
        <w:numPr>
          <w:ilvl w:val="0"/>
          <w:numId w:val="14"/>
        </w:numPr>
        <w:ind w:left="720"/>
        <w:rPr>
          <w:sz w:val="24"/>
          <w:szCs w:val="24"/>
        </w:rPr>
      </w:pPr>
      <w:r w:rsidRPr="00247242">
        <w:rPr>
          <w:sz w:val="24"/>
          <w:szCs w:val="24"/>
        </w:rPr>
        <w:t>Actively participate in the investigation process to help determine hazards and appropriate corrective actions.</w:t>
      </w:r>
    </w:p>
    <w:p w:rsidR="00300651" w:rsidRDefault="00300651" w:rsidP="00300651">
      <w:pPr>
        <w:pStyle w:val="ListParagraph"/>
        <w:tabs>
          <w:tab w:val="left" w:pos="360"/>
          <w:tab w:val="left" w:pos="630"/>
        </w:tabs>
        <w:ind w:left="1350"/>
        <w:rPr>
          <w:sz w:val="24"/>
          <w:szCs w:val="24"/>
        </w:rPr>
      </w:pPr>
    </w:p>
    <w:p w:rsidR="0097444F" w:rsidRDefault="009B32C4" w:rsidP="004C428D">
      <w:pPr>
        <w:pStyle w:val="ListParagraph"/>
        <w:ind w:left="0"/>
        <w:rPr>
          <w:b/>
          <w:sz w:val="24"/>
          <w:szCs w:val="24"/>
        </w:rPr>
      </w:pPr>
      <w:r w:rsidRPr="00300651">
        <w:rPr>
          <w:b/>
          <w:sz w:val="24"/>
          <w:szCs w:val="24"/>
        </w:rPr>
        <w:t>Workers’ Compensation Administrator</w:t>
      </w:r>
      <w:r w:rsidR="00C929B7" w:rsidRPr="00300651">
        <w:rPr>
          <w:b/>
          <w:sz w:val="24"/>
          <w:szCs w:val="24"/>
        </w:rPr>
        <w:t xml:space="preserve"> (WCA)</w:t>
      </w:r>
    </w:p>
    <w:p w:rsidR="000E458C" w:rsidRPr="00300651" w:rsidRDefault="000E458C" w:rsidP="004C428D">
      <w:pPr>
        <w:pStyle w:val="ListParagraph"/>
        <w:ind w:left="0"/>
        <w:rPr>
          <w:b/>
          <w:sz w:val="24"/>
          <w:szCs w:val="24"/>
        </w:rPr>
      </w:pPr>
    </w:p>
    <w:p w:rsidR="009B32C4" w:rsidRPr="004C428D" w:rsidRDefault="009B32C4" w:rsidP="008E6AF9">
      <w:pPr>
        <w:pStyle w:val="ListParagraph"/>
        <w:numPr>
          <w:ilvl w:val="0"/>
          <w:numId w:val="15"/>
        </w:numPr>
        <w:ind w:left="720"/>
        <w:rPr>
          <w:sz w:val="24"/>
          <w:szCs w:val="24"/>
        </w:rPr>
      </w:pPr>
      <w:r w:rsidRPr="004C428D">
        <w:rPr>
          <w:sz w:val="24"/>
          <w:szCs w:val="24"/>
        </w:rPr>
        <w:t xml:space="preserve">Liaison to ensure </w:t>
      </w:r>
      <w:r w:rsidR="00BF3B2A" w:rsidRPr="004C428D">
        <w:rPr>
          <w:sz w:val="24"/>
          <w:szCs w:val="24"/>
        </w:rPr>
        <w:t>Office of State Human R</w:t>
      </w:r>
      <w:r w:rsidR="00C929B7" w:rsidRPr="004C428D">
        <w:rPr>
          <w:sz w:val="24"/>
          <w:szCs w:val="24"/>
        </w:rPr>
        <w:t xml:space="preserve">esources </w:t>
      </w:r>
      <w:r w:rsidRPr="004C428D">
        <w:rPr>
          <w:sz w:val="24"/>
          <w:szCs w:val="24"/>
        </w:rPr>
        <w:t>requirements are being met.</w:t>
      </w:r>
    </w:p>
    <w:p w:rsidR="009B32C4" w:rsidRPr="004C428D" w:rsidRDefault="009B32C4" w:rsidP="008E6AF9">
      <w:pPr>
        <w:pStyle w:val="ListParagraph"/>
        <w:numPr>
          <w:ilvl w:val="0"/>
          <w:numId w:val="15"/>
        </w:numPr>
        <w:ind w:left="720"/>
        <w:rPr>
          <w:sz w:val="24"/>
          <w:szCs w:val="24"/>
        </w:rPr>
      </w:pPr>
      <w:r w:rsidRPr="004C428D">
        <w:rPr>
          <w:sz w:val="24"/>
          <w:szCs w:val="24"/>
        </w:rPr>
        <w:t>Review workers’ compensation submissions for completion and accuracy.</w:t>
      </w:r>
    </w:p>
    <w:p w:rsidR="004C428D" w:rsidRPr="004C428D" w:rsidRDefault="00C929B7" w:rsidP="008E6AF9">
      <w:pPr>
        <w:pStyle w:val="ListParagraph"/>
        <w:numPr>
          <w:ilvl w:val="0"/>
          <w:numId w:val="15"/>
        </w:numPr>
        <w:ind w:left="720"/>
        <w:rPr>
          <w:sz w:val="24"/>
          <w:szCs w:val="24"/>
        </w:rPr>
      </w:pPr>
      <w:r w:rsidRPr="004C428D">
        <w:rPr>
          <w:sz w:val="24"/>
          <w:szCs w:val="24"/>
        </w:rPr>
        <w:t>Submit reports and statements to third party administrator within one day of receiving workers’ compensation submissions.</w:t>
      </w:r>
    </w:p>
    <w:p w:rsidR="009B32C4" w:rsidRPr="004C428D" w:rsidRDefault="00D62A2C" w:rsidP="008E6AF9">
      <w:pPr>
        <w:pStyle w:val="ListParagraph"/>
        <w:numPr>
          <w:ilvl w:val="0"/>
          <w:numId w:val="15"/>
        </w:numPr>
        <w:ind w:left="720"/>
        <w:rPr>
          <w:sz w:val="24"/>
          <w:szCs w:val="24"/>
        </w:rPr>
      </w:pPr>
      <w:r w:rsidRPr="004C428D">
        <w:rPr>
          <w:sz w:val="24"/>
          <w:szCs w:val="24"/>
        </w:rPr>
        <w:t>Point of contact for Workers’ Compensation third party administrator.</w:t>
      </w:r>
    </w:p>
    <w:p w:rsidR="00600CE8" w:rsidRPr="004C428D" w:rsidRDefault="00600CE8" w:rsidP="002E0637">
      <w:pPr>
        <w:rPr>
          <w:sz w:val="24"/>
          <w:szCs w:val="24"/>
        </w:rPr>
      </w:pPr>
    </w:p>
    <w:p w:rsidR="00D86C55" w:rsidRDefault="00D86C55" w:rsidP="004C428D">
      <w:pPr>
        <w:rPr>
          <w:b/>
          <w:sz w:val="24"/>
          <w:szCs w:val="24"/>
        </w:rPr>
      </w:pPr>
    </w:p>
    <w:p w:rsidR="008E6AF9" w:rsidRDefault="008E6AF9" w:rsidP="004C428D">
      <w:pPr>
        <w:rPr>
          <w:b/>
          <w:sz w:val="24"/>
          <w:szCs w:val="24"/>
        </w:rPr>
      </w:pPr>
    </w:p>
    <w:p w:rsidR="004C428D" w:rsidRPr="000E458C" w:rsidRDefault="008E6AF9" w:rsidP="004C428D">
      <w:pPr>
        <w:rPr>
          <w:color w:val="FF0000"/>
          <w:sz w:val="24"/>
          <w:szCs w:val="24"/>
          <w:u w:val="single"/>
        </w:rPr>
      </w:pPr>
      <w:r w:rsidRPr="008E6AF9">
        <w:rPr>
          <w:b/>
          <w:sz w:val="24"/>
          <w:szCs w:val="24"/>
        </w:rPr>
        <w:lastRenderedPageBreak/>
        <w:t>6.0</w:t>
      </w:r>
      <w:r w:rsidRPr="008E6AF9">
        <w:rPr>
          <w:b/>
          <w:sz w:val="24"/>
          <w:szCs w:val="24"/>
        </w:rPr>
        <w:tab/>
      </w:r>
      <w:r w:rsidR="002E0637" w:rsidRPr="000E458C">
        <w:rPr>
          <w:b/>
          <w:sz w:val="24"/>
          <w:szCs w:val="24"/>
          <w:u w:val="single"/>
        </w:rPr>
        <w:t>P</w:t>
      </w:r>
      <w:r w:rsidR="00D86C55" w:rsidRPr="000E458C">
        <w:rPr>
          <w:b/>
          <w:sz w:val="24"/>
          <w:szCs w:val="24"/>
          <w:u w:val="single"/>
        </w:rPr>
        <w:t>OLICY</w:t>
      </w:r>
      <w:r w:rsidR="002E0637" w:rsidRPr="000E458C">
        <w:rPr>
          <w:b/>
          <w:sz w:val="24"/>
          <w:szCs w:val="24"/>
          <w:u w:val="single"/>
        </w:rPr>
        <w:t>/P</w:t>
      </w:r>
      <w:r w:rsidR="00D86C55" w:rsidRPr="000E458C">
        <w:rPr>
          <w:b/>
          <w:sz w:val="24"/>
          <w:szCs w:val="24"/>
          <w:u w:val="single"/>
        </w:rPr>
        <w:t>ROCEDURE</w:t>
      </w:r>
    </w:p>
    <w:p w:rsidR="00D86C55" w:rsidRDefault="00D86C55" w:rsidP="004C428D">
      <w:pPr>
        <w:rPr>
          <w:bCs/>
          <w:sz w:val="24"/>
          <w:szCs w:val="24"/>
        </w:rPr>
      </w:pPr>
    </w:p>
    <w:p w:rsidR="00D86C55" w:rsidRDefault="00262342" w:rsidP="00D86C55">
      <w:pPr>
        <w:rPr>
          <w:b/>
          <w:bCs/>
          <w:sz w:val="24"/>
          <w:szCs w:val="24"/>
        </w:rPr>
      </w:pPr>
      <w:r w:rsidRPr="00D86C55">
        <w:rPr>
          <w:b/>
          <w:bCs/>
          <w:sz w:val="24"/>
          <w:szCs w:val="24"/>
        </w:rPr>
        <w:t xml:space="preserve">Accident/Injury </w:t>
      </w:r>
      <w:r w:rsidR="003D0A15" w:rsidRPr="00D86C55">
        <w:rPr>
          <w:b/>
          <w:bCs/>
          <w:sz w:val="24"/>
          <w:szCs w:val="24"/>
        </w:rPr>
        <w:t>Response</w:t>
      </w:r>
    </w:p>
    <w:p w:rsidR="00D86C55" w:rsidRDefault="00262342" w:rsidP="00D86C55">
      <w:pPr>
        <w:rPr>
          <w:sz w:val="24"/>
          <w:szCs w:val="24"/>
        </w:rPr>
      </w:pPr>
      <w:r w:rsidRPr="00247242">
        <w:rPr>
          <w:sz w:val="24"/>
          <w:szCs w:val="24"/>
        </w:rPr>
        <w:t>Immediately upon n</w:t>
      </w:r>
      <w:r w:rsidR="00BF5448" w:rsidRPr="00247242">
        <w:rPr>
          <w:sz w:val="24"/>
          <w:szCs w:val="24"/>
        </w:rPr>
        <w:t xml:space="preserve">otification of any </w:t>
      </w:r>
      <w:r w:rsidRPr="00247242">
        <w:rPr>
          <w:sz w:val="24"/>
          <w:szCs w:val="24"/>
        </w:rPr>
        <w:t>injury to an employee while performing job duties</w:t>
      </w:r>
      <w:r w:rsidR="004C7E54" w:rsidRPr="00247242">
        <w:rPr>
          <w:sz w:val="24"/>
          <w:szCs w:val="24"/>
        </w:rPr>
        <w:t>,</w:t>
      </w:r>
      <w:r w:rsidRPr="00247242">
        <w:rPr>
          <w:sz w:val="24"/>
          <w:szCs w:val="24"/>
        </w:rPr>
        <w:t xml:space="preserve"> the manager/supervisor of the injured/involved employee will:</w:t>
      </w:r>
    </w:p>
    <w:p w:rsidR="00262342" w:rsidRPr="00D86C55" w:rsidRDefault="00262342" w:rsidP="00D86C55">
      <w:pPr>
        <w:rPr>
          <w:b/>
          <w:bCs/>
          <w:sz w:val="24"/>
          <w:szCs w:val="24"/>
        </w:rPr>
      </w:pPr>
      <w:r w:rsidRPr="00247242">
        <w:rPr>
          <w:sz w:val="24"/>
          <w:szCs w:val="24"/>
        </w:rPr>
        <w:t xml:space="preserve"> </w:t>
      </w:r>
    </w:p>
    <w:p w:rsidR="00262342" w:rsidRPr="00247242" w:rsidRDefault="00262342" w:rsidP="008C4C8B">
      <w:pPr>
        <w:pStyle w:val="Default"/>
        <w:numPr>
          <w:ilvl w:val="0"/>
          <w:numId w:val="16"/>
        </w:numPr>
      </w:pPr>
      <w:r w:rsidRPr="00247242">
        <w:t>Ensure all injured employees rece</w:t>
      </w:r>
      <w:r w:rsidR="00BF5448" w:rsidRPr="00247242">
        <w:t>ive necessary medical attention.</w:t>
      </w:r>
      <w:r w:rsidRPr="00247242">
        <w:t xml:space="preserve"> </w:t>
      </w:r>
    </w:p>
    <w:p w:rsidR="00262342" w:rsidRPr="00247242" w:rsidRDefault="00262342" w:rsidP="008C4C8B">
      <w:pPr>
        <w:pStyle w:val="Default"/>
        <w:numPr>
          <w:ilvl w:val="0"/>
          <w:numId w:val="16"/>
        </w:numPr>
      </w:pPr>
      <w:r w:rsidRPr="00247242">
        <w:t xml:space="preserve">Ensure that no other employees can be injured from the condition and that damage is not continuing. </w:t>
      </w:r>
    </w:p>
    <w:p w:rsidR="00C31271" w:rsidRDefault="00262342" w:rsidP="008C4C8B">
      <w:pPr>
        <w:pStyle w:val="Default"/>
        <w:numPr>
          <w:ilvl w:val="0"/>
          <w:numId w:val="16"/>
        </w:numPr>
      </w:pPr>
      <w:r w:rsidRPr="00247242">
        <w:t>Investig</w:t>
      </w:r>
      <w:r w:rsidR="00C31271">
        <w:t>ate the accident and/or injury.</w:t>
      </w:r>
    </w:p>
    <w:p w:rsidR="00C31271" w:rsidRDefault="00C31271" w:rsidP="00C31271">
      <w:pPr>
        <w:pStyle w:val="Default"/>
      </w:pPr>
    </w:p>
    <w:p w:rsidR="00C31271" w:rsidRDefault="0054649F" w:rsidP="00C31271">
      <w:pPr>
        <w:pStyle w:val="Default"/>
      </w:pPr>
      <w:r w:rsidRPr="00247242">
        <w:t>*Note – Serious injuries including fatalities, amputation, loss of one or both eyes and hospitalization of personnel will be reported in accordance with</w:t>
      </w:r>
      <w:r w:rsidR="00C31271">
        <w:t xml:space="preserve"> DPR staff directive 16-03. (Appendix</w:t>
      </w:r>
      <w:r w:rsidR="00160A66">
        <w:t xml:space="preserve"> </w:t>
      </w:r>
      <w:r w:rsidR="00C31271">
        <w:t>B).</w:t>
      </w:r>
    </w:p>
    <w:p w:rsidR="00C31271" w:rsidRDefault="00C31271" w:rsidP="00C31271">
      <w:pPr>
        <w:pStyle w:val="Default"/>
      </w:pPr>
    </w:p>
    <w:p w:rsidR="00C31271" w:rsidRDefault="003D0A15" w:rsidP="00C31271">
      <w:pPr>
        <w:pStyle w:val="Default"/>
        <w:rPr>
          <w:b/>
        </w:rPr>
      </w:pPr>
      <w:r w:rsidRPr="00C31271">
        <w:rPr>
          <w:b/>
        </w:rPr>
        <w:t>Investigation</w:t>
      </w:r>
    </w:p>
    <w:p w:rsidR="00C31271" w:rsidRDefault="00EE52FF" w:rsidP="00C31271">
      <w:pPr>
        <w:pStyle w:val="Default"/>
        <w:rPr>
          <w:b/>
        </w:rPr>
      </w:pPr>
      <w:r w:rsidRPr="00247242">
        <w:t xml:space="preserve">All accidents involving personal injury to applicable staff will be investigated in accordance with </w:t>
      </w:r>
      <w:hyperlink r:id="rId13" w:history="1">
        <w:r w:rsidRPr="00247242">
          <w:rPr>
            <w:rStyle w:val="Hyperlink"/>
          </w:rPr>
          <w:t>OSHR’s Incident Investigation and Reporting Program</w:t>
        </w:r>
      </w:hyperlink>
      <w:r w:rsidR="003D0A15" w:rsidRPr="00247242">
        <w:t>:</w:t>
      </w:r>
    </w:p>
    <w:p w:rsidR="00C31271" w:rsidRPr="00C31271" w:rsidRDefault="00C31271" w:rsidP="00C31271">
      <w:pPr>
        <w:pStyle w:val="Default"/>
      </w:pPr>
    </w:p>
    <w:p w:rsidR="00C31271" w:rsidRPr="00C31271" w:rsidRDefault="00543D34" w:rsidP="00F63177">
      <w:pPr>
        <w:pStyle w:val="Default"/>
        <w:numPr>
          <w:ilvl w:val="0"/>
          <w:numId w:val="17"/>
        </w:numPr>
      </w:pPr>
      <w:r w:rsidRPr="00C31271">
        <w:t>The investigation should determine the following:</w:t>
      </w:r>
    </w:p>
    <w:p w:rsidR="00C31271" w:rsidRPr="00C31271" w:rsidRDefault="003D0A15" w:rsidP="00F63177">
      <w:pPr>
        <w:pStyle w:val="Default"/>
        <w:numPr>
          <w:ilvl w:val="0"/>
          <w:numId w:val="17"/>
        </w:numPr>
      </w:pPr>
      <w:r w:rsidRPr="00C31271">
        <w:t>T</w:t>
      </w:r>
      <w:r w:rsidR="00262342" w:rsidRPr="00C31271">
        <w:t xml:space="preserve">he cause(s) of the accident or injury. </w:t>
      </w:r>
    </w:p>
    <w:p w:rsidR="00C31271" w:rsidRPr="00C31271" w:rsidRDefault="00262342" w:rsidP="00F63177">
      <w:pPr>
        <w:pStyle w:val="Default"/>
        <w:numPr>
          <w:ilvl w:val="0"/>
          <w:numId w:val="17"/>
        </w:numPr>
      </w:pPr>
      <w:r w:rsidRPr="00C31271">
        <w:t>The relevant ev</w:t>
      </w:r>
      <w:r w:rsidR="001F4D82" w:rsidRPr="00C31271">
        <w:t>ents leading up to the accident/</w:t>
      </w:r>
      <w:r w:rsidRPr="00C31271">
        <w:t xml:space="preserve">injury. </w:t>
      </w:r>
    </w:p>
    <w:p w:rsidR="00C31271" w:rsidRPr="00C31271" w:rsidRDefault="00262342" w:rsidP="00F63177">
      <w:pPr>
        <w:pStyle w:val="Default"/>
        <w:numPr>
          <w:ilvl w:val="0"/>
          <w:numId w:val="17"/>
        </w:numPr>
      </w:pPr>
      <w:r w:rsidRPr="00C31271">
        <w:t xml:space="preserve">Unsafe conditions which contributed to the accident/injury. </w:t>
      </w:r>
    </w:p>
    <w:p w:rsidR="00C31271" w:rsidRPr="00C31271" w:rsidRDefault="00262342" w:rsidP="00F63177">
      <w:pPr>
        <w:pStyle w:val="Default"/>
        <w:numPr>
          <w:ilvl w:val="0"/>
          <w:numId w:val="17"/>
        </w:numPr>
      </w:pPr>
      <w:r w:rsidRPr="00C31271">
        <w:t>Actions of the employee wh</w:t>
      </w:r>
      <w:r w:rsidR="001F4D82" w:rsidRPr="00C31271">
        <w:t>ich contributed to the accident/</w:t>
      </w:r>
      <w:r w:rsidRPr="00C31271">
        <w:t xml:space="preserve">injury. </w:t>
      </w:r>
    </w:p>
    <w:p w:rsidR="00C31271" w:rsidRPr="00C31271" w:rsidRDefault="001F4D82" w:rsidP="00F63177">
      <w:pPr>
        <w:pStyle w:val="Default"/>
        <w:numPr>
          <w:ilvl w:val="0"/>
          <w:numId w:val="17"/>
        </w:numPr>
      </w:pPr>
      <w:r w:rsidRPr="00C31271">
        <w:t>Witnesses to the accident/</w:t>
      </w:r>
      <w:r w:rsidR="00C31271" w:rsidRPr="00C31271">
        <w:t>injury.</w:t>
      </w:r>
    </w:p>
    <w:p w:rsidR="00262342" w:rsidRPr="00C31271" w:rsidRDefault="00C31271" w:rsidP="00F63177">
      <w:pPr>
        <w:pStyle w:val="Default"/>
        <w:numPr>
          <w:ilvl w:val="0"/>
          <w:numId w:val="17"/>
        </w:numPr>
      </w:pPr>
      <w:r w:rsidRPr="00C31271">
        <w:t>R</w:t>
      </w:r>
      <w:r w:rsidR="00262342" w:rsidRPr="00C31271">
        <w:t>ecommendation</w:t>
      </w:r>
      <w:r w:rsidR="001F4D82" w:rsidRPr="00C31271">
        <w:t>s to prevent a similar accident/</w:t>
      </w:r>
      <w:r w:rsidR="00262342" w:rsidRPr="00C31271">
        <w:t xml:space="preserve">injury from recurring in the future. </w:t>
      </w:r>
    </w:p>
    <w:p w:rsidR="00C31271" w:rsidRDefault="00C31271" w:rsidP="00C31271">
      <w:pPr>
        <w:pStyle w:val="ListParagraph"/>
        <w:autoSpaceDE w:val="0"/>
        <w:autoSpaceDN w:val="0"/>
        <w:adjustRightInd w:val="0"/>
        <w:rPr>
          <w:color w:val="000000"/>
          <w:sz w:val="24"/>
          <w:szCs w:val="24"/>
        </w:rPr>
      </w:pPr>
    </w:p>
    <w:p w:rsidR="00C31271" w:rsidRDefault="003D0A15" w:rsidP="00C31271">
      <w:pPr>
        <w:pStyle w:val="ListParagraph"/>
        <w:autoSpaceDE w:val="0"/>
        <w:autoSpaceDN w:val="0"/>
        <w:adjustRightInd w:val="0"/>
        <w:ind w:left="0"/>
        <w:rPr>
          <w:b/>
          <w:color w:val="000000"/>
          <w:sz w:val="24"/>
          <w:szCs w:val="24"/>
        </w:rPr>
      </w:pPr>
      <w:r w:rsidRPr="00C31271">
        <w:rPr>
          <w:b/>
          <w:color w:val="000000"/>
          <w:sz w:val="24"/>
          <w:szCs w:val="24"/>
        </w:rPr>
        <w:t>Documentation</w:t>
      </w:r>
    </w:p>
    <w:p w:rsidR="00C31271" w:rsidRDefault="00490C01" w:rsidP="00C31271">
      <w:pPr>
        <w:pStyle w:val="ListParagraph"/>
        <w:autoSpaceDE w:val="0"/>
        <w:autoSpaceDN w:val="0"/>
        <w:adjustRightInd w:val="0"/>
        <w:ind w:left="0"/>
        <w:rPr>
          <w:color w:val="000000"/>
          <w:sz w:val="24"/>
          <w:szCs w:val="24"/>
        </w:rPr>
      </w:pPr>
      <w:r w:rsidRPr="00247242">
        <w:rPr>
          <w:color w:val="000000"/>
          <w:sz w:val="24"/>
          <w:szCs w:val="24"/>
        </w:rPr>
        <w:t>Supervisors can obtain, complete, and submit forms</w:t>
      </w:r>
      <w:r w:rsidR="00C822A2" w:rsidRPr="00247242">
        <w:rPr>
          <w:color w:val="000000"/>
          <w:sz w:val="24"/>
          <w:szCs w:val="24"/>
        </w:rPr>
        <w:t xml:space="preserve"> with</w:t>
      </w:r>
      <w:r w:rsidRPr="00247242">
        <w:rPr>
          <w:color w:val="000000"/>
          <w:sz w:val="24"/>
          <w:szCs w:val="24"/>
        </w:rPr>
        <w:t>in</w:t>
      </w:r>
      <w:r w:rsidR="00C822A2" w:rsidRPr="00247242">
        <w:rPr>
          <w:color w:val="000000"/>
          <w:sz w:val="24"/>
          <w:szCs w:val="24"/>
        </w:rPr>
        <w:t xml:space="preserve"> the DPR database under the </w:t>
      </w:r>
      <w:hyperlink r:id="rId14" w:history="1">
        <w:r w:rsidR="00DC57F8" w:rsidRPr="00247242">
          <w:rPr>
            <w:rStyle w:val="Hyperlink"/>
            <w:sz w:val="24"/>
            <w:szCs w:val="24"/>
          </w:rPr>
          <w:t>Workers’ Comp/Accidents</w:t>
        </w:r>
      </w:hyperlink>
      <w:r w:rsidR="00DC57F8" w:rsidRPr="00247242">
        <w:rPr>
          <w:color w:val="000000"/>
          <w:sz w:val="24"/>
          <w:szCs w:val="24"/>
        </w:rPr>
        <w:t xml:space="preserve"> </w:t>
      </w:r>
      <w:r w:rsidR="002527AE" w:rsidRPr="00247242">
        <w:rPr>
          <w:color w:val="000000"/>
          <w:sz w:val="24"/>
          <w:szCs w:val="24"/>
        </w:rPr>
        <w:t>link</w:t>
      </w:r>
      <w:r w:rsidR="00827669" w:rsidRPr="00247242">
        <w:rPr>
          <w:color w:val="000000"/>
          <w:sz w:val="24"/>
          <w:szCs w:val="24"/>
        </w:rPr>
        <w:t>.</w:t>
      </w:r>
    </w:p>
    <w:p w:rsidR="00C31271" w:rsidRDefault="00C31271" w:rsidP="00C31271">
      <w:pPr>
        <w:pStyle w:val="ListParagraph"/>
        <w:autoSpaceDE w:val="0"/>
        <w:autoSpaceDN w:val="0"/>
        <w:adjustRightInd w:val="0"/>
        <w:ind w:left="0"/>
        <w:rPr>
          <w:color w:val="000000"/>
          <w:sz w:val="24"/>
          <w:szCs w:val="24"/>
        </w:rPr>
      </w:pPr>
    </w:p>
    <w:p w:rsidR="00F77CE4" w:rsidRPr="00247242" w:rsidRDefault="00442AB4" w:rsidP="00C31271">
      <w:pPr>
        <w:pStyle w:val="ListParagraph"/>
        <w:autoSpaceDE w:val="0"/>
        <w:autoSpaceDN w:val="0"/>
        <w:adjustRightInd w:val="0"/>
        <w:ind w:left="0"/>
        <w:rPr>
          <w:color w:val="000000"/>
          <w:sz w:val="24"/>
          <w:szCs w:val="24"/>
        </w:rPr>
      </w:pPr>
      <w:r w:rsidRPr="00247242">
        <w:rPr>
          <w:color w:val="000000"/>
          <w:sz w:val="24"/>
          <w:szCs w:val="24"/>
        </w:rPr>
        <w:t>Workers’ Compensation Reporting</w:t>
      </w:r>
      <w:r w:rsidR="005479EF" w:rsidRPr="00247242">
        <w:rPr>
          <w:color w:val="000000"/>
          <w:sz w:val="24"/>
          <w:szCs w:val="24"/>
        </w:rPr>
        <w:t xml:space="preserve"> Forms</w:t>
      </w:r>
      <w:r w:rsidRPr="00247242">
        <w:rPr>
          <w:color w:val="000000"/>
          <w:sz w:val="24"/>
          <w:szCs w:val="24"/>
        </w:rPr>
        <w:t>:</w:t>
      </w:r>
    </w:p>
    <w:p w:rsidR="00E92093" w:rsidRPr="00C31271" w:rsidRDefault="00E92093" w:rsidP="00E92093">
      <w:pPr>
        <w:rPr>
          <w:color w:val="000000"/>
          <w:sz w:val="24"/>
          <w:szCs w:val="24"/>
        </w:rPr>
      </w:pPr>
    </w:p>
    <w:p w:rsidR="003D0A15" w:rsidRPr="00C31271" w:rsidRDefault="00E92093" w:rsidP="0016058C">
      <w:pPr>
        <w:pStyle w:val="ListParagraph"/>
        <w:numPr>
          <w:ilvl w:val="0"/>
          <w:numId w:val="9"/>
        </w:numPr>
        <w:autoSpaceDE w:val="0"/>
        <w:autoSpaceDN w:val="0"/>
        <w:adjustRightInd w:val="0"/>
        <w:rPr>
          <w:color w:val="000000"/>
          <w:sz w:val="24"/>
          <w:szCs w:val="24"/>
        </w:rPr>
      </w:pPr>
      <w:r w:rsidRPr="00C31271">
        <w:rPr>
          <w:b/>
          <w:color w:val="000000"/>
          <w:sz w:val="24"/>
          <w:szCs w:val="24"/>
        </w:rPr>
        <w:t>Employee Incident Report</w:t>
      </w:r>
      <w:r w:rsidRPr="00C31271">
        <w:rPr>
          <w:color w:val="000000"/>
          <w:sz w:val="24"/>
          <w:szCs w:val="24"/>
        </w:rPr>
        <w:t xml:space="preserve"> – This form is to be completed by the employee and </w:t>
      </w:r>
      <w:r w:rsidR="00C61A09" w:rsidRPr="00C31271">
        <w:rPr>
          <w:color w:val="000000"/>
          <w:sz w:val="24"/>
          <w:szCs w:val="24"/>
        </w:rPr>
        <w:t>should be an accurate account of the accident/incident.</w:t>
      </w:r>
    </w:p>
    <w:p w:rsidR="00E92093" w:rsidRPr="00C31271" w:rsidRDefault="00E92093" w:rsidP="00C31271">
      <w:pPr>
        <w:pStyle w:val="ListParagraph"/>
        <w:ind w:left="0"/>
        <w:rPr>
          <w:color w:val="000000"/>
          <w:sz w:val="24"/>
          <w:szCs w:val="24"/>
        </w:rPr>
      </w:pPr>
    </w:p>
    <w:p w:rsidR="00E92093" w:rsidRPr="00C31271" w:rsidRDefault="00E92093" w:rsidP="0016058C">
      <w:pPr>
        <w:pStyle w:val="ListParagraph"/>
        <w:numPr>
          <w:ilvl w:val="0"/>
          <w:numId w:val="9"/>
        </w:numPr>
        <w:autoSpaceDE w:val="0"/>
        <w:autoSpaceDN w:val="0"/>
        <w:adjustRightInd w:val="0"/>
        <w:rPr>
          <w:color w:val="000000"/>
          <w:sz w:val="24"/>
          <w:szCs w:val="24"/>
        </w:rPr>
      </w:pPr>
      <w:r w:rsidRPr="00C31271">
        <w:rPr>
          <w:b/>
          <w:color w:val="000000"/>
          <w:sz w:val="24"/>
          <w:szCs w:val="24"/>
        </w:rPr>
        <w:t xml:space="preserve">Supervisor Incident </w:t>
      </w:r>
      <w:r w:rsidR="00C61A09" w:rsidRPr="00C31271">
        <w:rPr>
          <w:b/>
          <w:color w:val="000000"/>
          <w:sz w:val="24"/>
          <w:szCs w:val="24"/>
        </w:rPr>
        <w:t xml:space="preserve">Investigation </w:t>
      </w:r>
      <w:r w:rsidRPr="00C31271">
        <w:rPr>
          <w:b/>
          <w:color w:val="000000"/>
          <w:sz w:val="24"/>
          <w:szCs w:val="24"/>
        </w:rPr>
        <w:t>Report</w:t>
      </w:r>
      <w:r w:rsidR="00C61A09" w:rsidRPr="00C31271">
        <w:rPr>
          <w:color w:val="000000"/>
          <w:sz w:val="24"/>
          <w:szCs w:val="24"/>
        </w:rPr>
        <w:t xml:space="preserve"> – This form is to be completed by the investigating supervisor who will describe the accident/incident and determine a root cause.</w:t>
      </w:r>
    </w:p>
    <w:p w:rsidR="00224BA6" w:rsidRPr="00C31271" w:rsidRDefault="00224BA6" w:rsidP="00C31271">
      <w:pPr>
        <w:pStyle w:val="ListParagraph"/>
        <w:ind w:left="0"/>
        <w:rPr>
          <w:color w:val="000000"/>
          <w:sz w:val="24"/>
          <w:szCs w:val="24"/>
        </w:rPr>
      </w:pPr>
    </w:p>
    <w:p w:rsidR="00224BA6" w:rsidRPr="00C31271" w:rsidRDefault="00224BA6" w:rsidP="0016058C">
      <w:pPr>
        <w:pStyle w:val="ListParagraph"/>
        <w:numPr>
          <w:ilvl w:val="0"/>
          <w:numId w:val="9"/>
        </w:numPr>
        <w:rPr>
          <w:color w:val="000000"/>
          <w:sz w:val="24"/>
          <w:szCs w:val="24"/>
        </w:rPr>
      </w:pPr>
      <w:r w:rsidRPr="00C31271">
        <w:rPr>
          <w:b/>
          <w:color w:val="000000"/>
          <w:sz w:val="24"/>
          <w:szCs w:val="24"/>
        </w:rPr>
        <w:t>Witness Statement Form</w:t>
      </w:r>
      <w:r w:rsidRPr="00C31271">
        <w:rPr>
          <w:color w:val="000000"/>
          <w:sz w:val="24"/>
          <w:szCs w:val="24"/>
        </w:rPr>
        <w:t xml:space="preserve"> – Witnesses to accidents/incidents will complete this form describing the event in as much detail as possible.</w:t>
      </w:r>
      <w:r w:rsidR="00DE4708" w:rsidRPr="00C31271">
        <w:rPr>
          <w:color w:val="000000"/>
          <w:sz w:val="24"/>
          <w:szCs w:val="24"/>
        </w:rPr>
        <w:t xml:space="preserve"> (if applicable)</w:t>
      </w:r>
    </w:p>
    <w:p w:rsidR="00F77CE4" w:rsidRPr="00C31271" w:rsidRDefault="00F77CE4" w:rsidP="00C31271">
      <w:pPr>
        <w:pStyle w:val="ListParagraph"/>
        <w:autoSpaceDE w:val="0"/>
        <w:autoSpaceDN w:val="0"/>
        <w:adjustRightInd w:val="0"/>
        <w:ind w:left="0"/>
        <w:rPr>
          <w:color w:val="000000"/>
          <w:sz w:val="24"/>
          <w:szCs w:val="24"/>
        </w:rPr>
      </w:pPr>
    </w:p>
    <w:p w:rsidR="00F77CE4" w:rsidRPr="00C31271" w:rsidRDefault="00F77CE4" w:rsidP="0016058C">
      <w:pPr>
        <w:pStyle w:val="ListParagraph"/>
        <w:numPr>
          <w:ilvl w:val="0"/>
          <w:numId w:val="9"/>
        </w:numPr>
        <w:rPr>
          <w:color w:val="000000"/>
          <w:sz w:val="24"/>
          <w:szCs w:val="24"/>
        </w:rPr>
      </w:pPr>
      <w:r w:rsidRPr="00C31271">
        <w:rPr>
          <w:b/>
          <w:color w:val="000000"/>
          <w:sz w:val="24"/>
          <w:szCs w:val="24"/>
        </w:rPr>
        <w:t>Injury Data Collection Form</w:t>
      </w:r>
      <w:r w:rsidRPr="00C31271">
        <w:rPr>
          <w:color w:val="000000"/>
          <w:sz w:val="24"/>
          <w:szCs w:val="24"/>
        </w:rPr>
        <w:t xml:space="preserve"> – This form</w:t>
      </w:r>
      <w:r w:rsidR="00196E83" w:rsidRPr="00C31271">
        <w:rPr>
          <w:color w:val="000000"/>
          <w:sz w:val="24"/>
          <w:szCs w:val="24"/>
        </w:rPr>
        <w:t xml:space="preserve"> is completed </w:t>
      </w:r>
      <w:r w:rsidR="00A64343" w:rsidRPr="00C31271">
        <w:rPr>
          <w:color w:val="000000"/>
          <w:sz w:val="24"/>
          <w:szCs w:val="24"/>
        </w:rPr>
        <w:t>as soon as reasonably achievable</w:t>
      </w:r>
      <w:r w:rsidR="00196E83" w:rsidRPr="00C31271">
        <w:rPr>
          <w:color w:val="000000"/>
          <w:sz w:val="24"/>
          <w:szCs w:val="24"/>
        </w:rPr>
        <w:t xml:space="preserve"> by the injured employee’s supervisor and submitted to the DPR Workers’ Compensation Administrator.</w:t>
      </w:r>
      <w:r w:rsidR="009B3A44" w:rsidRPr="00C31271">
        <w:rPr>
          <w:color w:val="000000"/>
          <w:sz w:val="24"/>
          <w:szCs w:val="24"/>
        </w:rPr>
        <w:t xml:space="preserve">  </w:t>
      </w:r>
      <w:r w:rsidR="00F43D7E" w:rsidRPr="00C31271">
        <w:rPr>
          <w:i/>
          <w:color w:val="000000"/>
          <w:sz w:val="24"/>
          <w:szCs w:val="24"/>
        </w:rPr>
        <w:t>This form will be used in lieu of Form 19.</w:t>
      </w:r>
    </w:p>
    <w:p w:rsidR="002F34F0" w:rsidRPr="00C31271" w:rsidRDefault="009E4B8F" w:rsidP="0016058C">
      <w:pPr>
        <w:pStyle w:val="ListParagraph"/>
        <w:numPr>
          <w:ilvl w:val="0"/>
          <w:numId w:val="9"/>
        </w:numPr>
        <w:rPr>
          <w:color w:val="000000"/>
          <w:sz w:val="24"/>
          <w:szCs w:val="24"/>
        </w:rPr>
      </w:pPr>
      <w:r w:rsidRPr="00C31271">
        <w:rPr>
          <w:b/>
          <w:color w:val="000000"/>
          <w:sz w:val="24"/>
          <w:szCs w:val="24"/>
        </w:rPr>
        <w:lastRenderedPageBreak/>
        <w:t>Workers’ Comp Refusal of Treatment</w:t>
      </w:r>
      <w:r w:rsidRPr="00C31271">
        <w:rPr>
          <w:color w:val="000000"/>
          <w:sz w:val="24"/>
          <w:szCs w:val="24"/>
        </w:rPr>
        <w:t xml:space="preserve"> – </w:t>
      </w:r>
      <w:r w:rsidR="00A92EB1" w:rsidRPr="00C31271">
        <w:rPr>
          <w:color w:val="000000"/>
          <w:sz w:val="24"/>
          <w:szCs w:val="24"/>
        </w:rPr>
        <w:t xml:space="preserve">This form should be submitted if the injured employee </w:t>
      </w:r>
      <w:r w:rsidRPr="00C31271">
        <w:rPr>
          <w:color w:val="000000"/>
          <w:sz w:val="24"/>
          <w:szCs w:val="24"/>
        </w:rPr>
        <w:t>decline</w:t>
      </w:r>
      <w:r w:rsidR="00A92EB1" w:rsidRPr="00C31271">
        <w:rPr>
          <w:color w:val="000000"/>
          <w:sz w:val="24"/>
          <w:szCs w:val="24"/>
        </w:rPr>
        <w:t>s</w:t>
      </w:r>
      <w:r w:rsidRPr="00C31271">
        <w:rPr>
          <w:color w:val="000000"/>
          <w:sz w:val="24"/>
          <w:szCs w:val="24"/>
        </w:rPr>
        <w:t xml:space="preserve"> to be medically evaluated.</w:t>
      </w:r>
    </w:p>
    <w:p w:rsidR="00A92EB1" w:rsidRPr="00C31271" w:rsidRDefault="00A92EB1" w:rsidP="00C31271">
      <w:pPr>
        <w:rPr>
          <w:color w:val="000000"/>
          <w:sz w:val="24"/>
          <w:szCs w:val="24"/>
        </w:rPr>
      </w:pPr>
    </w:p>
    <w:p w:rsidR="00A92EB1" w:rsidRPr="00C31271" w:rsidRDefault="00F504F6" w:rsidP="0016058C">
      <w:pPr>
        <w:pStyle w:val="ListParagraph"/>
        <w:numPr>
          <w:ilvl w:val="0"/>
          <w:numId w:val="9"/>
        </w:numPr>
        <w:rPr>
          <w:color w:val="000000"/>
          <w:sz w:val="24"/>
          <w:szCs w:val="24"/>
        </w:rPr>
      </w:pPr>
      <w:r w:rsidRPr="00C31271">
        <w:rPr>
          <w:b/>
          <w:color w:val="000000"/>
          <w:sz w:val="24"/>
          <w:szCs w:val="24"/>
        </w:rPr>
        <w:t>CorV</w:t>
      </w:r>
      <w:r w:rsidR="00A92EB1" w:rsidRPr="00C31271">
        <w:rPr>
          <w:b/>
          <w:color w:val="000000"/>
          <w:sz w:val="24"/>
          <w:szCs w:val="24"/>
        </w:rPr>
        <w:t>el WC Authorization | Physician’s Report | Pharmacy Guide</w:t>
      </w:r>
      <w:r w:rsidR="00A92EB1" w:rsidRPr="00C31271">
        <w:rPr>
          <w:color w:val="000000"/>
          <w:sz w:val="24"/>
          <w:szCs w:val="24"/>
        </w:rPr>
        <w:t xml:space="preserve"> – This form is to be taken by the injured employee to the authorized treating physician and </w:t>
      </w:r>
      <w:r w:rsidR="005B13EB" w:rsidRPr="00C31271">
        <w:rPr>
          <w:color w:val="000000"/>
          <w:sz w:val="24"/>
          <w:szCs w:val="24"/>
        </w:rPr>
        <w:t xml:space="preserve">to the pharmacist should </w:t>
      </w:r>
      <w:r w:rsidR="00A92EB1" w:rsidRPr="00C31271">
        <w:rPr>
          <w:color w:val="000000"/>
          <w:sz w:val="24"/>
          <w:szCs w:val="24"/>
        </w:rPr>
        <w:t>medication be prescribed.</w:t>
      </w:r>
    </w:p>
    <w:p w:rsidR="005B13EB" w:rsidRPr="00C31271" w:rsidRDefault="005B13EB" w:rsidP="00C31271">
      <w:pPr>
        <w:pStyle w:val="ListParagraph"/>
        <w:ind w:left="0"/>
        <w:rPr>
          <w:color w:val="000000"/>
          <w:sz w:val="24"/>
          <w:szCs w:val="24"/>
        </w:rPr>
      </w:pPr>
    </w:p>
    <w:p w:rsidR="005B13EB" w:rsidRPr="00247242" w:rsidRDefault="00600CE8" w:rsidP="0016058C">
      <w:pPr>
        <w:pStyle w:val="ListParagraph"/>
        <w:numPr>
          <w:ilvl w:val="0"/>
          <w:numId w:val="9"/>
        </w:numPr>
        <w:rPr>
          <w:color w:val="000000"/>
          <w:sz w:val="24"/>
          <w:szCs w:val="24"/>
        </w:rPr>
      </w:pPr>
      <w:r w:rsidRPr="00C31271">
        <w:rPr>
          <w:b/>
          <w:color w:val="000000"/>
          <w:sz w:val="24"/>
          <w:szCs w:val="24"/>
        </w:rPr>
        <w:t>E</w:t>
      </w:r>
      <w:r w:rsidR="005B13EB" w:rsidRPr="00C31271">
        <w:rPr>
          <w:b/>
          <w:color w:val="000000"/>
          <w:sz w:val="24"/>
          <w:szCs w:val="24"/>
        </w:rPr>
        <w:t>mployee Use of Leave Options</w:t>
      </w:r>
      <w:r w:rsidR="005B13EB" w:rsidRPr="00C31271">
        <w:rPr>
          <w:color w:val="000000"/>
          <w:sz w:val="24"/>
          <w:szCs w:val="24"/>
        </w:rPr>
        <w:t xml:space="preserve"> – Supervisors </w:t>
      </w:r>
      <w:r w:rsidR="00442AB4" w:rsidRPr="00C31271">
        <w:rPr>
          <w:color w:val="000000"/>
          <w:sz w:val="24"/>
          <w:szCs w:val="24"/>
        </w:rPr>
        <w:t xml:space="preserve">or the WCA </w:t>
      </w:r>
      <w:r w:rsidR="005B13EB" w:rsidRPr="00C31271">
        <w:rPr>
          <w:color w:val="000000"/>
          <w:sz w:val="24"/>
          <w:szCs w:val="24"/>
        </w:rPr>
        <w:t>will provide all injured employees with this form to complete the information concerning their use of leave</w:t>
      </w:r>
      <w:r w:rsidR="005B13EB" w:rsidRPr="00247242">
        <w:rPr>
          <w:color w:val="000000"/>
          <w:sz w:val="24"/>
          <w:szCs w:val="24"/>
        </w:rPr>
        <w:t xml:space="preserve"> options for any time lost from work resulting from an occupational injury.</w:t>
      </w:r>
      <w:r w:rsidR="00442AB4" w:rsidRPr="00247242">
        <w:rPr>
          <w:color w:val="000000"/>
          <w:sz w:val="24"/>
          <w:szCs w:val="24"/>
        </w:rPr>
        <w:t xml:space="preserve">  Temporary employees are not eligible for a leave option.</w:t>
      </w:r>
    </w:p>
    <w:p w:rsidR="005B13EB" w:rsidRPr="00247242" w:rsidRDefault="005B13EB" w:rsidP="00C31271">
      <w:pPr>
        <w:pStyle w:val="ListParagraph"/>
        <w:ind w:left="0"/>
        <w:rPr>
          <w:color w:val="000000"/>
          <w:sz w:val="24"/>
          <w:szCs w:val="24"/>
        </w:rPr>
      </w:pPr>
    </w:p>
    <w:p w:rsidR="005B13EB" w:rsidRPr="00247242" w:rsidRDefault="005B13EB" w:rsidP="0016058C">
      <w:pPr>
        <w:pStyle w:val="ListParagraph"/>
        <w:numPr>
          <w:ilvl w:val="0"/>
          <w:numId w:val="9"/>
        </w:numPr>
        <w:rPr>
          <w:color w:val="000000"/>
          <w:sz w:val="24"/>
          <w:szCs w:val="24"/>
        </w:rPr>
      </w:pPr>
      <w:r w:rsidRPr="00247242">
        <w:rPr>
          <w:b/>
          <w:color w:val="000000"/>
          <w:sz w:val="24"/>
          <w:szCs w:val="24"/>
        </w:rPr>
        <w:t xml:space="preserve">Workers’ Comp Release of Information </w:t>
      </w:r>
      <w:r w:rsidRPr="00247242">
        <w:rPr>
          <w:color w:val="000000"/>
          <w:sz w:val="24"/>
          <w:szCs w:val="24"/>
        </w:rPr>
        <w:t xml:space="preserve">– </w:t>
      </w:r>
      <w:r w:rsidR="00431690" w:rsidRPr="00247242">
        <w:rPr>
          <w:color w:val="000000"/>
          <w:sz w:val="24"/>
          <w:szCs w:val="24"/>
        </w:rPr>
        <w:t>This form authorizes the release of the injured employee’s medical records during the claim examination and claim processing procedures.</w:t>
      </w:r>
    </w:p>
    <w:p w:rsidR="003D0A15" w:rsidRPr="00247242" w:rsidRDefault="003D0A15" w:rsidP="00C31271">
      <w:pPr>
        <w:autoSpaceDE w:val="0"/>
        <w:autoSpaceDN w:val="0"/>
        <w:adjustRightInd w:val="0"/>
        <w:rPr>
          <w:color w:val="000000"/>
          <w:sz w:val="24"/>
          <w:szCs w:val="24"/>
        </w:rPr>
      </w:pPr>
    </w:p>
    <w:p w:rsidR="008156D9" w:rsidRPr="00247242" w:rsidRDefault="00BB6DE2" w:rsidP="00C31271">
      <w:pPr>
        <w:pStyle w:val="ListParagraph"/>
        <w:autoSpaceDE w:val="0"/>
        <w:autoSpaceDN w:val="0"/>
        <w:adjustRightInd w:val="0"/>
        <w:ind w:left="0"/>
        <w:jc w:val="both"/>
        <w:rPr>
          <w:color w:val="000000"/>
          <w:sz w:val="24"/>
          <w:szCs w:val="24"/>
        </w:rPr>
      </w:pPr>
      <w:r w:rsidRPr="00247242">
        <w:rPr>
          <w:b/>
          <w:bCs/>
          <w:color w:val="000000"/>
          <w:sz w:val="24"/>
          <w:szCs w:val="24"/>
        </w:rPr>
        <w:t xml:space="preserve">General: </w:t>
      </w:r>
      <w:r w:rsidRPr="00247242">
        <w:rPr>
          <w:color w:val="000000"/>
          <w:sz w:val="24"/>
          <w:szCs w:val="24"/>
        </w:rPr>
        <w:t>The State of North Carolina is a self-insured carrier. CorVel Corporation is contracted as a third</w:t>
      </w:r>
      <w:r w:rsidR="009A5195">
        <w:rPr>
          <w:color w:val="000000"/>
          <w:sz w:val="24"/>
          <w:szCs w:val="24"/>
        </w:rPr>
        <w:t>-</w:t>
      </w:r>
      <w:r w:rsidRPr="00247242">
        <w:rPr>
          <w:color w:val="000000"/>
          <w:sz w:val="24"/>
          <w:szCs w:val="24"/>
        </w:rPr>
        <w:t xml:space="preserve">party administrator to handle claims management. </w:t>
      </w:r>
      <w:r w:rsidR="009A5195">
        <w:rPr>
          <w:color w:val="000000"/>
          <w:sz w:val="24"/>
          <w:szCs w:val="24"/>
        </w:rPr>
        <w:t xml:space="preserve"> </w:t>
      </w:r>
      <w:r w:rsidRPr="00247242">
        <w:rPr>
          <w:color w:val="000000"/>
          <w:sz w:val="24"/>
          <w:szCs w:val="24"/>
        </w:rPr>
        <w:t xml:space="preserve">For </w:t>
      </w:r>
      <w:r w:rsidR="00196E83" w:rsidRPr="00247242">
        <w:rPr>
          <w:color w:val="000000"/>
          <w:sz w:val="24"/>
          <w:szCs w:val="24"/>
        </w:rPr>
        <w:t xml:space="preserve">more information regarding the State of North Carolina’s Workers’ Compensation Program, go to the NC OSHR website at: </w:t>
      </w:r>
      <w:hyperlink r:id="rId15" w:history="1">
        <w:r w:rsidR="00196E83" w:rsidRPr="00247242">
          <w:rPr>
            <w:rStyle w:val="Hyperlink"/>
            <w:sz w:val="24"/>
            <w:szCs w:val="24"/>
          </w:rPr>
          <w:t>NC OSHR Workers' Comp</w:t>
        </w:r>
      </w:hyperlink>
      <w:r w:rsidR="00F63177">
        <w:rPr>
          <w:rStyle w:val="Hyperlink"/>
          <w:sz w:val="24"/>
          <w:szCs w:val="24"/>
        </w:rPr>
        <w:t>.</w:t>
      </w:r>
    </w:p>
    <w:p w:rsidR="00DC57F8" w:rsidRPr="00247242" w:rsidRDefault="00DC57F8" w:rsidP="00E55714">
      <w:pPr>
        <w:rPr>
          <w:b/>
          <w:sz w:val="24"/>
          <w:szCs w:val="24"/>
        </w:rPr>
      </w:pPr>
    </w:p>
    <w:p w:rsidR="00F63177" w:rsidRDefault="005479EF" w:rsidP="00E55714">
      <w:pPr>
        <w:rPr>
          <w:sz w:val="24"/>
          <w:szCs w:val="24"/>
        </w:rPr>
      </w:pPr>
      <w:r w:rsidRPr="00247242">
        <w:rPr>
          <w:sz w:val="24"/>
          <w:szCs w:val="24"/>
        </w:rPr>
        <w:t xml:space="preserve">Questions and concerns may be directed to </w:t>
      </w:r>
      <w:r w:rsidR="00F63177">
        <w:rPr>
          <w:sz w:val="24"/>
          <w:szCs w:val="24"/>
        </w:rPr>
        <w:t>the division safety c</w:t>
      </w:r>
      <w:r w:rsidRPr="00247242">
        <w:rPr>
          <w:sz w:val="24"/>
          <w:szCs w:val="24"/>
        </w:rPr>
        <w:t>onsultant</w:t>
      </w:r>
      <w:r w:rsidR="00F63177">
        <w:rPr>
          <w:sz w:val="24"/>
          <w:szCs w:val="24"/>
        </w:rPr>
        <w:t>.</w:t>
      </w:r>
    </w:p>
    <w:p w:rsidR="005479EF" w:rsidRPr="00247242" w:rsidRDefault="00F63177" w:rsidP="00E55714">
      <w:pPr>
        <w:rPr>
          <w:b/>
          <w:sz w:val="24"/>
          <w:szCs w:val="24"/>
        </w:rPr>
      </w:pPr>
      <w:r w:rsidRPr="00247242">
        <w:rPr>
          <w:b/>
          <w:sz w:val="24"/>
          <w:szCs w:val="24"/>
        </w:rPr>
        <w:t xml:space="preserve"> </w:t>
      </w:r>
    </w:p>
    <w:p w:rsidR="00F463B7" w:rsidRPr="00247242" w:rsidRDefault="00F463B7" w:rsidP="00E55714">
      <w:pPr>
        <w:rPr>
          <w:b/>
          <w:sz w:val="24"/>
          <w:szCs w:val="24"/>
        </w:rPr>
      </w:pPr>
      <w:r w:rsidRPr="00247242">
        <w:rPr>
          <w:b/>
          <w:sz w:val="24"/>
          <w:szCs w:val="24"/>
        </w:rPr>
        <w:t>Appendix A –</w:t>
      </w:r>
      <w:r w:rsidR="00E43755" w:rsidRPr="00247242">
        <w:rPr>
          <w:b/>
          <w:sz w:val="24"/>
          <w:szCs w:val="24"/>
        </w:rPr>
        <w:t xml:space="preserve"> </w:t>
      </w:r>
      <w:r w:rsidR="00EE52FF" w:rsidRPr="00F63177">
        <w:rPr>
          <w:sz w:val="24"/>
          <w:szCs w:val="24"/>
        </w:rPr>
        <w:t xml:space="preserve">Workers’ Compensation </w:t>
      </w:r>
      <w:r w:rsidRPr="00F63177">
        <w:rPr>
          <w:sz w:val="24"/>
          <w:szCs w:val="24"/>
        </w:rPr>
        <w:t>Forms</w:t>
      </w:r>
    </w:p>
    <w:p w:rsidR="00EE52FF" w:rsidRDefault="00EE52FF" w:rsidP="00E55714">
      <w:pPr>
        <w:rPr>
          <w:sz w:val="24"/>
          <w:szCs w:val="24"/>
        </w:rPr>
      </w:pPr>
      <w:r w:rsidRPr="00247242">
        <w:rPr>
          <w:b/>
          <w:sz w:val="24"/>
          <w:szCs w:val="24"/>
        </w:rPr>
        <w:t xml:space="preserve">Appendix B – </w:t>
      </w:r>
      <w:r w:rsidR="00BD17AC">
        <w:rPr>
          <w:sz w:val="24"/>
          <w:szCs w:val="24"/>
        </w:rPr>
        <w:t>Staff Directive 18</w:t>
      </w:r>
      <w:r w:rsidRPr="00F63177">
        <w:rPr>
          <w:sz w:val="24"/>
          <w:szCs w:val="24"/>
        </w:rPr>
        <w:t>-0</w:t>
      </w:r>
      <w:r w:rsidR="00F0025A">
        <w:rPr>
          <w:sz w:val="24"/>
          <w:szCs w:val="24"/>
        </w:rPr>
        <w:t>7</w:t>
      </w:r>
    </w:p>
    <w:p w:rsidR="004C52DF" w:rsidRPr="00F63177" w:rsidRDefault="004C52DF" w:rsidP="00E55714">
      <w:pPr>
        <w:rPr>
          <w:sz w:val="24"/>
          <w:szCs w:val="24"/>
        </w:rPr>
      </w:pPr>
    </w:p>
    <w:p w:rsidR="00A55AD4" w:rsidRPr="00247242" w:rsidRDefault="00A55AD4" w:rsidP="00A55AD4">
      <w:pPr>
        <w:rPr>
          <w:sz w:val="24"/>
          <w:szCs w:val="24"/>
        </w:rPr>
      </w:pPr>
    </w:p>
    <w:p w:rsidR="00DC57F8" w:rsidRPr="005B10F0" w:rsidRDefault="00DC57F8" w:rsidP="00E55714">
      <w:pPr>
        <w:rPr>
          <w:b/>
          <w:sz w:val="24"/>
          <w:szCs w:val="24"/>
        </w:rPr>
      </w:pPr>
    </w:p>
    <w:p w:rsidR="00DC57F8" w:rsidRDefault="00DC57F8" w:rsidP="00E55714">
      <w:pPr>
        <w:rPr>
          <w:rFonts w:ascii="Arial" w:hAnsi="Arial" w:cs="Arial"/>
          <w:b/>
          <w:sz w:val="24"/>
          <w:szCs w:val="24"/>
        </w:rPr>
      </w:pPr>
    </w:p>
    <w:p w:rsidR="00DC57F8" w:rsidRDefault="00DC57F8" w:rsidP="00E55714">
      <w:pPr>
        <w:rPr>
          <w:rFonts w:ascii="Arial" w:hAnsi="Arial" w:cs="Arial"/>
          <w:b/>
          <w:sz w:val="24"/>
          <w:szCs w:val="24"/>
        </w:rPr>
      </w:pPr>
    </w:p>
    <w:p w:rsidR="00DC57F8" w:rsidRDefault="00DC57F8" w:rsidP="00E55714">
      <w:pPr>
        <w:rPr>
          <w:rFonts w:ascii="Arial" w:hAnsi="Arial" w:cs="Arial"/>
          <w:b/>
          <w:sz w:val="24"/>
          <w:szCs w:val="24"/>
        </w:rPr>
      </w:pPr>
    </w:p>
    <w:p w:rsidR="009B3A44" w:rsidRDefault="009B3A44" w:rsidP="008351C8">
      <w:pPr>
        <w:rPr>
          <w:rFonts w:ascii="Arial" w:hAnsi="Arial" w:cs="Arial"/>
          <w:b/>
          <w:sz w:val="24"/>
          <w:szCs w:val="24"/>
        </w:rPr>
      </w:pPr>
    </w:p>
    <w:p w:rsidR="009B3A44" w:rsidRDefault="009B3A44" w:rsidP="008351C8">
      <w:pPr>
        <w:rPr>
          <w:rFonts w:ascii="Arial" w:hAnsi="Arial" w:cs="Arial"/>
          <w:b/>
          <w:sz w:val="24"/>
          <w:szCs w:val="24"/>
        </w:rPr>
      </w:pPr>
    </w:p>
    <w:p w:rsidR="009B3A44" w:rsidRDefault="009B3A44" w:rsidP="008351C8">
      <w:pPr>
        <w:rPr>
          <w:rFonts w:ascii="Arial" w:hAnsi="Arial" w:cs="Arial"/>
          <w:b/>
          <w:sz w:val="24"/>
          <w:szCs w:val="24"/>
        </w:rPr>
      </w:pPr>
    </w:p>
    <w:p w:rsidR="009B3A44" w:rsidRDefault="009B3A44" w:rsidP="008351C8">
      <w:pPr>
        <w:rPr>
          <w:rFonts w:ascii="Arial" w:hAnsi="Arial" w:cs="Arial"/>
          <w:b/>
          <w:sz w:val="24"/>
          <w:szCs w:val="24"/>
        </w:rPr>
      </w:pPr>
    </w:p>
    <w:p w:rsidR="009B3A44" w:rsidRDefault="009B3A44" w:rsidP="008351C8">
      <w:pPr>
        <w:rPr>
          <w:rFonts w:ascii="Arial" w:hAnsi="Arial" w:cs="Arial"/>
          <w:b/>
          <w:sz w:val="24"/>
          <w:szCs w:val="24"/>
        </w:rPr>
      </w:pPr>
    </w:p>
    <w:p w:rsidR="009B3A44" w:rsidRDefault="009B3A44" w:rsidP="008351C8">
      <w:pPr>
        <w:rPr>
          <w:rFonts w:ascii="Arial" w:hAnsi="Arial" w:cs="Arial"/>
          <w:b/>
          <w:sz w:val="24"/>
          <w:szCs w:val="24"/>
        </w:rPr>
      </w:pPr>
    </w:p>
    <w:p w:rsidR="009B3A44" w:rsidRDefault="009B3A44" w:rsidP="008351C8">
      <w:pPr>
        <w:rPr>
          <w:rFonts w:ascii="Arial" w:hAnsi="Arial" w:cs="Arial"/>
          <w:b/>
          <w:sz w:val="24"/>
          <w:szCs w:val="24"/>
        </w:rPr>
      </w:pPr>
    </w:p>
    <w:p w:rsidR="009B3A44" w:rsidRDefault="009B3A44" w:rsidP="008351C8">
      <w:pPr>
        <w:rPr>
          <w:rFonts w:ascii="Arial" w:hAnsi="Arial" w:cs="Arial"/>
          <w:b/>
          <w:sz w:val="24"/>
          <w:szCs w:val="24"/>
        </w:rPr>
      </w:pPr>
    </w:p>
    <w:p w:rsidR="009B3A44" w:rsidRDefault="009B3A44" w:rsidP="008351C8">
      <w:pPr>
        <w:rPr>
          <w:rFonts w:ascii="Arial" w:hAnsi="Arial" w:cs="Arial"/>
          <w:b/>
          <w:sz w:val="24"/>
          <w:szCs w:val="24"/>
        </w:rPr>
      </w:pPr>
    </w:p>
    <w:p w:rsidR="005479EF" w:rsidRDefault="005479EF" w:rsidP="008351C8">
      <w:pPr>
        <w:rPr>
          <w:rFonts w:ascii="Arial" w:hAnsi="Arial" w:cs="Arial"/>
          <w:b/>
          <w:sz w:val="24"/>
          <w:szCs w:val="24"/>
        </w:rPr>
      </w:pPr>
    </w:p>
    <w:p w:rsidR="005479EF" w:rsidRDefault="005479EF" w:rsidP="008351C8">
      <w:pPr>
        <w:rPr>
          <w:rFonts w:ascii="Arial" w:hAnsi="Arial" w:cs="Arial"/>
          <w:b/>
          <w:sz w:val="24"/>
          <w:szCs w:val="24"/>
        </w:rPr>
      </w:pPr>
    </w:p>
    <w:p w:rsidR="005479EF" w:rsidRDefault="005479EF" w:rsidP="008351C8">
      <w:pPr>
        <w:rPr>
          <w:rFonts w:ascii="Arial" w:hAnsi="Arial" w:cs="Arial"/>
          <w:b/>
          <w:sz w:val="24"/>
          <w:szCs w:val="24"/>
        </w:rPr>
      </w:pPr>
    </w:p>
    <w:p w:rsidR="005479EF" w:rsidRDefault="005479EF" w:rsidP="008351C8">
      <w:pPr>
        <w:rPr>
          <w:rFonts w:ascii="Arial" w:hAnsi="Arial" w:cs="Arial"/>
          <w:b/>
          <w:sz w:val="24"/>
          <w:szCs w:val="24"/>
        </w:rPr>
      </w:pPr>
    </w:p>
    <w:p w:rsidR="005479EF" w:rsidRDefault="005479EF" w:rsidP="008351C8">
      <w:pPr>
        <w:rPr>
          <w:rFonts w:ascii="Arial" w:hAnsi="Arial" w:cs="Arial"/>
          <w:b/>
          <w:sz w:val="24"/>
          <w:szCs w:val="24"/>
        </w:rPr>
      </w:pPr>
    </w:p>
    <w:p w:rsidR="0007263B" w:rsidRDefault="0007263B" w:rsidP="008351C8">
      <w:pPr>
        <w:rPr>
          <w:sz w:val="22"/>
          <w:szCs w:val="22"/>
        </w:rPr>
      </w:pPr>
    </w:p>
    <w:p w:rsidR="00B866F4" w:rsidRDefault="00B866F4" w:rsidP="008351C8">
      <w:pPr>
        <w:rPr>
          <w:sz w:val="22"/>
          <w:szCs w:val="22"/>
        </w:rPr>
      </w:pPr>
    </w:p>
    <w:p w:rsidR="00DC57F8" w:rsidRPr="0007263B" w:rsidRDefault="00F463B7" w:rsidP="008351C8">
      <w:pPr>
        <w:rPr>
          <w:sz w:val="22"/>
          <w:szCs w:val="22"/>
        </w:rPr>
      </w:pPr>
      <w:r w:rsidRPr="0007263B">
        <w:rPr>
          <w:sz w:val="22"/>
          <w:szCs w:val="22"/>
        </w:rPr>
        <w:lastRenderedPageBreak/>
        <w:t>Appendix A</w:t>
      </w:r>
    </w:p>
    <w:p w:rsidR="005502B5" w:rsidRPr="009A5195" w:rsidRDefault="005502B5" w:rsidP="008351C8">
      <w:pPr>
        <w:rPr>
          <w:sz w:val="24"/>
          <w:szCs w:val="24"/>
        </w:rPr>
      </w:pPr>
    </w:p>
    <w:p w:rsidR="001B3E52" w:rsidRPr="009A5195" w:rsidRDefault="001B3E52" w:rsidP="008351C8">
      <w:pPr>
        <w:jc w:val="center"/>
        <w:rPr>
          <w:sz w:val="24"/>
          <w:szCs w:val="24"/>
        </w:rPr>
      </w:pPr>
    </w:p>
    <w:p w:rsidR="005479EF" w:rsidRPr="009A5195" w:rsidRDefault="005479EF" w:rsidP="005502B5">
      <w:pPr>
        <w:jc w:val="center"/>
        <w:rPr>
          <w:sz w:val="24"/>
          <w:szCs w:val="24"/>
        </w:rPr>
      </w:pPr>
    </w:p>
    <w:p w:rsidR="005479EF" w:rsidRPr="009A5195" w:rsidRDefault="005479EF" w:rsidP="005502B5">
      <w:pPr>
        <w:jc w:val="center"/>
        <w:rPr>
          <w:sz w:val="24"/>
          <w:szCs w:val="24"/>
        </w:rPr>
      </w:pPr>
    </w:p>
    <w:p w:rsidR="001B3E52" w:rsidRPr="009A5195" w:rsidRDefault="005479EF" w:rsidP="005502B5">
      <w:pPr>
        <w:jc w:val="center"/>
        <w:rPr>
          <w:sz w:val="24"/>
          <w:szCs w:val="24"/>
        </w:rPr>
      </w:pPr>
      <w:r w:rsidRPr="009A5195">
        <w:rPr>
          <w:sz w:val="24"/>
          <w:szCs w:val="24"/>
        </w:rPr>
        <w:t>Workers’ Compensation</w:t>
      </w:r>
      <w:r w:rsidR="001B3E52" w:rsidRPr="009A5195">
        <w:rPr>
          <w:sz w:val="24"/>
          <w:szCs w:val="24"/>
        </w:rPr>
        <w:t xml:space="preserve"> Forms</w:t>
      </w:r>
      <w:r w:rsidR="008351C8" w:rsidRPr="009A5195">
        <w:rPr>
          <w:sz w:val="24"/>
          <w:szCs w:val="24"/>
        </w:rPr>
        <w:t>:</w:t>
      </w:r>
    </w:p>
    <w:p w:rsidR="00F463B7" w:rsidRDefault="00F463B7" w:rsidP="008351C8">
      <w:pPr>
        <w:jc w:val="center"/>
        <w:rPr>
          <w:rFonts w:ascii="Arial" w:hAnsi="Arial" w:cs="Arial"/>
          <w:b/>
          <w:sz w:val="24"/>
          <w:szCs w:val="24"/>
        </w:rPr>
      </w:pPr>
    </w:p>
    <w:tbl>
      <w:tblPr>
        <w:tblW w:w="9892" w:type="dxa"/>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892"/>
      </w:tblGrid>
      <w:tr w:rsidR="002673BE" w:rsidRPr="002673BE" w:rsidTr="005479EF">
        <w:trPr>
          <w:trHeight w:val="345"/>
          <w:tblCellSpacing w:w="15" w:type="dxa"/>
        </w:trPr>
        <w:tc>
          <w:tcPr>
            <w:tcW w:w="9832" w:type="dxa"/>
            <w:tcBorders>
              <w:top w:val="outset" w:sz="6" w:space="0" w:color="auto"/>
              <w:left w:val="outset" w:sz="6" w:space="0" w:color="auto"/>
              <w:bottom w:val="outset" w:sz="6" w:space="0" w:color="auto"/>
              <w:right w:val="outset" w:sz="6" w:space="0" w:color="auto"/>
            </w:tcBorders>
            <w:vAlign w:val="center"/>
            <w:hideMark/>
          </w:tcPr>
          <w:p w:rsidR="008351C8" w:rsidRPr="002673BE" w:rsidRDefault="000B5165" w:rsidP="008351C8">
            <w:pPr>
              <w:jc w:val="center"/>
              <w:rPr>
                <w:rFonts w:ascii="Arial" w:hAnsi="Arial" w:cs="Arial"/>
                <w:color w:val="548DD4" w:themeColor="text2" w:themeTint="99"/>
                <w:sz w:val="24"/>
                <w:szCs w:val="24"/>
              </w:rPr>
            </w:pPr>
            <w:hyperlink r:id="rId16" w:history="1">
              <w:r w:rsidR="008351C8" w:rsidRPr="002673BE">
                <w:rPr>
                  <w:rStyle w:val="Hyperlink"/>
                  <w:rFonts w:ascii="Arial" w:hAnsi="Arial" w:cs="Arial"/>
                  <w:color w:val="548DD4" w:themeColor="text2" w:themeTint="99"/>
                  <w:sz w:val="24"/>
                  <w:szCs w:val="24"/>
                </w:rPr>
                <w:t>Employee Incident Report</w:t>
              </w:r>
            </w:hyperlink>
          </w:p>
        </w:tc>
      </w:tr>
      <w:tr w:rsidR="002673BE" w:rsidRPr="002673BE" w:rsidTr="005479EF">
        <w:trPr>
          <w:trHeight w:val="364"/>
          <w:tblCellSpacing w:w="15" w:type="dxa"/>
        </w:trPr>
        <w:tc>
          <w:tcPr>
            <w:tcW w:w="9832" w:type="dxa"/>
            <w:tcBorders>
              <w:top w:val="outset" w:sz="6" w:space="0" w:color="auto"/>
              <w:left w:val="outset" w:sz="6" w:space="0" w:color="auto"/>
              <w:bottom w:val="outset" w:sz="6" w:space="0" w:color="auto"/>
              <w:right w:val="outset" w:sz="6" w:space="0" w:color="auto"/>
            </w:tcBorders>
            <w:vAlign w:val="center"/>
          </w:tcPr>
          <w:p w:rsidR="008351C8" w:rsidRPr="002673BE" w:rsidRDefault="000B5165" w:rsidP="008351C8">
            <w:pPr>
              <w:jc w:val="center"/>
              <w:rPr>
                <w:rFonts w:ascii="Arial" w:hAnsi="Arial" w:cs="Arial"/>
                <w:color w:val="548DD4" w:themeColor="text2" w:themeTint="99"/>
                <w:sz w:val="24"/>
                <w:szCs w:val="24"/>
              </w:rPr>
            </w:pPr>
            <w:hyperlink r:id="rId17" w:history="1">
              <w:r w:rsidR="008351C8" w:rsidRPr="002673BE">
                <w:rPr>
                  <w:rStyle w:val="Hyperlink"/>
                  <w:rFonts w:ascii="Arial" w:hAnsi="Arial" w:cs="Arial"/>
                  <w:color w:val="548DD4" w:themeColor="text2" w:themeTint="99"/>
                  <w:sz w:val="24"/>
                  <w:szCs w:val="24"/>
                </w:rPr>
                <w:t>Supervisor Incident Investigation</w:t>
              </w:r>
            </w:hyperlink>
          </w:p>
        </w:tc>
      </w:tr>
      <w:tr w:rsidR="002673BE" w:rsidRPr="002673BE" w:rsidTr="005479EF">
        <w:trPr>
          <w:trHeight w:val="345"/>
          <w:tblCellSpacing w:w="15" w:type="dxa"/>
        </w:trPr>
        <w:tc>
          <w:tcPr>
            <w:tcW w:w="9832" w:type="dxa"/>
            <w:tcBorders>
              <w:top w:val="outset" w:sz="6" w:space="0" w:color="auto"/>
              <w:left w:val="outset" w:sz="6" w:space="0" w:color="auto"/>
              <w:bottom w:val="outset" w:sz="6" w:space="0" w:color="auto"/>
              <w:right w:val="outset" w:sz="6" w:space="0" w:color="auto"/>
            </w:tcBorders>
            <w:vAlign w:val="center"/>
          </w:tcPr>
          <w:p w:rsidR="008351C8" w:rsidRPr="002673BE" w:rsidRDefault="000B5165" w:rsidP="008351C8">
            <w:pPr>
              <w:jc w:val="center"/>
              <w:rPr>
                <w:rFonts w:ascii="Arial" w:hAnsi="Arial" w:cs="Arial"/>
                <w:color w:val="548DD4" w:themeColor="text2" w:themeTint="99"/>
                <w:sz w:val="24"/>
                <w:szCs w:val="24"/>
              </w:rPr>
            </w:pPr>
            <w:hyperlink r:id="rId18" w:history="1">
              <w:r w:rsidR="008351C8" w:rsidRPr="002673BE">
                <w:rPr>
                  <w:rStyle w:val="Hyperlink"/>
                  <w:rFonts w:ascii="Arial" w:hAnsi="Arial" w:cs="Arial"/>
                  <w:color w:val="548DD4" w:themeColor="text2" w:themeTint="99"/>
                  <w:sz w:val="24"/>
                  <w:szCs w:val="24"/>
                </w:rPr>
                <w:t>Witness Statement Form</w:t>
              </w:r>
            </w:hyperlink>
          </w:p>
        </w:tc>
      </w:tr>
      <w:tr w:rsidR="002673BE" w:rsidRPr="002673BE" w:rsidTr="005479EF">
        <w:trPr>
          <w:tblCellSpacing w:w="15" w:type="dxa"/>
        </w:trPr>
        <w:tc>
          <w:tcPr>
            <w:tcW w:w="9832" w:type="dxa"/>
            <w:tcBorders>
              <w:top w:val="outset" w:sz="6" w:space="0" w:color="auto"/>
              <w:left w:val="outset" w:sz="6" w:space="0" w:color="auto"/>
              <w:bottom w:val="outset" w:sz="6" w:space="0" w:color="auto"/>
              <w:right w:val="outset" w:sz="6" w:space="0" w:color="auto"/>
            </w:tcBorders>
            <w:vAlign w:val="center"/>
          </w:tcPr>
          <w:p w:rsidR="008351C8" w:rsidRPr="002673BE" w:rsidRDefault="000B5165" w:rsidP="008351C8">
            <w:pPr>
              <w:jc w:val="center"/>
              <w:rPr>
                <w:rFonts w:ascii="Arial" w:hAnsi="Arial" w:cs="Arial"/>
                <w:color w:val="548DD4" w:themeColor="text2" w:themeTint="99"/>
                <w:sz w:val="24"/>
                <w:szCs w:val="24"/>
              </w:rPr>
            </w:pPr>
            <w:hyperlink r:id="rId19" w:history="1">
              <w:r w:rsidR="008351C8" w:rsidRPr="002673BE">
                <w:rPr>
                  <w:rStyle w:val="Hyperlink"/>
                  <w:rFonts w:ascii="Arial" w:hAnsi="Arial" w:cs="Arial"/>
                  <w:color w:val="548DD4" w:themeColor="text2" w:themeTint="99"/>
                  <w:sz w:val="24"/>
                  <w:szCs w:val="24"/>
                </w:rPr>
                <w:t>Injury Data Collection Form</w:t>
              </w:r>
            </w:hyperlink>
          </w:p>
        </w:tc>
        <w:bookmarkStart w:id="0" w:name="_GoBack"/>
        <w:bookmarkEnd w:id="0"/>
      </w:tr>
      <w:tr w:rsidR="002673BE" w:rsidRPr="002673BE" w:rsidTr="005479EF">
        <w:trPr>
          <w:tblCellSpacing w:w="15" w:type="dxa"/>
        </w:trPr>
        <w:tc>
          <w:tcPr>
            <w:tcW w:w="9832" w:type="dxa"/>
            <w:tcBorders>
              <w:top w:val="outset" w:sz="6" w:space="0" w:color="auto"/>
              <w:left w:val="outset" w:sz="6" w:space="0" w:color="auto"/>
              <w:bottom w:val="outset" w:sz="6" w:space="0" w:color="auto"/>
              <w:right w:val="outset" w:sz="6" w:space="0" w:color="auto"/>
            </w:tcBorders>
            <w:vAlign w:val="center"/>
            <w:hideMark/>
          </w:tcPr>
          <w:p w:rsidR="008351C8" w:rsidRPr="002673BE" w:rsidRDefault="000B5165" w:rsidP="008351C8">
            <w:pPr>
              <w:jc w:val="center"/>
              <w:rPr>
                <w:rFonts w:ascii="Arial" w:hAnsi="Arial" w:cs="Arial"/>
                <w:color w:val="548DD4" w:themeColor="text2" w:themeTint="99"/>
                <w:sz w:val="24"/>
                <w:szCs w:val="24"/>
              </w:rPr>
            </w:pPr>
            <w:hyperlink r:id="rId20" w:history="1">
              <w:r w:rsidR="008351C8" w:rsidRPr="002673BE">
                <w:rPr>
                  <w:rStyle w:val="Hyperlink"/>
                  <w:rFonts w:ascii="Arial" w:hAnsi="Arial" w:cs="Arial"/>
                  <w:color w:val="548DD4" w:themeColor="text2" w:themeTint="99"/>
                  <w:sz w:val="24"/>
                  <w:szCs w:val="24"/>
                </w:rPr>
                <w:t>Workers' Comp Refusal of Treatment</w:t>
              </w:r>
            </w:hyperlink>
          </w:p>
        </w:tc>
      </w:tr>
      <w:tr w:rsidR="002673BE" w:rsidRPr="002673BE" w:rsidTr="005479EF">
        <w:trPr>
          <w:tblCellSpacing w:w="15" w:type="dxa"/>
        </w:trPr>
        <w:tc>
          <w:tcPr>
            <w:tcW w:w="9832" w:type="dxa"/>
            <w:tcBorders>
              <w:top w:val="outset" w:sz="6" w:space="0" w:color="auto"/>
              <w:left w:val="outset" w:sz="6" w:space="0" w:color="auto"/>
              <w:bottom w:val="outset" w:sz="6" w:space="0" w:color="auto"/>
              <w:right w:val="outset" w:sz="6" w:space="0" w:color="auto"/>
            </w:tcBorders>
            <w:vAlign w:val="center"/>
            <w:hideMark/>
          </w:tcPr>
          <w:p w:rsidR="008351C8" w:rsidRPr="002673BE" w:rsidRDefault="000B5165" w:rsidP="008351C8">
            <w:pPr>
              <w:jc w:val="center"/>
              <w:rPr>
                <w:rFonts w:ascii="Arial" w:hAnsi="Arial" w:cs="Arial"/>
                <w:color w:val="548DD4" w:themeColor="text2" w:themeTint="99"/>
                <w:sz w:val="24"/>
                <w:szCs w:val="24"/>
              </w:rPr>
            </w:pPr>
            <w:hyperlink r:id="rId21" w:history="1">
              <w:r w:rsidR="008351C8" w:rsidRPr="002673BE">
                <w:rPr>
                  <w:rStyle w:val="Hyperlink"/>
                  <w:rFonts w:ascii="Arial" w:hAnsi="Arial" w:cs="Arial"/>
                  <w:color w:val="548DD4" w:themeColor="text2" w:themeTint="99"/>
                  <w:sz w:val="24"/>
                  <w:szCs w:val="24"/>
                </w:rPr>
                <w:t>CorVel WC Authorization | Physician's Report | Pharmacy Guide</w:t>
              </w:r>
            </w:hyperlink>
          </w:p>
        </w:tc>
      </w:tr>
      <w:tr w:rsidR="002673BE" w:rsidRPr="002673BE" w:rsidTr="005479EF">
        <w:trPr>
          <w:tblCellSpacing w:w="15" w:type="dxa"/>
        </w:trPr>
        <w:tc>
          <w:tcPr>
            <w:tcW w:w="9832" w:type="dxa"/>
            <w:tcBorders>
              <w:top w:val="outset" w:sz="6" w:space="0" w:color="auto"/>
              <w:left w:val="outset" w:sz="6" w:space="0" w:color="auto"/>
              <w:bottom w:val="outset" w:sz="6" w:space="0" w:color="auto"/>
              <w:right w:val="outset" w:sz="6" w:space="0" w:color="auto"/>
            </w:tcBorders>
            <w:vAlign w:val="center"/>
            <w:hideMark/>
          </w:tcPr>
          <w:p w:rsidR="008351C8" w:rsidRPr="002673BE" w:rsidRDefault="000B5165" w:rsidP="008351C8">
            <w:pPr>
              <w:jc w:val="center"/>
              <w:rPr>
                <w:rFonts w:ascii="Arial" w:hAnsi="Arial" w:cs="Arial"/>
                <w:color w:val="548DD4" w:themeColor="text2" w:themeTint="99"/>
                <w:sz w:val="24"/>
                <w:szCs w:val="24"/>
              </w:rPr>
            </w:pPr>
            <w:hyperlink r:id="rId22" w:history="1">
              <w:r w:rsidR="008351C8" w:rsidRPr="002673BE">
                <w:rPr>
                  <w:rStyle w:val="Hyperlink"/>
                  <w:rFonts w:ascii="Arial" w:hAnsi="Arial" w:cs="Arial"/>
                  <w:color w:val="548DD4" w:themeColor="text2" w:themeTint="99"/>
                  <w:sz w:val="24"/>
                  <w:szCs w:val="24"/>
                </w:rPr>
                <w:t>Employee Use of Leave Options</w:t>
              </w:r>
            </w:hyperlink>
          </w:p>
        </w:tc>
      </w:tr>
      <w:tr w:rsidR="008351C8" w:rsidRPr="002673BE" w:rsidTr="005479EF">
        <w:trPr>
          <w:tblCellSpacing w:w="15" w:type="dxa"/>
        </w:trPr>
        <w:tc>
          <w:tcPr>
            <w:tcW w:w="9832" w:type="dxa"/>
            <w:tcBorders>
              <w:top w:val="outset" w:sz="6" w:space="0" w:color="auto"/>
              <w:left w:val="outset" w:sz="6" w:space="0" w:color="auto"/>
              <w:bottom w:val="outset" w:sz="6" w:space="0" w:color="auto"/>
              <w:right w:val="outset" w:sz="6" w:space="0" w:color="auto"/>
            </w:tcBorders>
            <w:vAlign w:val="center"/>
            <w:hideMark/>
          </w:tcPr>
          <w:p w:rsidR="008351C8" w:rsidRPr="002673BE" w:rsidRDefault="000B5165" w:rsidP="008351C8">
            <w:pPr>
              <w:jc w:val="center"/>
              <w:rPr>
                <w:rFonts w:ascii="Arial" w:hAnsi="Arial" w:cs="Arial"/>
                <w:color w:val="548DD4" w:themeColor="text2" w:themeTint="99"/>
                <w:sz w:val="24"/>
                <w:szCs w:val="24"/>
              </w:rPr>
            </w:pPr>
            <w:hyperlink r:id="rId23" w:history="1">
              <w:r w:rsidR="008351C8" w:rsidRPr="002673BE">
                <w:rPr>
                  <w:rStyle w:val="Hyperlink"/>
                  <w:rFonts w:ascii="Arial" w:hAnsi="Arial" w:cs="Arial"/>
                  <w:color w:val="548DD4" w:themeColor="text2" w:themeTint="99"/>
                  <w:sz w:val="24"/>
                  <w:szCs w:val="24"/>
                </w:rPr>
                <w:t>Employee Release of Information</w:t>
              </w:r>
            </w:hyperlink>
          </w:p>
        </w:tc>
      </w:tr>
    </w:tbl>
    <w:p w:rsidR="0050191B" w:rsidRPr="002673BE" w:rsidRDefault="0050191B" w:rsidP="008351C8">
      <w:pPr>
        <w:jc w:val="center"/>
        <w:rPr>
          <w:rFonts w:ascii="Arial" w:hAnsi="Arial" w:cs="Arial"/>
          <w:b/>
          <w:color w:val="548DD4" w:themeColor="text2" w:themeTint="99"/>
          <w:sz w:val="24"/>
          <w:szCs w:val="24"/>
        </w:rPr>
      </w:pPr>
    </w:p>
    <w:p w:rsidR="00543D34" w:rsidRPr="002673BE" w:rsidRDefault="00543D34" w:rsidP="008351C8">
      <w:pPr>
        <w:jc w:val="center"/>
        <w:rPr>
          <w:rFonts w:ascii="Arial" w:hAnsi="Arial" w:cs="Arial"/>
          <w:color w:val="548DD4" w:themeColor="text2" w:themeTint="99"/>
          <w:sz w:val="24"/>
          <w:szCs w:val="24"/>
        </w:rPr>
      </w:pPr>
    </w:p>
    <w:p w:rsidR="00543D34" w:rsidRPr="00543D34" w:rsidRDefault="00543D34" w:rsidP="00543D34">
      <w:pPr>
        <w:rPr>
          <w:rFonts w:ascii="Arial" w:hAnsi="Arial" w:cs="Arial"/>
          <w:sz w:val="24"/>
          <w:szCs w:val="24"/>
        </w:rPr>
      </w:pPr>
    </w:p>
    <w:p w:rsidR="00543D34" w:rsidRPr="00543D34" w:rsidRDefault="00543D34" w:rsidP="00543D34">
      <w:pPr>
        <w:rPr>
          <w:rFonts w:ascii="Arial" w:hAnsi="Arial" w:cs="Arial"/>
          <w:sz w:val="24"/>
          <w:szCs w:val="24"/>
        </w:rPr>
      </w:pPr>
    </w:p>
    <w:p w:rsidR="00543D34" w:rsidRPr="00543D34" w:rsidRDefault="00543D34" w:rsidP="00543D34">
      <w:pPr>
        <w:rPr>
          <w:rFonts w:ascii="Arial" w:hAnsi="Arial" w:cs="Arial"/>
          <w:sz w:val="24"/>
          <w:szCs w:val="24"/>
        </w:rPr>
      </w:pPr>
    </w:p>
    <w:p w:rsidR="00543D34" w:rsidRPr="00543D34" w:rsidRDefault="00543D34" w:rsidP="00543D34">
      <w:pPr>
        <w:rPr>
          <w:rFonts w:ascii="Arial" w:hAnsi="Arial" w:cs="Arial"/>
          <w:sz w:val="24"/>
          <w:szCs w:val="24"/>
        </w:rPr>
      </w:pPr>
    </w:p>
    <w:p w:rsidR="00543D34" w:rsidRPr="00543D34" w:rsidRDefault="00543D34" w:rsidP="00543D34">
      <w:pPr>
        <w:rPr>
          <w:rFonts w:ascii="Arial" w:hAnsi="Arial" w:cs="Arial"/>
          <w:sz w:val="24"/>
          <w:szCs w:val="24"/>
        </w:rPr>
      </w:pPr>
    </w:p>
    <w:p w:rsidR="00543D34" w:rsidRPr="00543D34" w:rsidRDefault="00543D34" w:rsidP="00543D34">
      <w:pPr>
        <w:rPr>
          <w:rFonts w:ascii="Arial" w:hAnsi="Arial" w:cs="Arial"/>
          <w:sz w:val="24"/>
          <w:szCs w:val="24"/>
        </w:rPr>
      </w:pPr>
    </w:p>
    <w:p w:rsidR="00543D34" w:rsidRPr="00543D34" w:rsidRDefault="00543D34" w:rsidP="00543D34">
      <w:pPr>
        <w:rPr>
          <w:rFonts w:ascii="Arial" w:hAnsi="Arial" w:cs="Arial"/>
          <w:sz w:val="24"/>
          <w:szCs w:val="24"/>
        </w:rPr>
      </w:pPr>
    </w:p>
    <w:p w:rsidR="00543D34" w:rsidRPr="00543D34" w:rsidRDefault="00543D34" w:rsidP="00543D34">
      <w:pPr>
        <w:rPr>
          <w:rFonts w:ascii="Arial" w:hAnsi="Arial" w:cs="Arial"/>
          <w:sz w:val="24"/>
          <w:szCs w:val="24"/>
        </w:rPr>
      </w:pPr>
    </w:p>
    <w:p w:rsidR="00543D34" w:rsidRPr="00543D34" w:rsidRDefault="00543D34" w:rsidP="00543D34">
      <w:pPr>
        <w:rPr>
          <w:rFonts w:ascii="Arial" w:hAnsi="Arial" w:cs="Arial"/>
          <w:sz w:val="24"/>
          <w:szCs w:val="24"/>
        </w:rPr>
      </w:pPr>
    </w:p>
    <w:p w:rsidR="00543D34" w:rsidRPr="00543D34" w:rsidRDefault="00543D34" w:rsidP="00543D34">
      <w:pPr>
        <w:rPr>
          <w:rFonts w:ascii="Arial" w:hAnsi="Arial" w:cs="Arial"/>
          <w:sz w:val="24"/>
          <w:szCs w:val="24"/>
        </w:rPr>
      </w:pPr>
    </w:p>
    <w:p w:rsidR="00543D34" w:rsidRPr="00543D34" w:rsidRDefault="00543D34" w:rsidP="00543D34">
      <w:pPr>
        <w:rPr>
          <w:rFonts w:ascii="Arial" w:hAnsi="Arial" w:cs="Arial"/>
          <w:sz w:val="24"/>
          <w:szCs w:val="24"/>
        </w:rPr>
      </w:pPr>
    </w:p>
    <w:p w:rsidR="00543D34" w:rsidRPr="00543D34" w:rsidRDefault="00543D34" w:rsidP="00543D34">
      <w:pPr>
        <w:rPr>
          <w:rFonts w:ascii="Arial" w:hAnsi="Arial" w:cs="Arial"/>
          <w:sz w:val="24"/>
          <w:szCs w:val="24"/>
        </w:rPr>
      </w:pPr>
    </w:p>
    <w:p w:rsidR="00543D34" w:rsidRPr="00543D34" w:rsidRDefault="00543D34" w:rsidP="00543D34">
      <w:pPr>
        <w:rPr>
          <w:rFonts w:ascii="Arial" w:hAnsi="Arial" w:cs="Arial"/>
          <w:sz w:val="24"/>
          <w:szCs w:val="24"/>
        </w:rPr>
      </w:pPr>
    </w:p>
    <w:p w:rsidR="00543D34" w:rsidRPr="00543D34" w:rsidRDefault="00543D34" w:rsidP="00543D34">
      <w:pPr>
        <w:rPr>
          <w:rFonts w:ascii="Arial" w:hAnsi="Arial" w:cs="Arial"/>
          <w:sz w:val="24"/>
          <w:szCs w:val="24"/>
        </w:rPr>
      </w:pPr>
    </w:p>
    <w:p w:rsidR="00543D34" w:rsidRPr="00543D34" w:rsidRDefault="00543D34" w:rsidP="00543D34">
      <w:pPr>
        <w:rPr>
          <w:rFonts w:ascii="Arial" w:hAnsi="Arial" w:cs="Arial"/>
          <w:sz w:val="24"/>
          <w:szCs w:val="24"/>
        </w:rPr>
      </w:pPr>
    </w:p>
    <w:p w:rsidR="00543D34" w:rsidRPr="00543D34" w:rsidRDefault="00543D34" w:rsidP="00543D34">
      <w:pPr>
        <w:rPr>
          <w:rFonts w:ascii="Arial" w:hAnsi="Arial" w:cs="Arial"/>
          <w:sz w:val="24"/>
          <w:szCs w:val="24"/>
        </w:rPr>
      </w:pPr>
    </w:p>
    <w:p w:rsidR="00543D34" w:rsidRPr="00543D34" w:rsidRDefault="00543D34" w:rsidP="00543D34">
      <w:pPr>
        <w:rPr>
          <w:rFonts w:ascii="Arial" w:hAnsi="Arial" w:cs="Arial"/>
          <w:sz w:val="24"/>
          <w:szCs w:val="24"/>
        </w:rPr>
      </w:pPr>
    </w:p>
    <w:p w:rsidR="00543D34" w:rsidRPr="00543D34" w:rsidRDefault="00543D34" w:rsidP="00543D34">
      <w:pPr>
        <w:rPr>
          <w:rFonts w:ascii="Arial" w:hAnsi="Arial" w:cs="Arial"/>
          <w:sz w:val="24"/>
          <w:szCs w:val="24"/>
        </w:rPr>
      </w:pPr>
    </w:p>
    <w:p w:rsidR="00543D34" w:rsidRPr="00543D34" w:rsidRDefault="00543D34" w:rsidP="00543D34">
      <w:pPr>
        <w:rPr>
          <w:rFonts w:ascii="Arial" w:hAnsi="Arial" w:cs="Arial"/>
          <w:sz w:val="24"/>
          <w:szCs w:val="24"/>
        </w:rPr>
      </w:pPr>
    </w:p>
    <w:p w:rsidR="00543D34" w:rsidRDefault="00543D34" w:rsidP="00543D34">
      <w:pPr>
        <w:rPr>
          <w:rFonts w:ascii="Arial" w:hAnsi="Arial" w:cs="Arial"/>
          <w:sz w:val="24"/>
          <w:szCs w:val="24"/>
        </w:rPr>
      </w:pPr>
    </w:p>
    <w:p w:rsidR="00543D34" w:rsidRDefault="00543D34" w:rsidP="00543D34">
      <w:pPr>
        <w:tabs>
          <w:tab w:val="left" w:pos="6930"/>
        </w:tabs>
        <w:rPr>
          <w:rFonts w:ascii="Arial" w:hAnsi="Arial" w:cs="Arial"/>
          <w:sz w:val="24"/>
          <w:szCs w:val="24"/>
        </w:rPr>
      </w:pPr>
      <w:r>
        <w:rPr>
          <w:rFonts w:ascii="Arial" w:hAnsi="Arial" w:cs="Arial"/>
          <w:sz w:val="24"/>
          <w:szCs w:val="24"/>
        </w:rPr>
        <w:tab/>
      </w:r>
    </w:p>
    <w:p w:rsidR="00543D34" w:rsidRDefault="00543D34" w:rsidP="00543D34">
      <w:pPr>
        <w:tabs>
          <w:tab w:val="left" w:pos="6930"/>
        </w:tabs>
        <w:rPr>
          <w:rFonts w:ascii="Arial" w:hAnsi="Arial" w:cs="Arial"/>
          <w:sz w:val="24"/>
          <w:szCs w:val="24"/>
        </w:rPr>
      </w:pPr>
    </w:p>
    <w:p w:rsidR="0007263B" w:rsidRDefault="0007263B" w:rsidP="00F53B6E">
      <w:pPr>
        <w:autoSpaceDE w:val="0"/>
        <w:autoSpaceDN w:val="0"/>
        <w:adjustRightInd w:val="0"/>
        <w:rPr>
          <w:color w:val="000000"/>
          <w:sz w:val="22"/>
          <w:szCs w:val="22"/>
        </w:rPr>
      </w:pPr>
    </w:p>
    <w:p w:rsidR="00F53B6E" w:rsidRPr="004569BF" w:rsidRDefault="00F53B6E" w:rsidP="00F53B6E">
      <w:pPr>
        <w:autoSpaceDE w:val="0"/>
        <w:autoSpaceDN w:val="0"/>
        <w:adjustRightInd w:val="0"/>
        <w:rPr>
          <w:color w:val="000000"/>
          <w:sz w:val="22"/>
          <w:szCs w:val="22"/>
        </w:rPr>
      </w:pPr>
      <w:r w:rsidRPr="004569BF">
        <w:rPr>
          <w:color w:val="000000"/>
          <w:sz w:val="22"/>
          <w:szCs w:val="22"/>
        </w:rPr>
        <w:lastRenderedPageBreak/>
        <w:t>Appendix B</w:t>
      </w:r>
    </w:p>
    <w:p w:rsidR="00543D34" w:rsidRPr="009A5195" w:rsidRDefault="00543D34" w:rsidP="00543D34">
      <w:pPr>
        <w:autoSpaceDE w:val="0"/>
        <w:autoSpaceDN w:val="0"/>
        <w:adjustRightInd w:val="0"/>
        <w:jc w:val="center"/>
        <w:rPr>
          <w:color w:val="000000"/>
          <w:sz w:val="22"/>
          <w:szCs w:val="22"/>
        </w:rPr>
      </w:pPr>
      <w:bookmarkStart w:id="1" w:name="_Hlk517185844"/>
      <w:r w:rsidRPr="009A5195">
        <w:rPr>
          <w:color w:val="000000"/>
          <w:sz w:val="22"/>
          <w:szCs w:val="22"/>
        </w:rPr>
        <w:t>NC DIVISION OF PARKS AND RECREATION</w:t>
      </w:r>
    </w:p>
    <w:p w:rsidR="009A5195" w:rsidRDefault="009A5195" w:rsidP="00543D34">
      <w:pPr>
        <w:autoSpaceDE w:val="0"/>
        <w:autoSpaceDN w:val="0"/>
        <w:adjustRightInd w:val="0"/>
        <w:jc w:val="center"/>
        <w:rPr>
          <w:color w:val="000000"/>
          <w:sz w:val="22"/>
          <w:szCs w:val="22"/>
        </w:rPr>
      </w:pPr>
    </w:p>
    <w:p w:rsidR="00543D34" w:rsidRPr="009A5195" w:rsidRDefault="00C1244B" w:rsidP="00543D34">
      <w:pPr>
        <w:autoSpaceDE w:val="0"/>
        <w:autoSpaceDN w:val="0"/>
        <w:adjustRightInd w:val="0"/>
        <w:jc w:val="center"/>
        <w:rPr>
          <w:color w:val="000000"/>
          <w:sz w:val="22"/>
          <w:szCs w:val="22"/>
        </w:rPr>
      </w:pPr>
      <w:r>
        <w:rPr>
          <w:color w:val="000000"/>
          <w:sz w:val="22"/>
          <w:szCs w:val="22"/>
        </w:rPr>
        <w:t>December 14</w:t>
      </w:r>
      <w:r w:rsidR="00543D34" w:rsidRPr="009A5195">
        <w:rPr>
          <w:color w:val="000000"/>
          <w:sz w:val="22"/>
          <w:szCs w:val="22"/>
        </w:rPr>
        <w:t>, 201</w:t>
      </w:r>
      <w:r>
        <w:rPr>
          <w:color w:val="000000"/>
          <w:sz w:val="22"/>
          <w:szCs w:val="22"/>
        </w:rPr>
        <w:t>8</w:t>
      </w:r>
    </w:p>
    <w:p w:rsidR="00543D34" w:rsidRPr="009A5195" w:rsidRDefault="00543D34" w:rsidP="00543D34">
      <w:pPr>
        <w:autoSpaceDE w:val="0"/>
        <w:autoSpaceDN w:val="0"/>
        <w:adjustRightInd w:val="0"/>
        <w:jc w:val="center"/>
        <w:rPr>
          <w:color w:val="000000"/>
          <w:sz w:val="22"/>
          <w:szCs w:val="22"/>
        </w:rPr>
      </w:pPr>
    </w:p>
    <w:p w:rsidR="00C1244B" w:rsidRDefault="00C1244B" w:rsidP="00543D34">
      <w:pPr>
        <w:autoSpaceDE w:val="0"/>
        <w:autoSpaceDN w:val="0"/>
        <w:adjustRightInd w:val="0"/>
        <w:rPr>
          <w:b/>
          <w:color w:val="000000"/>
          <w:sz w:val="22"/>
          <w:szCs w:val="22"/>
          <w:u w:val="single"/>
        </w:rPr>
      </w:pPr>
    </w:p>
    <w:p w:rsidR="00543D34" w:rsidRPr="0007263B" w:rsidRDefault="00C1244B" w:rsidP="00543D34">
      <w:pPr>
        <w:autoSpaceDE w:val="0"/>
        <w:autoSpaceDN w:val="0"/>
        <w:adjustRightInd w:val="0"/>
        <w:rPr>
          <w:b/>
          <w:color w:val="000000"/>
          <w:sz w:val="22"/>
          <w:szCs w:val="22"/>
          <w:u w:val="single"/>
        </w:rPr>
      </w:pPr>
      <w:r>
        <w:rPr>
          <w:b/>
          <w:color w:val="000000"/>
          <w:sz w:val="22"/>
          <w:szCs w:val="22"/>
          <w:u w:val="single"/>
        </w:rPr>
        <w:t>STAFF DIRECTIVE 18-0</w:t>
      </w:r>
      <w:r w:rsidR="00F0025A">
        <w:rPr>
          <w:b/>
          <w:color w:val="000000"/>
          <w:sz w:val="22"/>
          <w:szCs w:val="22"/>
          <w:u w:val="single"/>
        </w:rPr>
        <w:t>7</w:t>
      </w:r>
    </w:p>
    <w:p w:rsidR="00543D34" w:rsidRPr="009A5195" w:rsidRDefault="00543D34" w:rsidP="00543D34">
      <w:pPr>
        <w:autoSpaceDE w:val="0"/>
        <w:autoSpaceDN w:val="0"/>
        <w:adjustRightInd w:val="0"/>
        <w:rPr>
          <w:color w:val="000000"/>
          <w:sz w:val="22"/>
          <w:szCs w:val="22"/>
        </w:rPr>
      </w:pPr>
    </w:p>
    <w:p w:rsidR="00C1244B" w:rsidRDefault="00C1244B" w:rsidP="00C1244B">
      <w:pPr>
        <w:autoSpaceDE w:val="0"/>
        <w:autoSpaceDN w:val="0"/>
        <w:adjustRightInd w:val="0"/>
        <w:rPr>
          <w:color w:val="000000"/>
          <w:sz w:val="22"/>
          <w:szCs w:val="22"/>
        </w:rPr>
      </w:pPr>
    </w:p>
    <w:p w:rsidR="00543D34" w:rsidRPr="009A5195" w:rsidRDefault="00543D34" w:rsidP="00C1244B">
      <w:pPr>
        <w:autoSpaceDE w:val="0"/>
        <w:autoSpaceDN w:val="0"/>
        <w:adjustRightInd w:val="0"/>
        <w:rPr>
          <w:color w:val="000000"/>
          <w:sz w:val="22"/>
          <w:szCs w:val="22"/>
        </w:rPr>
      </w:pPr>
      <w:r w:rsidRPr="009A5195">
        <w:rPr>
          <w:color w:val="000000"/>
          <w:sz w:val="22"/>
          <w:szCs w:val="22"/>
        </w:rPr>
        <w:t>TO:</w:t>
      </w:r>
      <w:r w:rsidR="009A5195">
        <w:rPr>
          <w:color w:val="000000"/>
          <w:sz w:val="22"/>
          <w:szCs w:val="22"/>
        </w:rPr>
        <w:tab/>
      </w:r>
      <w:r w:rsidR="009A5195">
        <w:rPr>
          <w:color w:val="000000"/>
          <w:sz w:val="22"/>
          <w:szCs w:val="22"/>
        </w:rPr>
        <w:tab/>
      </w:r>
      <w:r w:rsidRPr="009A5195">
        <w:rPr>
          <w:color w:val="000000"/>
          <w:sz w:val="22"/>
          <w:szCs w:val="22"/>
        </w:rPr>
        <w:t>A</w:t>
      </w:r>
      <w:r w:rsidR="00C1244B">
        <w:rPr>
          <w:color w:val="000000"/>
          <w:sz w:val="22"/>
          <w:szCs w:val="22"/>
        </w:rPr>
        <w:t>ll Staff</w:t>
      </w:r>
      <w:r w:rsidRPr="009A5195">
        <w:rPr>
          <w:color w:val="000000"/>
          <w:sz w:val="22"/>
          <w:szCs w:val="22"/>
        </w:rPr>
        <w:t xml:space="preserve"> </w:t>
      </w:r>
    </w:p>
    <w:p w:rsidR="00543D34" w:rsidRPr="009A5195" w:rsidRDefault="00543D34" w:rsidP="00543D34">
      <w:pPr>
        <w:autoSpaceDE w:val="0"/>
        <w:autoSpaceDN w:val="0"/>
        <w:adjustRightInd w:val="0"/>
        <w:ind w:firstLine="720"/>
        <w:rPr>
          <w:color w:val="000000"/>
          <w:sz w:val="22"/>
          <w:szCs w:val="22"/>
        </w:rPr>
      </w:pPr>
    </w:p>
    <w:p w:rsidR="00543D34" w:rsidRPr="009A5195" w:rsidRDefault="009A5195" w:rsidP="00543D34">
      <w:pPr>
        <w:autoSpaceDE w:val="0"/>
        <w:autoSpaceDN w:val="0"/>
        <w:adjustRightInd w:val="0"/>
        <w:rPr>
          <w:color w:val="000000"/>
          <w:sz w:val="22"/>
          <w:szCs w:val="22"/>
        </w:rPr>
      </w:pPr>
      <w:r>
        <w:rPr>
          <w:color w:val="000000"/>
          <w:sz w:val="22"/>
          <w:szCs w:val="22"/>
        </w:rPr>
        <w:t>FROM:</w:t>
      </w:r>
      <w:r>
        <w:rPr>
          <w:color w:val="000000"/>
          <w:sz w:val="22"/>
          <w:szCs w:val="22"/>
        </w:rPr>
        <w:tab/>
      </w:r>
      <w:r>
        <w:rPr>
          <w:color w:val="000000"/>
          <w:sz w:val="22"/>
          <w:szCs w:val="22"/>
        </w:rPr>
        <w:tab/>
      </w:r>
      <w:r w:rsidR="00C1244B">
        <w:rPr>
          <w:color w:val="000000"/>
          <w:sz w:val="22"/>
          <w:szCs w:val="22"/>
        </w:rPr>
        <w:t>Dwayne Patterson</w:t>
      </w:r>
      <w:r w:rsidR="00543D34" w:rsidRPr="009A5195">
        <w:rPr>
          <w:color w:val="000000"/>
          <w:sz w:val="22"/>
          <w:szCs w:val="22"/>
        </w:rPr>
        <w:t xml:space="preserve">, Director </w:t>
      </w:r>
    </w:p>
    <w:p w:rsidR="00543D34" w:rsidRPr="009A5195" w:rsidRDefault="00543D34" w:rsidP="00543D34">
      <w:pPr>
        <w:autoSpaceDE w:val="0"/>
        <w:autoSpaceDN w:val="0"/>
        <w:adjustRightInd w:val="0"/>
        <w:rPr>
          <w:color w:val="000000"/>
          <w:sz w:val="22"/>
          <w:szCs w:val="22"/>
        </w:rPr>
      </w:pPr>
    </w:p>
    <w:p w:rsidR="00543D34" w:rsidRPr="009A5195" w:rsidRDefault="00543D34" w:rsidP="00543D34">
      <w:pPr>
        <w:autoSpaceDE w:val="0"/>
        <w:autoSpaceDN w:val="0"/>
        <w:adjustRightInd w:val="0"/>
        <w:rPr>
          <w:color w:val="000000"/>
          <w:sz w:val="22"/>
          <w:szCs w:val="22"/>
        </w:rPr>
      </w:pPr>
      <w:r w:rsidRPr="009A5195">
        <w:rPr>
          <w:color w:val="000000"/>
          <w:sz w:val="22"/>
          <w:szCs w:val="22"/>
        </w:rPr>
        <w:t>SUBJECT:</w:t>
      </w:r>
      <w:r w:rsidR="009A5195">
        <w:rPr>
          <w:color w:val="000000"/>
          <w:sz w:val="22"/>
          <w:szCs w:val="22"/>
        </w:rPr>
        <w:tab/>
      </w:r>
      <w:r w:rsidRPr="009A5195">
        <w:rPr>
          <w:color w:val="000000"/>
          <w:sz w:val="22"/>
          <w:szCs w:val="22"/>
        </w:rPr>
        <w:t xml:space="preserve">Accident / Incident Chain of Notification / OSHA Reporting for Fatalities and Injuries </w:t>
      </w:r>
    </w:p>
    <w:p w:rsidR="002418E3" w:rsidRDefault="002418E3" w:rsidP="00543D34">
      <w:pPr>
        <w:autoSpaceDE w:val="0"/>
        <w:autoSpaceDN w:val="0"/>
        <w:adjustRightInd w:val="0"/>
        <w:rPr>
          <w:color w:val="000000"/>
          <w:sz w:val="22"/>
          <w:szCs w:val="22"/>
        </w:rPr>
      </w:pPr>
    </w:p>
    <w:p w:rsidR="00C1244B" w:rsidRPr="009A5195" w:rsidRDefault="00C1244B" w:rsidP="00543D34">
      <w:pPr>
        <w:autoSpaceDE w:val="0"/>
        <w:autoSpaceDN w:val="0"/>
        <w:adjustRightInd w:val="0"/>
        <w:rPr>
          <w:color w:val="000000"/>
          <w:sz w:val="22"/>
          <w:szCs w:val="22"/>
        </w:rPr>
      </w:pPr>
    </w:p>
    <w:p w:rsidR="00543D34" w:rsidRPr="009A5195" w:rsidRDefault="00543D34" w:rsidP="00543D34">
      <w:pPr>
        <w:autoSpaceDE w:val="0"/>
        <w:autoSpaceDN w:val="0"/>
        <w:adjustRightInd w:val="0"/>
        <w:rPr>
          <w:color w:val="000000"/>
          <w:sz w:val="22"/>
          <w:szCs w:val="22"/>
        </w:rPr>
      </w:pPr>
      <w:r w:rsidRPr="009A5195">
        <w:rPr>
          <w:color w:val="000000"/>
          <w:sz w:val="22"/>
          <w:szCs w:val="22"/>
        </w:rPr>
        <w:t xml:space="preserve">This staff directive supersedes previous accident / incident chain of notification reporting </w:t>
      </w:r>
      <w:proofErr w:type="gramStart"/>
      <w:r w:rsidRPr="009A5195">
        <w:rPr>
          <w:color w:val="000000"/>
          <w:sz w:val="22"/>
          <w:szCs w:val="22"/>
        </w:rPr>
        <w:t>procedures, and</w:t>
      </w:r>
      <w:proofErr w:type="gramEnd"/>
      <w:r w:rsidRPr="009A5195">
        <w:rPr>
          <w:color w:val="000000"/>
          <w:sz w:val="22"/>
          <w:szCs w:val="22"/>
        </w:rPr>
        <w:t xml:space="preserve"> is effective immediately. </w:t>
      </w:r>
    </w:p>
    <w:p w:rsidR="002418E3" w:rsidRPr="009A5195" w:rsidRDefault="002418E3" w:rsidP="00543D34">
      <w:pPr>
        <w:autoSpaceDE w:val="0"/>
        <w:autoSpaceDN w:val="0"/>
        <w:adjustRightInd w:val="0"/>
        <w:rPr>
          <w:color w:val="000000"/>
          <w:sz w:val="22"/>
          <w:szCs w:val="22"/>
        </w:rPr>
      </w:pPr>
    </w:p>
    <w:p w:rsidR="00543D34" w:rsidRPr="009A5195" w:rsidRDefault="00543D34" w:rsidP="00543D34">
      <w:pPr>
        <w:autoSpaceDE w:val="0"/>
        <w:autoSpaceDN w:val="0"/>
        <w:adjustRightInd w:val="0"/>
        <w:rPr>
          <w:color w:val="000000"/>
          <w:sz w:val="22"/>
          <w:szCs w:val="22"/>
        </w:rPr>
      </w:pPr>
      <w:r w:rsidRPr="009A5195">
        <w:rPr>
          <w:color w:val="000000"/>
          <w:sz w:val="22"/>
          <w:szCs w:val="22"/>
        </w:rPr>
        <w:t xml:space="preserve">In the event of an employee or visitor accident or incident involving serious personal injury, major criminal activity, significant natural resource damage, media coverage or anything judged by the Park Superintendent to necessitate Division management notification, the Park Superintendents or their designee </w:t>
      </w:r>
      <w:r w:rsidRPr="009A5195">
        <w:rPr>
          <w:i/>
          <w:iCs/>
          <w:color w:val="000000"/>
          <w:sz w:val="22"/>
          <w:szCs w:val="22"/>
        </w:rPr>
        <w:t>(this includes Acting Park Superintendents or Rangers In-Charge in the event the Superintendent is unavailable to make the notification)</w:t>
      </w:r>
      <w:r w:rsidRPr="009A5195">
        <w:rPr>
          <w:color w:val="000000"/>
          <w:sz w:val="22"/>
          <w:szCs w:val="22"/>
        </w:rPr>
        <w:t xml:space="preserve">, shall contact their Regional Superintendent (RESU) by phone as soon as possible. If the RESU cannot be reached in a timely manner, the </w:t>
      </w:r>
      <w:r w:rsidR="00F0025A">
        <w:rPr>
          <w:color w:val="000000"/>
          <w:sz w:val="22"/>
          <w:szCs w:val="22"/>
        </w:rPr>
        <w:t>Superintendent of State Parks (SUSP)</w:t>
      </w:r>
      <w:r w:rsidRPr="009A5195">
        <w:rPr>
          <w:color w:val="000000"/>
          <w:sz w:val="22"/>
          <w:szCs w:val="22"/>
        </w:rPr>
        <w:t xml:space="preserve">, or other senior DPR staff shall be notified by phone. Upon notification, the Regional Superintendent or designee shall contact the </w:t>
      </w:r>
      <w:r w:rsidR="00C1244B">
        <w:rPr>
          <w:color w:val="000000"/>
          <w:sz w:val="22"/>
          <w:szCs w:val="22"/>
        </w:rPr>
        <w:t>Superintendent of State Parks via telephone. The SUSP</w:t>
      </w:r>
      <w:r w:rsidRPr="009A5195">
        <w:rPr>
          <w:color w:val="000000"/>
          <w:sz w:val="22"/>
          <w:szCs w:val="22"/>
        </w:rPr>
        <w:t xml:space="preserve"> or designee shall then contact the Division Director, Deputy Director and the Division Public Information Officer (PIO). </w:t>
      </w:r>
    </w:p>
    <w:p w:rsidR="002418E3" w:rsidRPr="009A5195" w:rsidRDefault="002418E3" w:rsidP="00543D34">
      <w:pPr>
        <w:autoSpaceDE w:val="0"/>
        <w:autoSpaceDN w:val="0"/>
        <w:adjustRightInd w:val="0"/>
        <w:rPr>
          <w:color w:val="000000"/>
          <w:sz w:val="22"/>
          <w:szCs w:val="22"/>
        </w:rPr>
      </w:pPr>
    </w:p>
    <w:p w:rsidR="00543D34" w:rsidRPr="009A5195" w:rsidRDefault="00543D34" w:rsidP="00543D34">
      <w:pPr>
        <w:autoSpaceDE w:val="0"/>
        <w:autoSpaceDN w:val="0"/>
        <w:adjustRightInd w:val="0"/>
        <w:rPr>
          <w:color w:val="000000"/>
          <w:sz w:val="22"/>
          <w:szCs w:val="22"/>
        </w:rPr>
      </w:pPr>
      <w:r w:rsidRPr="009A5195">
        <w:rPr>
          <w:color w:val="000000"/>
          <w:sz w:val="22"/>
          <w:szCs w:val="22"/>
        </w:rPr>
        <w:t xml:space="preserve">If a person listed in the chain of notification cannot be reached, the next person in the chain shall be contacted. If the Division’s </w:t>
      </w:r>
      <w:r w:rsidR="00C1244B">
        <w:rPr>
          <w:color w:val="000000"/>
          <w:sz w:val="22"/>
          <w:szCs w:val="22"/>
        </w:rPr>
        <w:t>SUSP</w:t>
      </w:r>
      <w:r w:rsidRPr="009A5195">
        <w:rPr>
          <w:color w:val="000000"/>
          <w:sz w:val="22"/>
          <w:szCs w:val="22"/>
        </w:rPr>
        <w:t xml:space="preserve">, PIO, Deputy Director, Director or PACR cannot be reached, the ranking Division employee shall contact the DNCR Chief Deputy Secretary. In most circumstances, the Division Director, Deputy Director or </w:t>
      </w:r>
      <w:r w:rsidR="00C1244B">
        <w:rPr>
          <w:color w:val="000000"/>
          <w:sz w:val="22"/>
          <w:szCs w:val="22"/>
        </w:rPr>
        <w:t>SUSP</w:t>
      </w:r>
      <w:r w:rsidRPr="009A5195">
        <w:rPr>
          <w:color w:val="000000"/>
          <w:sz w:val="22"/>
          <w:szCs w:val="22"/>
        </w:rPr>
        <w:t xml:space="preserve"> will make notifications to the DNCR Chief Deputy Secretary and/or Secretary. </w:t>
      </w:r>
    </w:p>
    <w:p w:rsidR="002418E3" w:rsidRPr="009A5195" w:rsidRDefault="002418E3" w:rsidP="00543D34">
      <w:pPr>
        <w:autoSpaceDE w:val="0"/>
        <w:autoSpaceDN w:val="0"/>
        <w:adjustRightInd w:val="0"/>
        <w:rPr>
          <w:color w:val="000000"/>
          <w:sz w:val="22"/>
          <w:szCs w:val="22"/>
        </w:rPr>
      </w:pPr>
    </w:p>
    <w:p w:rsidR="00543D34" w:rsidRPr="009A5195" w:rsidRDefault="00543D34" w:rsidP="00543D34">
      <w:pPr>
        <w:autoSpaceDE w:val="0"/>
        <w:autoSpaceDN w:val="0"/>
        <w:adjustRightInd w:val="0"/>
        <w:rPr>
          <w:color w:val="000000"/>
          <w:sz w:val="22"/>
          <w:szCs w:val="22"/>
        </w:rPr>
      </w:pPr>
      <w:r w:rsidRPr="009A5195">
        <w:rPr>
          <w:color w:val="000000"/>
          <w:sz w:val="22"/>
          <w:szCs w:val="22"/>
        </w:rPr>
        <w:t xml:space="preserve">In the event of a serious occupational accident or injury-including near misses involving an employee, or an employee fatality, notification shall be made immediately to the Division Director through the chain of notification and the standard reporting procedures should be followed for the reporting of fatalities and injuries to OSHA. </w:t>
      </w:r>
    </w:p>
    <w:p w:rsidR="002418E3" w:rsidRPr="009A5195" w:rsidRDefault="002418E3" w:rsidP="00543D34">
      <w:pPr>
        <w:autoSpaceDE w:val="0"/>
        <w:autoSpaceDN w:val="0"/>
        <w:adjustRightInd w:val="0"/>
        <w:rPr>
          <w:color w:val="000000"/>
          <w:sz w:val="22"/>
          <w:szCs w:val="22"/>
        </w:rPr>
      </w:pPr>
    </w:p>
    <w:p w:rsidR="00543D34" w:rsidRPr="009A5195" w:rsidRDefault="00543D34" w:rsidP="00543D34">
      <w:pPr>
        <w:autoSpaceDE w:val="0"/>
        <w:autoSpaceDN w:val="0"/>
        <w:adjustRightInd w:val="0"/>
        <w:rPr>
          <w:color w:val="000000"/>
          <w:sz w:val="22"/>
          <w:szCs w:val="22"/>
        </w:rPr>
      </w:pPr>
      <w:r w:rsidRPr="009A5195">
        <w:rPr>
          <w:color w:val="000000"/>
          <w:sz w:val="22"/>
          <w:szCs w:val="22"/>
        </w:rPr>
        <w:t xml:space="preserve">On weekends, holidays, and after 5:00 pm on weekdays, OSHA notification for fatalities or serious employee accidents involving employee in-patient hospitalization, amputation or eye loss should be made to the State Capitol Police at 919-733-3333. State Capitol Police will log the report and contact the OSHA’s on-call person. The Division shall follow up with a report to the Department and OSHA on the next business day for those cases reported to the State Capitol Police on weekends, holidays, and after work hours. </w:t>
      </w:r>
    </w:p>
    <w:p w:rsidR="002418E3" w:rsidRPr="009A5195" w:rsidRDefault="002418E3" w:rsidP="00543D34">
      <w:pPr>
        <w:autoSpaceDE w:val="0"/>
        <w:autoSpaceDN w:val="0"/>
        <w:adjustRightInd w:val="0"/>
        <w:rPr>
          <w:color w:val="000000"/>
          <w:sz w:val="22"/>
          <w:szCs w:val="22"/>
        </w:rPr>
      </w:pPr>
    </w:p>
    <w:p w:rsidR="00543D34" w:rsidRPr="009A5195" w:rsidRDefault="00543D34" w:rsidP="00543D34">
      <w:pPr>
        <w:autoSpaceDE w:val="0"/>
        <w:autoSpaceDN w:val="0"/>
        <w:adjustRightInd w:val="0"/>
        <w:rPr>
          <w:color w:val="000000"/>
          <w:sz w:val="22"/>
          <w:szCs w:val="22"/>
        </w:rPr>
      </w:pPr>
      <w:r w:rsidRPr="009A5195">
        <w:rPr>
          <w:color w:val="000000"/>
          <w:sz w:val="22"/>
          <w:szCs w:val="22"/>
        </w:rPr>
        <w:t>Attachment</w:t>
      </w:r>
      <w:r w:rsidR="00A25750" w:rsidRPr="009A5195">
        <w:rPr>
          <w:color w:val="000000"/>
          <w:sz w:val="22"/>
          <w:szCs w:val="22"/>
        </w:rPr>
        <w:t xml:space="preserve"> (</w:t>
      </w:r>
      <w:r w:rsidR="00F0025A">
        <w:rPr>
          <w:color w:val="000000"/>
          <w:sz w:val="22"/>
          <w:szCs w:val="22"/>
        </w:rPr>
        <w:t>C</w:t>
      </w:r>
      <w:r w:rsidR="00A25750" w:rsidRPr="009A5195">
        <w:rPr>
          <w:color w:val="000000"/>
          <w:sz w:val="22"/>
          <w:szCs w:val="22"/>
        </w:rPr>
        <w:t>hain of Notification</w:t>
      </w:r>
      <w:r w:rsidRPr="009A5195">
        <w:rPr>
          <w:color w:val="000000"/>
          <w:sz w:val="22"/>
          <w:szCs w:val="22"/>
        </w:rPr>
        <w:t xml:space="preserve">) </w:t>
      </w:r>
    </w:p>
    <w:p w:rsidR="00C1244B" w:rsidRDefault="00C1244B" w:rsidP="00476B99">
      <w:pPr>
        <w:autoSpaceDE w:val="0"/>
        <w:autoSpaceDN w:val="0"/>
        <w:adjustRightInd w:val="0"/>
        <w:jc w:val="center"/>
        <w:rPr>
          <w:color w:val="000000"/>
          <w:sz w:val="24"/>
          <w:szCs w:val="24"/>
        </w:rPr>
      </w:pPr>
    </w:p>
    <w:p w:rsidR="00C1244B" w:rsidRDefault="00C1244B" w:rsidP="00476B99">
      <w:pPr>
        <w:autoSpaceDE w:val="0"/>
        <w:autoSpaceDN w:val="0"/>
        <w:adjustRightInd w:val="0"/>
        <w:jc w:val="center"/>
        <w:rPr>
          <w:color w:val="000000"/>
          <w:sz w:val="24"/>
          <w:szCs w:val="24"/>
        </w:rPr>
      </w:pPr>
    </w:p>
    <w:p w:rsidR="00476B99" w:rsidRPr="005C235D" w:rsidRDefault="00476B99" w:rsidP="00476B99">
      <w:pPr>
        <w:autoSpaceDE w:val="0"/>
        <w:autoSpaceDN w:val="0"/>
        <w:adjustRightInd w:val="0"/>
        <w:jc w:val="center"/>
        <w:rPr>
          <w:color w:val="000000"/>
          <w:sz w:val="24"/>
          <w:szCs w:val="24"/>
        </w:rPr>
      </w:pPr>
      <w:r w:rsidRPr="005C235D">
        <w:rPr>
          <w:color w:val="000000"/>
          <w:sz w:val="24"/>
          <w:szCs w:val="24"/>
        </w:rPr>
        <w:lastRenderedPageBreak/>
        <w:t>NC DIVISION OF PARKS AND RECREATION</w:t>
      </w:r>
    </w:p>
    <w:p w:rsidR="00A25750" w:rsidRPr="005C235D" w:rsidRDefault="00A25750" w:rsidP="00476B99">
      <w:pPr>
        <w:autoSpaceDE w:val="0"/>
        <w:autoSpaceDN w:val="0"/>
        <w:adjustRightInd w:val="0"/>
        <w:jc w:val="center"/>
        <w:rPr>
          <w:color w:val="000000"/>
          <w:sz w:val="24"/>
          <w:szCs w:val="24"/>
        </w:rPr>
      </w:pPr>
    </w:p>
    <w:p w:rsidR="00476B99" w:rsidRPr="005C235D" w:rsidRDefault="00476B99" w:rsidP="00476B99">
      <w:pPr>
        <w:autoSpaceDE w:val="0"/>
        <w:autoSpaceDN w:val="0"/>
        <w:adjustRightInd w:val="0"/>
        <w:jc w:val="center"/>
        <w:rPr>
          <w:color w:val="000000"/>
          <w:sz w:val="24"/>
          <w:szCs w:val="24"/>
          <w:u w:val="single"/>
        </w:rPr>
      </w:pPr>
      <w:r w:rsidRPr="005C235D">
        <w:rPr>
          <w:color w:val="000000"/>
          <w:sz w:val="24"/>
          <w:szCs w:val="24"/>
          <w:u w:val="single"/>
        </w:rPr>
        <w:t>QUICK REFERENCE - ACCIDENT/INCIDENT CHAIN OF NOTIFICATION</w:t>
      </w:r>
    </w:p>
    <w:p w:rsidR="00A25750" w:rsidRPr="005C235D" w:rsidRDefault="00A25750" w:rsidP="00476B99">
      <w:pPr>
        <w:autoSpaceDE w:val="0"/>
        <w:autoSpaceDN w:val="0"/>
        <w:adjustRightInd w:val="0"/>
        <w:jc w:val="center"/>
        <w:rPr>
          <w:color w:val="000000"/>
          <w:sz w:val="24"/>
          <w:szCs w:val="24"/>
        </w:rPr>
      </w:pPr>
    </w:p>
    <w:p w:rsidR="00A25750" w:rsidRPr="005C235D" w:rsidRDefault="00A25750" w:rsidP="006E5A9F">
      <w:pPr>
        <w:autoSpaceDE w:val="0"/>
        <w:autoSpaceDN w:val="0"/>
        <w:adjustRightInd w:val="0"/>
        <w:jc w:val="center"/>
        <w:rPr>
          <w:sz w:val="24"/>
          <w:szCs w:val="24"/>
        </w:rPr>
      </w:pPr>
      <w:r w:rsidRPr="002C0F34">
        <w:rPr>
          <w:b/>
          <w:sz w:val="24"/>
          <w:szCs w:val="24"/>
        </w:rPr>
        <w:t xml:space="preserve">DIVISION </w:t>
      </w:r>
      <w:r w:rsidRPr="005C235D">
        <w:rPr>
          <w:sz w:val="24"/>
          <w:szCs w:val="24"/>
        </w:rPr>
        <w:t xml:space="preserve">– Headquarters Main Line – 919-707-9300                                      Updated </w:t>
      </w:r>
      <w:r w:rsidR="00904BC0">
        <w:rPr>
          <w:sz w:val="24"/>
          <w:szCs w:val="24"/>
        </w:rPr>
        <w:t>12</w:t>
      </w:r>
      <w:r w:rsidRPr="005C235D">
        <w:rPr>
          <w:sz w:val="24"/>
          <w:szCs w:val="24"/>
        </w:rPr>
        <w:t>/1</w:t>
      </w:r>
      <w:r w:rsidR="00904BC0">
        <w:rPr>
          <w:sz w:val="24"/>
          <w:szCs w:val="24"/>
        </w:rPr>
        <w:t>4</w:t>
      </w:r>
      <w:r w:rsidRPr="005C235D">
        <w:rPr>
          <w:sz w:val="24"/>
          <w:szCs w:val="24"/>
        </w:rPr>
        <w:t>/1</w:t>
      </w:r>
      <w:r w:rsidR="00904BC0">
        <w:rPr>
          <w:sz w:val="24"/>
          <w:szCs w:val="24"/>
        </w:rPr>
        <w:t>8</w:t>
      </w:r>
    </w:p>
    <w:tbl>
      <w:tblPr>
        <w:tblW w:w="9738" w:type="dxa"/>
        <w:tblInd w:w="-108" w:type="dxa"/>
        <w:tblBorders>
          <w:top w:val="nil"/>
          <w:left w:val="nil"/>
          <w:bottom w:val="nil"/>
          <w:right w:val="nil"/>
        </w:tblBorders>
        <w:tblLayout w:type="fixed"/>
        <w:tblLook w:val="0000" w:firstRow="0" w:lastRow="0" w:firstColumn="0" w:lastColumn="0" w:noHBand="0" w:noVBand="0"/>
      </w:tblPr>
      <w:tblGrid>
        <w:gridCol w:w="2178"/>
        <w:gridCol w:w="1980"/>
        <w:gridCol w:w="1890"/>
        <w:gridCol w:w="1890"/>
        <w:gridCol w:w="1800"/>
      </w:tblGrid>
      <w:tr w:rsidR="00A25750" w:rsidRPr="004569BF" w:rsidTr="004569BF">
        <w:trPr>
          <w:trHeight w:val="333"/>
        </w:trPr>
        <w:tc>
          <w:tcPr>
            <w:tcW w:w="2178" w:type="dxa"/>
            <w:shd w:val="clear" w:color="auto" w:fill="D9D9D9" w:themeFill="background1" w:themeFillShade="D9"/>
            <w:vAlign w:val="center"/>
          </w:tcPr>
          <w:p w:rsidR="00A25750" w:rsidRPr="004569BF" w:rsidRDefault="00A25750" w:rsidP="005C235D">
            <w:pPr>
              <w:autoSpaceDE w:val="0"/>
              <w:autoSpaceDN w:val="0"/>
              <w:adjustRightInd w:val="0"/>
              <w:jc w:val="center"/>
              <w:rPr>
                <w:color w:val="000000"/>
                <w:sz w:val="22"/>
                <w:szCs w:val="22"/>
              </w:rPr>
            </w:pPr>
            <w:r w:rsidRPr="004569BF">
              <w:rPr>
                <w:iCs/>
                <w:color w:val="000000"/>
                <w:sz w:val="22"/>
                <w:szCs w:val="22"/>
              </w:rPr>
              <w:t>TITLE</w:t>
            </w:r>
          </w:p>
        </w:tc>
        <w:tc>
          <w:tcPr>
            <w:tcW w:w="1980" w:type="dxa"/>
            <w:shd w:val="clear" w:color="auto" w:fill="D9D9D9" w:themeFill="background1" w:themeFillShade="D9"/>
            <w:vAlign w:val="center"/>
          </w:tcPr>
          <w:p w:rsidR="00A25750" w:rsidRPr="004569BF" w:rsidRDefault="00A25750" w:rsidP="005C235D">
            <w:pPr>
              <w:autoSpaceDE w:val="0"/>
              <w:autoSpaceDN w:val="0"/>
              <w:adjustRightInd w:val="0"/>
              <w:jc w:val="center"/>
              <w:rPr>
                <w:color w:val="000000"/>
                <w:sz w:val="22"/>
                <w:szCs w:val="22"/>
              </w:rPr>
            </w:pPr>
            <w:r w:rsidRPr="004569BF">
              <w:rPr>
                <w:iCs/>
                <w:color w:val="000000"/>
                <w:sz w:val="22"/>
                <w:szCs w:val="22"/>
              </w:rPr>
              <w:t>NAME</w:t>
            </w:r>
          </w:p>
        </w:tc>
        <w:tc>
          <w:tcPr>
            <w:tcW w:w="1890" w:type="dxa"/>
            <w:shd w:val="clear" w:color="auto" w:fill="D9D9D9" w:themeFill="background1" w:themeFillShade="D9"/>
            <w:vAlign w:val="center"/>
          </w:tcPr>
          <w:p w:rsidR="00A25750" w:rsidRPr="004569BF" w:rsidRDefault="00A25750" w:rsidP="005C235D">
            <w:pPr>
              <w:autoSpaceDE w:val="0"/>
              <w:autoSpaceDN w:val="0"/>
              <w:adjustRightInd w:val="0"/>
              <w:jc w:val="center"/>
              <w:rPr>
                <w:color w:val="000000"/>
                <w:sz w:val="22"/>
                <w:szCs w:val="22"/>
              </w:rPr>
            </w:pPr>
            <w:r w:rsidRPr="004569BF">
              <w:rPr>
                <w:iCs/>
                <w:color w:val="000000"/>
                <w:sz w:val="22"/>
                <w:szCs w:val="22"/>
              </w:rPr>
              <w:t>OFFICE PHONE</w:t>
            </w:r>
          </w:p>
        </w:tc>
        <w:tc>
          <w:tcPr>
            <w:tcW w:w="1890" w:type="dxa"/>
            <w:shd w:val="clear" w:color="auto" w:fill="D9D9D9" w:themeFill="background1" w:themeFillShade="D9"/>
            <w:vAlign w:val="center"/>
          </w:tcPr>
          <w:p w:rsidR="00A25750" w:rsidRPr="004569BF" w:rsidRDefault="00A25750" w:rsidP="005C235D">
            <w:pPr>
              <w:autoSpaceDE w:val="0"/>
              <w:autoSpaceDN w:val="0"/>
              <w:adjustRightInd w:val="0"/>
              <w:jc w:val="center"/>
              <w:rPr>
                <w:color w:val="000000"/>
                <w:sz w:val="22"/>
                <w:szCs w:val="22"/>
              </w:rPr>
            </w:pPr>
            <w:r w:rsidRPr="004569BF">
              <w:rPr>
                <w:iCs/>
                <w:color w:val="000000"/>
                <w:sz w:val="22"/>
                <w:szCs w:val="22"/>
              </w:rPr>
              <w:t>MOBILE</w:t>
            </w:r>
          </w:p>
        </w:tc>
        <w:tc>
          <w:tcPr>
            <w:tcW w:w="1800" w:type="dxa"/>
            <w:shd w:val="clear" w:color="auto" w:fill="D9D9D9" w:themeFill="background1" w:themeFillShade="D9"/>
            <w:vAlign w:val="center"/>
          </w:tcPr>
          <w:p w:rsidR="00A25750" w:rsidRPr="004569BF" w:rsidRDefault="00A25750" w:rsidP="005C235D">
            <w:pPr>
              <w:autoSpaceDE w:val="0"/>
              <w:autoSpaceDN w:val="0"/>
              <w:adjustRightInd w:val="0"/>
              <w:jc w:val="center"/>
              <w:rPr>
                <w:color w:val="000000"/>
                <w:sz w:val="22"/>
                <w:szCs w:val="22"/>
              </w:rPr>
            </w:pPr>
            <w:r w:rsidRPr="004569BF">
              <w:rPr>
                <w:iCs/>
                <w:color w:val="000000"/>
                <w:sz w:val="22"/>
                <w:szCs w:val="22"/>
              </w:rPr>
              <w:t>ALTERNATE</w:t>
            </w:r>
          </w:p>
        </w:tc>
      </w:tr>
      <w:tr w:rsidR="00A25750" w:rsidRPr="005C235D" w:rsidTr="006E5A9F">
        <w:trPr>
          <w:trHeight w:val="506"/>
        </w:trPr>
        <w:tc>
          <w:tcPr>
            <w:tcW w:w="2178"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Director</w:t>
            </w:r>
          </w:p>
        </w:tc>
        <w:tc>
          <w:tcPr>
            <w:tcW w:w="1980" w:type="dxa"/>
          </w:tcPr>
          <w:p w:rsidR="00A25750" w:rsidRPr="004569BF" w:rsidRDefault="00904BC0" w:rsidP="00904BC0">
            <w:pPr>
              <w:autoSpaceDE w:val="0"/>
              <w:autoSpaceDN w:val="0"/>
              <w:adjustRightInd w:val="0"/>
              <w:rPr>
                <w:color w:val="000000"/>
                <w:sz w:val="22"/>
                <w:szCs w:val="22"/>
              </w:rPr>
            </w:pPr>
            <w:r>
              <w:rPr>
                <w:color w:val="000000"/>
                <w:sz w:val="22"/>
                <w:szCs w:val="22"/>
              </w:rPr>
              <w:t>Dwayne Patterson</w:t>
            </w:r>
          </w:p>
        </w:tc>
        <w:tc>
          <w:tcPr>
            <w:tcW w:w="1890" w:type="dxa"/>
          </w:tcPr>
          <w:p w:rsidR="00A25750" w:rsidRPr="004569BF" w:rsidRDefault="00904BC0" w:rsidP="005C235D">
            <w:pPr>
              <w:autoSpaceDE w:val="0"/>
              <w:autoSpaceDN w:val="0"/>
              <w:adjustRightInd w:val="0"/>
              <w:jc w:val="center"/>
              <w:rPr>
                <w:color w:val="000000"/>
                <w:sz w:val="22"/>
                <w:szCs w:val="22"/>
              </w:rPr>
            </w:pPr>
            <w:r>
              <w:rPr>
                <w:color w:val="000000"/>
                <w:sz w:val="22"/>
                <w:szCs w:val="22"/>
              </w:rPr>
              <w:t>919-707-9333</w:t>
            </w:r>
          </w:p>
        </w:tc>
        <w:tc>
          <w:tcPr>
            <w:tcW w:w="1890" w:type="dxa"/>
          </w:tcPr>
          <w:p w:rsidR="00A25750" w:rsidRPr="004569BF" w:rsidRDefault="00904BC0" w:rsidP="005C235D">
            <w:pPr>
              <w:autoSpaceDE w:val="0"/>
              <w:autoSpaceDN w:val="0"/>
              <w:adjustRightInd w:val="0"/>
              <w:jc w:val="center"/>
              <w:rPr>
                <w:color w:val="000000"/>
                <w:sz w:val="22"/>
                <w:szCs w:val="22"/>
              </w:rPr>
            </w:pPr>
            <w:r>
              <w:rPr>
                <w:color w:val="000000"/>
                <w:sz w:val="22"/>
                <w:szCs w:val="22"/>
              </w:rPr>
              <w:t>919-210-8919</w:t>
            </w:r>
          </w:p>
        </w:tc>
        <w:tc>
          <w:tcPr>
            <w:tcW w:w="1800" w:type="dxa"/>
          </w:tcPr>
          <w:p w:rsidR="00A25750" w:rsidRPr="004569BF" w:rsidRDefault="00904BC0" w:rsidP="005C235D">
            <w:pPr>
              <w:autoSpaceDE w:val="0"/>
              <w:autoSpaceDN w:val="0"/>
              <w:adjustRightInd w:val="0"/>
              <w:jc w:val="center"/>
              <w:rPr>
                <w:color w:val="000000"/>
                <w:sz w:val="22"/>
                <w:szCs w:val="22"/>
              </w:rPr>
            </w:pPr>
            <w:r>
              <w:rPr>
                <w:color w:val="000000"/>
                <w:sz w:val="22"/>
                <w:szCs w:val="22"/>
              </w:rPr>
              <w:t>-</w:t>
            </w:r>
          </w:p>
        </w:tc>
      </w:tr>
      <w:tr w:rsidR="00A25750" w:rsidRPr="005C235D" w:rsidTr="006E5A9F">
        <w:trPr>
          <w:trHeight w:val="506"/>
        </w:trPr>
        <w:tc>
          <w:tcPr>
            <w:tcW w:w="2178"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Deputy Director</w:t>
            </w:r>
          </w:p>
        </w:tc>
        <w:tc>
          <w:tcPr>
            <w:tcW w:w="1980"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Carol Tingley</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919-707-9334</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919-810-3436</w:t>
            </w:r>
          </w:p>
        </w:tc>
        <w:tc>
          <w:tcPr>
            <w:tcW w:w="180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w:t>
            </w:r>
          </w:p>
        </w:tc>
      </w:tr>
      <w:tr w:rsidR="00A25750" w:rsidRPr="005C235D" w:rsidTr="006E5A9F">
        <w:trPr>
          <w:trHeight w:val="506"/>
        </w:trPr>
        <w:tc>
          <w:tcPr>
            <w:tcW w:w="2178"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Assistant Director</w:t>
            </w:r>
          </w:p>
        </w:tc>
        <w:tc>
          <w:tcPr>
            <w:tcW w:w="1980"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Don Reuter</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919-707-9357</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919-621-8961</w:t>
            </w:r>
          </w:p>
        </w:tc>
        <w:tc>
          <w:tcPr>
            <w:tcW w:w="180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919-848-2399</w:t>
            </w:r>
          </w:p>
        </w:tc>
      </w:tr>
      <w:tr w:rsidR="00A25750" w:rsidRPr="005C235D" w:rsidTr="006E5A9F">
        <w:trPr>
          <w:trHeight w:val="506"/>
        </w:trPr>
        <w:tc>
          <w:tcPr>
            <w:tcW w:w="2178" w:type="dxa"/>
          </w:tcPr>
          <w:p w:rsidR="00A25750" w:rsidRPr="004569BF" w:rsidRDefault="00904BC0" w:rsidP="005C235D">
            <w:pPr>
              <w:autoSpaceDE w:val="0"/>
              <w:autoSpaceDN w:val="0"/>
              <w:adjustRightInd w:val="0"/>
              <w:rPr>
                <w:color w:val="000000"/>
                <w:sz w:val="22"/>
                <w:szCs w:val="22"/>
              </w:rPr>
            </w:pPr>
            <w:r>
              <w:rPr>
                <w:color w:val="000000"/>
                <w:sz w:val="22"/>
                <w:szCs w:val="22"/>
              </w:rPr>
              <w:t>Superintendent of State Parks</w:t>
            </w:r>
          </w:p>
        </w:tc>
        <w:tc>
          <w:tcPr>
            <w:tcW w:w="1980"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Adrian O’Neal</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919-707-9339</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919-738-4534</w:t>
            </w:r>
          </w:p>
        </w:tc>
        <w:tc>
          <w:tcPr>
            <w:tcW w:w="180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919-738-4534</w:t>
            </w:r>
          </w:p>
        </w:tc>
      </w:tr>
      <w:tr w:rsidR="00A25750" w:rsidRPr="005C235D" w:rsidTr="006E5A9F">
        <w:trPr>
          <w:trHeight w:val="506"/>
        </w:trPr>
        <w:tc>
          <w:tcPr>
            <w:tcW w:w="2178"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Public Information Officer</w:t>
            </w:r>
          </w:p>
        </w:tc>
        <w:tc>
          <w:tcPr>
            <w:tcW w:w="1980"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Katie Hall</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919-707-9350</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919-817-3752</w:t>
            </w:r>
          </w:p>
        </w:tc>
        <w:tc>
          <w:tcPr>
            <w:tcW w:w="180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919-601-0616</w:t>
            </w:r>
          </w:p>
        </w:tc>
      </w:tr>
      <w:tr w:rsidR="00A25750" w:rsidRPr="005C235D" w:rsidTr="006E5A9F">
        <w:trPr>
          <w:trHeight w:val="506"/>
        </w:trPr>
        <w:tc>
          <w:tcPr>
            <w:tcW w:w="2178"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Coastal Region Superintendent</w:t>
            </w:r>
          </w:p>
        </w:tc>
        <w:tc>
          <w:tcPr>
            <w:tcW w:w="1980"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John Fullwood</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919-778-9488</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252-559-0914</w:t>
            </w:r>
          </w:p>
        </w:tc>
        <w:tc>
          <w:tcPr>
            <w:tcW w:w="180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252-241-0464</w:t>
            </w:r>
          </w:p>
        </w:tc>
      </w:tr>
      <w:tr w:rsidR="00A25750" w:rsidRPr="005C235D" w:rsidTr="006E5A9F">
        <w:trPr>
          <w:trHeight w:val="506"/>
        </w:trPr>
        <w:tc>
          <w:tcPr>
            <w:tcW w:w="2178"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Piedmont Region Superintendent</w:t>
            </w:r>
          </w:p>
        </w:tc>
        <w:tc>
          <w:tcPr>
            <w:tcW w:w="1980"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Jay Greenwood</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919-841-4059</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919-608-2847</w:t>
            </w:r>
          </w:p>
        </w:tc>
        <w:tc>
          <w:tcPr>
            <w:tcW w:w="180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252-715-1489</w:t>
            </w:r>
          </w:p>
        </w:tc>
      </w:tr>
      <w:tr w:rsidR="00A25750" w:rsidRPr="005C235D" w:rsidTr="006E5A9F">
        <w:trPr>
          <w:trHeight w:val="506"/>
        </w:trPr>
        <w:tc>
          <w:tcPr>
            <w:tcW w:w="2178"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Mountain Region Superintendent</w:t>
            </w:r>
          </w:p>
        </w:tc>
        <w:tc>
          <w:tcPr>
            <w:tcW w:w="1980"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Sean McElhone</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704-528-6514</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704-682-4028</w:t>
            </w:r>
          </w:p>
        </w:tc>
        <w:tc>
          <w:tcPr>
            <w:tcW w:w="180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828-803-5700</w:t>
            </w:r>
          </w:p>
        </w:tc>
      </w:tr>
    </w:tbl>
    <w:p w:rsidR="00A25750" w:rsidRPr="005C235D" w:rsidRDefault="00A25750" w:rsidP="005C235D">
      <w:pPr>
        <w:autoSpaceDE w:val="0"/>
        <w:autoSpaceDN w:val="0"/>
        <w:adjustRightInd w:val="0"/>
        <w:jc w:val="center"/>
        <w:rPr>
          <w:color w:val="000000"/>
          <w:sz w:val="24"/>
          <w:szCs w:val="24"/>
        </w:rPr>
      </w:pPr>
    </w:p>
    <w:p w:rsidR="00A25750" w:rsidRPr="006E5A9F" w:rsidRDefault="00A25750" w:rsidP="00476B99">
      <w:pPr>
        <w:autoSpaceDE w:val="0"/>
        <w:autoSpaceDN w:val="0"/>
        <w:adjustRightInd w:val="0"/>
        <w:jc w:val="center"/>
        <w:rPr>
          <w:b/>
          <w:sz w:val="24"/>
          <w:szCs w:val="24"/>
        </w:rPr>
      </w:pPr>
      <w:r w:rsidRPr="002C0F34">
        <w:rPr>
          <w:b/>
          <w:sz w:val="24"/>
          <w:szCs w:val="24"/>
        </w:rPr>
        <w:t>DIVISION LAW ENFORCEMENT / SAFETY</w:t>
      </w:r>
    </w:p>
    <w:tbl>
      <w:tblPr>
        <w:tblW w:w="9738" w:type="dxa"/>
        <w:tblInd w:w="-108" w:type="dxa"/>
        <w:tblBorders>
          <w:top w:val="nil"/>
          <w:left w:val="nil"/>
          <w:bottom w:val="nil"/>
          <w:right w:val="nil"/>
        </w:tblBorders>
        <w:tblLayout w:type="fixed"/>
        <w:tblLook w:val="0000" w:firstRow="0" w:lastRow="0" w:firstColumn="0" w:lastColumn="0" w:noHBand="0" w:noVBand="0"/>
      </w:tblPr>
      <w:tblGrid>
        <w:gridCol w:w="2178"/>
        <w:gridCol w:w="1980"/>
        <w:gridCol w:w="1890"/>
        <w:gridCol w:w="1890"/>
        <w:gridCol w:w="1800"/>
      </w:tblGrid>
      <w:tr w:rsidR="00A25750" w:rsidRPr="005C235D" w:rsidTr="006E5A9F">
        <w:trPr>
          <w:trHeight w:val="759"/>
        </w:trPr>
        <w:tc>
          <w:tcPr>
            <w:tcW w:w="2178"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 xml:space="preserve">Parks Chief Ranger </w:t>
            </w:r>
          </w:p>
        </w:tc>
        <w:tc>
          <w:tcPr>
            <w:tcW w:w="1980"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Bryan Dowdy</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919-707-9340</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919-218-7484</w:t>
            </w:r>
          </w:p>
        </w:tc>
        <w:tc>
          <w:tcPr>
            <w:tcW w:w="180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919-676-3890</w:t>
            </w:r>
          </w:p>
        </w:tc>
      </w:tr>
      <w:tr w:rsidR="00A25750" w:rsidRPr="005C235D" w:rsidTr="006E5A9F">
        <w:trPr>
          <w:trHeight w:val="759"/>
        </w:trPr>
        <w:tc>
          <w:tcPr>
            <w:tcW w:w="2178"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 xml:space="preserve">Law Enforcement Specialist </w:t>
            </w:r>
          </w:p>
        </w:tc>
        <w:tc>
          <w:tcPr>
            <w:tcW w:w="1980"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Chris Fox</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919-707-9343</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919-606-8481</w:t>
            </w:r>
          </w:p>
        </w:tc>
        <w:tc>
          <w:tcPr>
            <w:tcW w:w="180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919-815-0262</w:t>
            </w:r>
          </w:p>
        </w:tc>
      </w:tr>
      <w:tr w:rsidR="00A25750" w:rsidRPr="005C235D" w:rsidTr="006E5A9F">
        <w:trPr>
          <w:trHeight w:val="759"/>
        </w:trPr>
        <w:tc>
          <w:tcPr>
            <w:tcW w:w="2178"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 xml:space="preserve">DPR Safety Consultant </w:t>
            </w:r>
          </w:p>
        </w:tc>
        <w:tc>
          <w:tcPr>
            <w:tcW w:w="1980"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Keith Bilger</w:t>
            </w:r>
          </w:p>
        </w:tc>
        <w:tc>
          <w:tcPr>
            <w:tcW w:w="1890" w:type="dxa"/>
          </w:tcPr>
          <w:p w:rsidR="00A25750" w:rsidRPr="004569BF" w:rsidRDefault="006E5A9F" w:rsidP="005C235D">
            <w:pPr>
              <w:autoSpaceDE w:val="0"/>
              <w:autoSpaceDN w:val="0"/>
              <w:adjustRightInd w:val="0"/>
              <w:jc w:val="center"/>
              <w:rPr>
                <w:color w:val="000000"/>
                <w:sz w:val="22"/>
                <w:szCs w:val="22"/>
              </w:rPr>
            </w:pPr>
            <w:r w:rsidRPr="004569BF">
              <w:rPr>
                <w:color w:val="000000"/>
                <w:sz w:val="22"/>
                <w:szCs w:val="22"/>
              </w:rPr>
              <w:t>919-707-9372</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919-632-8322</w:t>
            </w:r>
          </w:p>
        </w:tc>
        <w:tc>
          <w:tcPr>
            <w:tcW w:w="180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w:t>
            </w:r>
          </w:p>
        </w:tc>
      </w:tr>
      <w:tr w:rsidR="00A25750" w:rsidRPr="005C235D" w:rsidTr="006E5A9F">
        <w:trPr>
          <w:trHeight w:val="759"/>
        </w:trPr>
        <w:tc>
          <w:tcPr>
            <w:tcW w:w="2178"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 xml:space="preserve">State Capitol Police </w:t>
            </w:r>
          </w:p>
        </w:tc>
        <w:tc>
          <w:tcPr>
            <w:tcW w:w="1980"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Alarms &amp; OSHA notification after hours</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919-733-3333</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w:t>
            </w:r>
          </w:p>
        </w:tc>
        <w:tc>
          <w:tcPr>
            <w:tcW w:w="180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w:t>
            </w:r>
          </w:p>
        </w:tc>
      </w:tr>
      <w:tr w:rsidR="00A25750" w:rsidRPr="005C235D" w:rsidTr="006E5A9F">
        <w:trPr>
          <w:trHeight w:val="759"/>
        </w:trPr>
        <w:tc>
          <w:tcPr>
            <w:tcW w:w="2178"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 xml:space="preserve">NC State Bureau of Investigation (SBI) </w:t>
            </w:r>
          </w:p>
        </w:tc>
        <w:tc>
          <w:tcPr>
            <w:tcW w:w="1980"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Raleigh Headquarters</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919-662-4500</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800-334-3000</w:t>
            </w:r>
          </w:p>
        </w:tc>
        <w:tc>
          <w:tcPr>
            <w:tcW w:w="180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w:t>
            </w:r>
          </w:p>
        </w:tc>
      </w:tr>
    </w:tbl>
    <w:p w:rsidR="00A25750" w:rsidRPr="005C235D" w:rsidRDefault="00A25750" w:rsidP="00476B99">
      <w:pPr>
        <w:autoSpaceDE w:val="0"/>
        <w:autoSpaceDN w:val="0"/>
        <w:adjustRightInd w:val="0"/>
        <w:jc w:val="center"/>
        <w:rPr>
          <w:color w:val="000000"/>
          <w:sz w:val="24"/>
          <w:szCs w:val="24"/>
        </w:rPr>
      </w:pPr>
    </w:p>
    <w:p w:rsidR="00A25750" w:rsidRPr="006E5A9F" w:rsidRDefault="00A25750" w:rsidP="00476B99">
      <w:pPr>
        <w:autoSpaceDE w:val="0"/>
        <w:autoSpaceDN w:val="0"/>
        <w:adjustRightInd w:val="0"/>
        <w:jc w:val="center"/>
        <w:rPr>
          <w:b/>
          <w:sz w:val="24"/>
          <w:szCs w:val="24"/>
        </w:rPr>
      </w:pPr>
      <w:r w:rsidRPr="002C0F34">
        <w:rPr>
          <w:b/>
          <w:sz w:val="24"/>
          <w:szCs w:val="24"/>
        </w:rPr>
        <w:t>DEPARTMENT (DNCR)</w:t>
      </w:r>
    </w:p>
    <w:tbl>
      <w:tblPr>
        <w:tblW w:w="9738" w:type="dxa"/>
        <w:tblInd w:w="-108" w:type="dxa"/>
        <w:tblBorders>
          <w:top w:val="nil"/>
          <w:left w:val="nil"/>
          <w:bottom w:val="nil"/>
          <w:right w:val="nil"/>
        </w:tblBorders>
        <w:tblLayout w:type="fixed"/>
        <w:tblLook w:val="0000" w:firstRow="0" w:lastRow="0" w:firstColumn="0" w:lastColumn="0" w:noHBand="0" w:noVBand="0"/>
      </w:tblPr>
      <w:tblGrid>
        <w:gridCol w:w="2178"/>
        <w:gridCol w:w="1980"/>
        <w:gridCol w:w="1890"/>
        <w:gridCol w:w="1890"/>
        <w:gridCol w:w="1800"/>
      </w:tblGrid>
      <w:tr w:rsidR="00A25750" w:rsidRPr="005C235D" w:rsidTr="006E5A9F">
        <w:trPr>
          <w:trHeight w:val="506"/>
        </w:trPr>
        <w:tc>
          <w:tcPr>
            <w:tcW w:w="2178" w:type="dxa"/>
          </w:tcPr>
          <w:p w:rsidR="00A25750" w:rsidRPr="004569BF" w:rsidRDefault="00A25750" w:rsidP="00A25750">
            <w:pPr>
              <w:autoSpaceDE w:val="0"/>
              <w:autoSpaceDN w:val="0"/>
              <w:adjustRightInd w:val="0"/>
              <w:rPr>
                <w:color w:val="000000"/>
                <w:sz w:val="22"/>
                <w:szCs w:val="22"/>
              </w:rPr>
            </w:pPr>
            <w:r w:rsidRPr="004569BF">
              <w:rPr>
                <w:color w:val="000000"/>
                <w:sz w:val="22"/>
                <w:szCs w:val="22"/>
              </w:rPr>
              <w:t xml:space="preserve">DNCR Secretary </w:t>
            </w:r>
          </w:p>
        </w:tc>
        <w:tc>
          <w:tcPr>
            <w:tcW w:w="1980"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Susi H. Hamilton</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919-807-7250</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w:t>
            </w:r>
          </w:p>
        </w:tc>
        <w:tc>
          <w:tcPr>
            <w:tcW w:w="180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w:t>
            </w:r>
          </w:p>
        </w:tc>
      </w:tr>
      <w:tr w:rsidR="00A25750" w:rsidRPr="005C235D" w:rsidTr="006E5A9F">
        <w:trPr>
          <w:trHeight w:val="506"/>
        </w:trPr>
        <w:tc>
          <w:tcPr>
            <w:tcW w:w="2178" w:type="dxa"/>
          </w:tcPr>
          <w:p w:rsidR="00A25750" w:rsidRPr="004569BF" w:rsidRDefault="00A25750" w:rsidP="00A25750">
            <w:pPr>
              <w:autoSpaceDE w:val="0"/>
              <w:autoSpaceDN w:val="0"/>
              <w:adjustRightInd w:val="0"/>
              <w:rPr>
                <w:color w:val="000000"/>
                <w:sz w:val="22"/>
                <w:szCs w:val="22"/>
              </w:rPr>
            </w:pPr>
            <w:r w:rsidRPr="004569BF">
              <w:rPr>
                <w:color w:val="000000"/>
                <w:sz w:val="22"/>
                <w:szCs w:val="22"/>
              </w:rPr>
              <w:t xml:space="preserve">DNCR Chief Deputy Secretary </w:t>
            </w:r>
          </w:p>
        </w:tc>
        <w:tc>
          <w:tcPr>
            <w:tcW w:w="1980"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Reid Wilson</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919-807-7257</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919-604-6241</w:t>
            </w:r>
          </w:p>
        </w:tc>
        <w:tc>
          <w:tcPr>
            <w:tcW w:w="180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w:t>
            </w:r>
          </w:p>
        </w:tc>
      </w:tr>
      <w:tr w:rsidR="00A25750" w:rsidRPr="005C235D" w:rsidTr="006E5A9F">
        <w:trPr>
          <w:trHeight w:val="506"/>
        </w:trPr>
        <w:tc>
          <w:tcPr>
            <w:tcW w:w="2178" w:type="dxa"/>
          </w:tcPr>
          <w:p w:rsidR="00A25750" w:rsidRPr="004569BF" w:rsidRDefault="00A25750" w:rsidP="00A25750">
            <w:pPr>
              <w:autoSpaceDE w:val="0"/>
              <w:autoSpaceDN w:val="0"/>
              <w:adjustRightInd w:val="0"/>
              <w:rPr>
                <w:color w:val="000000"/>
                <w:sz w:val="22"/>
                <w:szCs w:val="22"/>
              </w:rPr>
            </w:pPr>
            <w:r w:rsidRPr="004569BF">
              <w:rPr>
                <w:color w:val="000000"/>
                <w:sz w:val="22"/>
                <w:szCs w:val="22"/>
              </w:rPr>
              <w:t xml:space="preserve">DNCR Director of Communications  </w:t>
            </w:r>
          </w:p>
        </w:tc>
        <w:tc>
          <w:tcPr>
            <w:tcW w:w="1980"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Neel Lattimore</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919-807-7388</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202-497-1900</w:t>
            </w:r>
          </w:p>
        </w:tc>
        <w:tc>
          <w:tcPr>
            <w:tcW w:w="180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w:t>
            </w:r>
          </w:p>
        </w:tc>
      </w:tr>
      <w:tr w:rsidR="00A25750" w:rsidRPr="005C235D" w:rsidTr="006E5A9F">
        <w:trPr>
          <w:trHeight w:val="506"/>
        </w:trPr>
        <w:tc>
          <w:tcPr>
            <w:tcW w:w="2178" w:type="dxa"/>
          </w:tcPr>
          <w:p w:rsidR="00A25750" w:rsidRPr="004569BF" w:rsidRDefault="00A25750" w:rsidP="00A25750">
            <w:pPr>
              <w:autoSpaceDE w:val="0"/>
              <w:autoSpaceDN w:val="0"/>
              <w:adjustRightInd w:val="0"/>
              <w:rPr>
                <w:color w:val="000000"/>
                <w:sz w:val="22"/>
                <w:szCs w:val="22"/>
              </w:rPr>
            </w:pPr>
            <w:r w:rsidRPr="004569BF">
              <w:rPr>
                <w:color w:val="000000"/>
                <w:sz w:val="22"/>
                <w:szCs w:val="22"/>
              </w:rPr>
              <w:t xml:space="preserve">DNCR Safety Director </w:t>
            </w:r>
          </w:p>
        </w:tc>
        <w:tc>
          <w:tcPr>
            <w:tcW w:w="1980" w:type="dxa"/>
          </w:tcPr>
          <w:p w:rsidR="00A25750" w:rsidRPr="004569BF" w:rsidRDefault="00A25750" w:rsidP="005C235D">
            <w:pPr>
              <w:autoSpaceDE w:val="0"/>
              <w:autoSpaceDN w:val="0"/>
              <w:adjustRightInd w:val="0"/>
              <w:rPr>
                <w:color w:val="000000"/>
                <w:sz w:val="22"/>
                <w:szCs w:val="22"/>
              </w:rPr>
            </w:pPr>
            <w:r w:rsidRPr="004569BF">
              <w:rPr>
                <w:color w:val="000000"/>
                <w:sz w:val="22"/>
                <w:szCs w:val="22"/>
              </w:rPr>
              <w:t>John Mullinax</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919-807-7456</w:t>
            </w:r>
          </w:p>
        </w:tc>
        <w:tc>
          <w:tcPr>
            <w:tcW w:w="189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w:t>
            </w:r>
          </w:p>
        </w:tc>
        <w:tc>
          <w:tcPr>
            <w:tcW w:w="1800" w:type="dxa"/>
          </w:tcPr>
          <w:p w:rsidR="00A25750" w:rsidRPr="004569BF" w:rsidRDefault="00A25750" w:rsidP="005C235D">
            <w:pPr>
              <w:autoSpaceDE w:val="0"/>
              <w:autoSpaceDN w:val="0"/>
              <w:adjustRightInd w:val="0"/>
              <w:jc w:val="center"/>
              <w:rPr>
                <w:color w:val="000000"/>
                <w:sz w:val="22"/>
                <w:szCs w:val="22"/>
              </w:rPr>
            </w:pPr>
            <w:r w:rsidRPr="004569BF">
              <w:rPr>
                <w:color w:val="000000"/>
                <w:sz w:val="22"/>
                <w:szCs w:val="22"/>
              </w:rPr>
              <w:t>-</w:t>
            </w:r>
          </w:p>
        </w:tc>
      </w:tr>
      <w:bookmarkEnd w:id="1"/>
    </w:tbl>
    <w:p w:rsidR="00A25750" w:rsidRPr="005C235D" w:rsidRDefault="00A25750" w:rsidP="006E5A9F">
      <w:pPr>
        <w:autoSpaceDE w:val="0"/>
        <w:autoSpaceDN w:val="0"/>
        <w:adjustRightInd w:val="0"/>
        <w:rPr>
          <w:color w:val="000000"/>
          <w:sz w:val="24"/>
          <w:szCs w:val="24"/>
        </w:rPr>
      </w:pPr>
    </w:p>
    <w:sectPr w:rsidR="00A25750" w:rsidRPr="005C235D" w:rsidSect="004C52DF">
      <w:footerReference w:type="default" r:id="rId24"/>
      <w:headerReference w:type="first" r:id="rId25"/>
      <w:footnotePr>
        <w:numRestart w:val="eachSect"/>
      </w:footnotePr>
      <w:pgSz w:w="12240" w:h="15840" w:code="1"/>
      <w:pgMar w:top="1440" w:right="1440" w:bottom="1440" w:left="1440" w:header="720" w:footer="475"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165" w:rsidRDefault="000B5165" w:rsidP="00A53DE5">
      <w:r>
        <w:separator/>
      </w:r>
    </w:p>
  </w:endnote>
  <w:endnote w:type="continuationSeparator" w:id="0">
    <w:p w:rsidR="000B5165" w:rsidRDefault="000B5165" w:rsidP="00A53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6481890"/>
      <w:docPartObj>
        <w:docPartGallery w:val="Page Numbers (Bottom of Page)"/>
        <w:docPartUnique/>
      </w:docPartObj>
    </w:sdtPr>
    <w:sdtEndPr>
      <w:rPr>
        <w:noProof/>
      </w:rPr>
    </w:sdtEndPr>
    <w:sdtContent>
      <w:p w:rsidR="00313F8F" w:rsidRDefault="00313F8F">
        <w:pPr>
          <w:pStyle w:val="Footer"/>
          <w:jc w:val="center"/>
        </w:pPr>
        <w:r>
          <w:fldChar w:fldCharType="begin"/>
        </w:r>
        <w:r>
          <w:instrText xml:space="preserve"> PAGE   \* MERGEFORMAT </w:instrText>
        </w:r>
        <w:r>
          <w:fldChar w:fldCharType="separate"/>
        </w:r>
        <w:r w:rsidR="0098533A">
          <w:rPr>
            <w:noProof/>
          </w:rPr>
          <w:t>8</w:t>
        </w:r>
        <w:r>
          <w:rPr>
            <w:noProof/>
          </w:rPr>
          <w:fldChar w:fldCharType="end"/>
        </w:r>
      </w:p>
    </w:sdtContent>
  </w:sdt>
  <w:p w:rsidR="004569BF" w:rsidRDefault="00456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165" w:rsidRDefault="000B5165" w:rsidP="00A53DE5">
      <w:r>
        <w:separator/>
      </w:r>
    </w:p>
  </w:footnote>
  <w:footnote w:type="continuationSeparator" w:id="0">
    <w:p w:rsidR="000B5165" w:rsidRDefault="000B5165" w:rsidP="00A53D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93F" w:rsidRPr="00997D20" w:rsidRDefault="00A1793F" w:rsidP="00A1793F">
    <w:pPr>
      <w:jc w:val="center"/>
      <w:rPr>
        <w:sz w:val="28"/>
        <w:szCs w:val="28"/>
      </w:rPr>
    </w:pPr>
    <w:r w:rsidRPr="00997D20">
      <w:rPr>
        <w:sz w:val="28"/>
        <w:szCs w:val="28"/>
      </w:rPr>
      <w:t>North Carolina Department of Natural and Cultural Resources</w:t>
    </w:r>
  </w:p>
  <w:p w:rsidR="00A1793F" w:rsidRDefault="00A1793F" w:rsidP="00A1793F">
    <w:pPr>
      <w:jc w:val="center"/>
      <w:rPr>
        <w:sz w:val="28"/>
        <w:szCs w:val="28"/>
      </w:rPr>
    </w:pPr>
    <w:r w:rsidRPr="00997D20">
      <w:rPr>
        <w:sz w:val="28"/>
        <w:szCs w:val="28"/>
      </w:rPr>
      <w:t>Division of Parks and Recreation</w:t>
    </w:r>
  </w:p>
  <w:p w:rsidR="00D53D24" w:rsidRDefault="00D53D24" w:rsidP="00A2149C">
    <w:pPr>
      <w:jc w:val="center"/>
    </w:pPr>
  </w:p>
  <w:p w:rsidR="00D53D24" w:rsidRPr="00FC5583" w:rsidRDefault="00FC5583" w:rsidP="00FC5583">
    <w:pPr>
      <w:rPr>
        <w:b/>
      </w:rPr>
    </w:pPr>
    <w:r w:rsidRPr="00FC5583">
      <w:rPr>
        <w:b/>
      </w:rPr>
      <w:tab/>
    </w:r>
    <w:r w:rsidRPr="00FC5583">
      <w:rPr>
        <w:b/>
      </w:rPr>
      <w:tab/>
    </w:r>
    <w:r w:rsidRPr="00FC5583">
      <w:rPr>
        <w:b/>
      </w:rPr>
      <w:tab/>
    </w:r>
    <w:r w:rsidRPr="00FC5583">
      <w:rPr>
        <w:b/>
      </w:rPr>
      <w:tab/>
    </w:r>
    <w:r w:rsidRPr="00FC5583">
      <w:rPr>
        <w:b/>
      </w:rPr>
      <w:tab/>
    </w:r>
    <w:r w:rsidRPr="00FC5583">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602E7"/>
    <w:multiLevelType w:val="hybridMultilevel"/>
    <w:tmpl w:val="19B81F70"/>
    <w:lvl w:ilvl="0" w:tplc="04090017">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15:restartNumberingAfterBreak="0">
    <w:nsid w:val="126F65B1"/>
    <w:multiLevelType w:val="hybridMultilevel"/>
    <w:tmpl w:val="F47258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C396B"/>
    <w:multiLevelType w:val="hybridMultilevel"/>
    <w:tmpl w:val="EBA2331C"/>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1DF33991"/>
    <w:multiLevelType w:val="hybridMultilevel"/>
    <w:tmpl w:val="5CA0C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25A78"/>
    <w:multiLevelType w:val="hybridMultilevel"/>
    <w:tmpl w:val="D68E7E2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5147034"/>
    <w:multiLevelType w:val="hybridMultilevel"/>
    <w:tmpl w:val="9D0C6E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3D06D4"/>
    <w:multiLevelType w:val="hybridMultilevel"/>
    <w:tmpl w:val="BDC256CA"/>
    <w:lvl w:ilvl="0" w:tplc="D3B442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C663FD"/>
    <w:multiLevelType w:val="hybridMultilevel"/>
    <w:tmpl w:val="7CF2D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A55061"/>
    <w:multiLevelType w:val="hybridMultilevel"/>
    <w:tmpl w:val="C5F60534"/>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F830A6"/>
    <w:multiLevelType w:val="hybridMultilevel"/>
    <w:tmpl w:val="37B0B322"/>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0" w15:restartNumberingAfterBreak="0">
    <w:nsid w:val="539D7560"/>
    <w:multiLevelType w:val="hybridMultilevel"/>
    <w:tmpl w:val="678031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5CD602B"/>
    <w:multiLevelType w:val="hybridMultilevel"/>
    <w:tmpl w:val="2E0CE1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B7608E"/>
    <w:multiLevelType w:val="hybridMultilevel"/>
    <w:tmpl w:val="0D6EAF7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15:restartNumberingAfterBreak="0">
    <w:nsid w:val="5A95470D"/>
    <w:multiLevelType w:val="hybridMultilevel"/>
    <w:tmpl w:val="F5B277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AD66243"/>
    <w:multiLevelType w:val="hybridMultilevel"/>
    <w:tmpl w:val="CF78D4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9E5971"/>
    <w:multiLevelType w:val="hybridMultilevel"/>
    <w:tmpl w:val="173E1A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E70307"/>
    <w:multiLevelType w:val="hybridMultilevel"/>
    <w:tmpl w:val="A7DC1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12"/>
  </w:num>
  <w:num w:numId="4">
    <w:abstractNumId w:val="9"/>
  </w:num>
  <w:num w:numId="5">
    <w:abstractNumId w:val="10"/>
  </w:num>
  <w:num w:numId="6">
    <w:abstractNumId w:val="8"/>
  </w:num>
  <w:num w:numId="7">
    <w:abstractNumId w:val="7"/>
  </w:num>
  <w:num w:numId="8">
    <w:abstractNumId w:val="3"/>
  </w:num>
  <w:num w:numId="9">
    <w:abstractNumId w:val="15"/>
  </w:num>
  <w:num w:numId="10">
    <w:abstractNumId w:val="14"/>
  </w:num>
  <w:num w:numId="11">
    <w:abstractNumId w:val="2"/>
  </w:num>
  <w:num w:numId="12">
    <w:abstractNumId w:val="11"/>
  </w:num>
  <w:num w:numId="13">
    <w:abstractNumId w:val="6"/>
  </w:num>
  <w:num w:numId="14">
    <w:abstractNumId w:val="0"/>
  </w:num>
  <w:num w:numId="15">
    <w:abstractNumId w:val="4"/>
  </w:num>
  <w:num w:numId="16">
    <w:abstractNumId w:val="5"/>
  </w:num>
  <w:num w:numId="17">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ECC"/>
    <w:rsid w:val="00053726"/>
    <w:rsid w:val="0007263B"/>
    <w:rsid w:val="00083928"/>
    <w:rsid w:val="0009762C"/>
    <w:rsid w:val="000A1D31"/>
    <w:rsid w:val="000B5165"/>
    <w:rsid w:val="000E458C"/>
    <w:rsid w:val="0010350F"/>
    <w:rsid w:val="00134D2B"/>
    <w:rsid w:val="00137448"/>
    <w:rsid w:val="001436F7"/>
    <w:rsid w:val="00156FA5"/>
    <w:rsid w:val="0016058C"/>
    <w:rsid w:val="00160A66"/>
    <w:rsid w:val="0018139E"/>
    <w:rsid w:val="00181A6F"/>
    <w:rsid w:val="001960D9"/>
    <w:rsid w:val="00196E83"/>
    <w:rsid w:val="001A0F92"/>
    <w:rsid w:val="001A47F3"/>
    <w:rsid w:val="001B033C"/>
    <w:rsid w:val="001B3E52"/>
    <w:rsid w:val="001F4D82"/>
    <w:rsid w:val="002076F4"/>
    <w:rsid w:val="00216179"/>
    <w:rsid w:val="00224BA6"/>
    <w:rsid w:val="002279A2"/>
    <w:rsid w:val="00231DB5"/>
    <w:rsid w:val="00232557"/>
    <w:rsid w:val="002418E3"/>
    <w:rsid w:val="00247242"/>
    <w:rsid w:val="002527AE"/>
    <w:rsid w:val="00262342"/>
    <w:rsid w:val="00265F87"/>
    <w:rsid w:val="002673BE"/>
    <w:rsid w:val="00267A29"/>
    <w:rsid w:val="00270318"/>
    <w:rsid w:val="00293E8A"/>
    <w:rsid w:val="002A3F38"/>
    <w:rsid w:val="002A731A"/>
    <w:rsid w:val="002C0F34"/>
    <w:rsid w:val="002D3AAD"/>
    <w:rsid w:val="002E0637"/>
    <w:rsid w:val="002F21CA"/>
    <w:rsid w:val="002F34F0"/>
    <w:rsid w:val="00300651"/>
    <w:rsid w:val="00313F8F"/>
    <w:rsid w:val="003270A9"/>
    <w:rsid w:val="0033427B"/>
    <w:rsid w:val="00344E7E"/>
    <w:rsid w:val="00346F5D"/>
    <w:rsid w:val="003474DC"/>
    <w:rsid w:val="00353EF8"/>
    <w:rsid w:val="00355DD3"/>
    <w:rsid w:val="00362271"/>
    <w:rsid w:val="00363C33"/>
    <w:rsid w:val="00375C4B"/>
    <w:rsid w:val="00396BEB"/>
    <w:rsid w:val="003A49B1"/>
    <w:rsid w:val="003D0A15"/>
    <w:rsid w:val="003E3251"/>
    <w:rsid w:val="003F422C"/>
    <w:rsid w:val="003F7C18"/>
    <w:rsid w:val="00403CD3"/>
    <w:rsid w:val="004114A7"/>
    <w:rsid w:val="00421525"/>
    <w:rsid w:val="0042279B"/>
    <w:rsid w:val="00431690"/>
    <w:rsid w:val="00433B4A"/>
    <w:rsid w:val="00442AB4"/>
    <w:rsid w:val="004511B2"/>
    <w:rsid w:val="004569BF"/>
    <w:rsid w:val="004644E6"/>
    <w:rsid w:val="004701E5"/>
    <w:rsid w:val="00476B99"/>
    <w:rsid w:val="00482BCD"/>
    <w:rsid w:val="00490C01"/>
    <w:rsid w:val="00493F82"/>
    <w:rsid w:val="004A5B65"/>
    <w:rsid w:val="004B0CAC"/>
    <w:rsid w:val="004B5A39"/>
    <w:rsid w:val="004B6940"/>
    <w:rsid w:val="004C428D"/>
    <w:rsid w:val="004C46A4"/>
    <w:rsid w:val="004C52DF"/>
    <w:rsid w:val="004C7E54"/>
    <w:rsid w:val="004D31B3"/>
    <w:rsid w:val="004D6E48"/>
    <w:rsid w:val="0050191B"/>
    <w:rsid w:val="005103D6"/>
    <w:rsid w:val="005318F1"/>
    <w:rsid w:val="005430C4"/>
    <w:rsid w:val="00543D34"/>
    <w:rsid w:val="0054649F"/>
    <w:rsid w:val="005479EF"/>
    <w:rsid w:val="005502B5"/>
    <w:rsid w:val="00550627"/>
    <w:rsid w:val="0055224B"/>
    <w:rsid w:val="00554EB9"/>
    <w:rsid w:val="00562EF7"/>
    <w:rsid w:val="005849C0"/>
    <w:rsid w:val="005875FF"/>
    <w:rsid w:val="00590D37"/>
    <w:rsid w:val="005A3A35"/>
    <w:rsid w:val="005B10F0"/>
    <w:rsid w:val="005B13EB"/>
    <w:rsid w:val="005B20E0"/>
    <w:rsid w:val="005C235D"/>
    <w:rsid w:val="005E62A6"/>
    <w:rsid w:val="005F038D"/>
    <w:rsid w:val="005F2522"/>
    <w:rsid w:val="00600CE8"/>
    <w:rsid w:val="00655CBD"/>
    <w:rsid w:val="0067137C"/>
    <w:rsid w:val="00674EBE"/>
    <w:rsid w:val="00680271"/>
    <w:rsid w:val="00696746"/>
    <w:rsid w:val="00697E89"/>
    <w:rsid w:val="006C7391"/>
    <w:rsid w:val="006C76A1"/>
    <w:rsid w:val="006D0517"/>
    <w:rsid w:val="006E5A9F"/>
    <w:rsid w:val="006E618F"/>
    <w:rsid w:val="006F00F0"/>
    <w:rsid w:val="006F42C9"/>
    <w:rsid w:val="00712ECC"/>
    <w:rsid w:val="00723179"/>
    <w:rsid w:val="007343CF"/>
    <w:rsid w:val="0074299B"/>
    <w:rsid w:val="007D71DD"/>
    <w:rsid w:val="007E6313"/>
    <w:rsid w:val="007E7981"/>
    <w:rsid w:val="00805A3C"/>
    <w:rsid w:val="008156D9"/>
    <w:rsid w:val="008173EA"/>
    <w:rsid w:val="00827669"/>
    <w:rsid w:val="00833D50"/>
    <w:rsid w:val="008351C8"/>
    <w:rsid w:val="00844AF9"/>
    <w:rsid w:val="008456F4"/>
    <w:rsid w:val="00845ADD"/>
    <w:rsid w:val="008511FF"/>
    <w:rsid w:val="008670B5"/>
    <w:rsid w:val="00871423"/>
    <w:rsid w:val="008716A8"/>
    <w:rsid w:val="00877A11"/>
    <w:rsid w:val="0089054D"/>
    <w:rsid w:val="00895AC0"/>
    <w:rsid w:val="008A39B2"/>
    <w:rsid w:val="008B6348"/>
    <w:rsid w:val="008C4C8B"/>
    <w:rsid w:val="008E47BD"/>
    <w:rsid w:val="008E6AF9"/>
    <w:rsid w:val="008E7D22"/>
    <w:rsid w:val="00904BC0"/>
    <w:rsid w:val="00906803"/>
    <w:rsid w:val="009158FB"/>
    <w:rsid w:val="00923B49"/>
    <w:rsid w:val="009333E3"/>
    <w:rsid w:val="00941404"/>
    <w:rsid w:val="00941CBD"/>
    <w:rsid w:val="00942E39"/>
    <w:rsid w:val="00951750"/>
    <w:rsid w:val="00970B7B"/>
    <w:rsid w:val="00973B98"/>
    <w:rsid w:val="0097444F"/>
    <w:rsid w:val="00983FB8"/>
    <w:rsid w:val="0098533A"/>
    <w:rsid w:val="009A5195"/>
    <w:rsid w:val="009B32C4"/>
    <w:rsid w:val="009B3A44"/>
    <w:rsid w:val="009B659D"/>
    <w:rsid w:val="009B65C4"/>
    <w:rsid w:val="009B7FA5"/>
    <w:rsid w:val="009C516F"/>
    <w:rsid w:val="009D440A"/>
    <w:rsid w:val="009E4B8F"/>
    <w:rsid w:val="009E76C9"/>
    <w:rsid w:val="009F2C70"/>
    <w:rsid w:val="009F3467"/>
    <w:rsid w:val="00A02625"/>
    <w:rsid w:val="00A04082"/>
    <w:rsid w:val="00A15E03"/>
    <w:rsid w:val="00A1793F"/>
    <w:rsid w:val="00A2149C"/>
    <w:rsid w:val="00A25100"/>
    <w:rsid w:val="00A25750"/>
    <w:rsid w:val="00A45E56"/>
    <w:rsid w:val="00A50D93"/>
    <w:rsid w:val="00A52347"/>
    <w:rsid w:val="00A53DE5"/>
    <w:rsid w:val="00A544FA"/>
    <w:rsid w:val="00A55AD4"/>
    <w:rsid w:val="00A64343"/>
    <w:rsid w:val="00A64F58"/>
    <w:rsid w:val="00A754A5"/>
    <w:rsid w:val="00A92E20"/>
    <w:rsid w:val="00A92EB1"/>
    <w:rsid w:val="00AB729E"/>
    <w:rsid w:val="00AC62CE"/>
    <w:rsid w:val="00AC6742"/>
    <w:rsid w:val="00AE48F4"/>
    <w:rsid w:val="00AF7659"/>
    <w:rsid w:val="00B038AB"/>
    <w:rsid w:val="00B07E5E"/>
    <w:rsid w:val="00B31F40"/>
    <w:rsid w:val="00B35461"/>
    <w:rsid w:val="00B51519"/>
    <w:rsid w:val="00B56F2D"/>
    <w:rsid w:val="00B72D69"/>
    <w:rsid w:val="00B85AAF"/>
    <w:rsid w:val="00B866F4"/>
    <w:rsid w:val="00BB3B98"/>
    <w:rsid w:val="00BB41E9"/>
    <w:rsid w:val="00BB6DE2"/>
    <w:rsid w:val="00BC0B62"/>
    <w:rsid w:val="00BC7703"/>
    <w:rsid w:val="00BD17AC"/>
    <w:rsid w:val="00BD2429"/>
    <w:rsid w:val="00BE2FBF"/>
    <w:rsid w:val="00BE5D88"/>
    <w:rsid w:val="00BF10F8"/>
    <w:rsid w:val="00BF3B2A"/>
    <w:rsid w:val="00BF5448"/>
    <w:rsid w:val="00BF56E7"/>
    <w:rsid w:val="00BF5923"/>
    <w:rsid w:val="00C02AA0"/>
    <w:rsid w:val="00C07F59"/>
    <w:rsid w:val="00C1244B"/>
    <w:rsid w:val="00C25DFC"/>
    <w:rsid w:val="00C31271"/>
    <w:rsid w:val="00C32728"/>
    <w:rsid w:val="00C51B7B"/>
    <w:rsid w:val="00C5699C"/>
    <w:rsid w:val="00C61A09"/>
    <w:rsid w:val="00C72F47"/>
    <w:rsid w:val="00C805E0"/>
    <w:rsid w:val="00C822A2"/>
    <w:rsid w:val="00C929B7"/>
    <w:rsid w:val="00C9627A"/>
    <w:rsid w:val="00CA48A2"/>
    <w:rsid w:val="00CD3C1F"/>
    <w:rsid w:val="00D1301D"/>
    <w:rsid w:val="00D16222"/>
    <w:rsid w:val="00D53D24"/>
    <w:rsid w:val="00D62A2C"/>
    <w:rsid w:val="00D65008"/>
    <w:rsid w:val="00D73BF5"/>
    <w:rsid w:val="00D74A9F"/>
    <w:rsid w:val="00D810E5"/>
    <w:rsid w:val="00D86C55"/>
    <w:rsid w:val="00D92E12"/>
    <w:rsid w:val="00D94FCE"/>
    <w:rsid w:val="00D97C0B"/>
    <w:rsid w:val="00DA78FF"/>
    <w:rsid w:val="00DC4DB5"/>
    <w:rsid w:val="00DC57F8"/>
    <w:rsid w:val="00DD019F"/>
    <w:rsid w:val="00DD091A"/>
    <w:rsid w:val="00DD3154"/>
    <w:rsid w:val="00DD6608"/>
    <w:rsid w:val="00DE4708"/>
    <w:rsid w:val="00DF3B7D"/>
    <w:rsid w:val="00E019F9"/>
    <w:rsid w:val="00E0294A"/>
    <w:rsid w:val="00E068BD"/>
    <w:rsid w:val="00E11C95"/>
    <w:rsid w:val="00E14493"/>
    <w:rsid w:val="00E16E3C"/>
    <w:rsid w:val="00E20C71"/>
    <w:rsid w:val="00E30E9D"/>
    <w:rsid w:val="00E403B9"/>
    <w:rsid w:val="00E43073"/>
    <w:rsid w:val="00E43755"/>
    <w:rsid w:val="00E53BFA"/>
    <w:rsid w:val="00E55714"/>
    <w:rsid w:val="00E62A19"/>
    <w:rsid w:val="00E740C0"/>
    <w:rsid w:val="00E745B3"/>
    <w:rsid w:val="00E803A9"/>
    <w:rsid w:val="00E92093"/>
    <w:rsid w:val="00EB21A2"/>
    <w:rsid w:val="00EB7439"/>
    <w:rsid w:val="00EC04F8"/>
    <w:rsid w:val="00EC1451"/>
    <w:rsid w:val="00ED4AC5"/>
    <w:rsid w:val="00EE52FF"/>
    <w:rsid w:val="00EF31E7"/>
    <w:rsid w:val="00EF3E5A"/>
    <w:rsid w:val="00EF5EF8"/>
    <w:rsid w:val="00F0025A"/>
    <w:rsid w:val="00F00C04"/>
    <w:rsid w:val="00F06F39"/>
    <w:rsid w:val="00F10AFF"/>
    <w:rsid w:val="00F12582"/>
    <w:rsid w:val="00F2094B"/>
    <w:rsid w:val="00F3169B"/>
    <w:rsid w:val="00F43D7E"/>
    <w:rsid w:val="00F463B7"/>
    <w:rsid w:val="00F504F6"/>
    <w:rsid w:val="00F522DC"/>
    <w:rsid w:val="00F53B6E"/>
    <w:rsid w:val="00F55262"/>
    <w:rsid w:val="00F63177"/>
    <w:rsid w:val="00F7752C"/>
    <w:rsid w:val="00F77CE4"/>
    <w:rsid w:val="00F86F62"/>
    <w:rsid w:val="00FA1269"/>
    <w:rsid w:val="00FC53F2"/>
    <w:rsid w:val="00FC5583"/>
    <w:rsid w:val="00FD031C"/>
    <w:rsid w:val="00FD1B62"/>
    <w:rsid w:val="00FF4685"/>
    <w:rsid w:val="00FF4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7C1942"/>
  <w15:docId w15:val="{DDDC5DFE-EA6B-4DD0-AE93-E5ADB25F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2093"/>
    <w:rPr>
      <w:sz w:val="20"/>
      <w:szCs w:val="20"/>
    </w:rPr>
  </w:style>
  <w:style w:type="paragraph" w:styleId="Heading1">
    <w:name w:val="heading 1"/>
    <w:basedOn w:val="Normal"/>
    <w:next w:val="Normal"/>
    <w:link w:val="Heading1Char"/>
    <w:uiPriority w:val="99"/>
    <w:qFormat/>
    <w:rsid w:val="008B6348"/>
    <w:pPr>
      <w:keepNext/>
      <w:jc w:val="both"/>
      <w:outlineLvl w:val="0"/>
    </w:pPr>
    <w:rPr>
      <w:rFonts w:ascii="Arial" w:hAnsi="Arial"/>
      <w:b/>
      <w:bCs/>
      <w:sz w:val="24"/>
      <w:u w:val="single"/>
    </w:rPr>
  </w:style>
  <w:style w:type="paragraph" w:styleId="Heading2">
    <w:name w:val="heading 2"/>
    <w:basedOn w:val="Normal"/>
    <w:next w:val="Normal"/>
    <w:link w:val="Heading2Char"/>
    <w:uiPriority w:val="99"/>
    <w:qFormat/>
    <w:rsid w:val="00941404"/>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semiHidden/>
    <w:unhideWhenUsed/>
    <w:qFormat/>
    <w:locked/>
    <w:rsid w:val="00C72F4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9"/>
    <w:qFormat/>
    <w:rsid w:val="008B6348"/>
    <w:pPr>
      <w:keepNext/>
      <w:jc w:val="both"/>
      <w:outlineLvl w:val="4"/>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CA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306CAB"/>
    <w:rPr>
      <w:rFonts w:asciiTheme="majorHAnsi" w:eastAsiaTheme="majorEastAsia" w:hAnsiTheme="majorHAnsi" w:cstheme="majorBidi"/>
      <w:b/>
      <w:bCs/>
      <w:i/>
      <w:iCs/>
      <w:sz w:val="28"/>
      <w:szCs w:val="28"/>
    </w:rPr>
  </w:style>
  <w:style w:type="character" w:customStyle="1" w:styleId="Heading5Char">
    <w:name w:val="Heading 5 Char"/>
    <w:basedOn w:val="DefaultParagraphFont"/>
    <w:link w:val="Heading5"/>
    <w:uiPriority w:val="9"/>
    <w:semiHidden/>
    <w:rsid w:val="00306CAB"/>
    <w:rPr>
      <w:rFonts w:asciiTheme="minorHAnsi" w:eastAsiaTheme="minorEastAsia" w:hAnsiTheme="minorHAnsi" w:cstheme="minorBidi"/>
      <w:b/>
      <w:bCs/>
      <w:i/>
      <w:iCs/>
      <w:sz w:val="26"/>
      <w:szCs w:val="26"/>
    </w:rPr>
  </w:style>
  <w:style w:type="character" w:customStyle="1" w:styleId="Character1">
    <w:name w:val="Character 1"/>
    <w:uiPriority w:val="99"/>
    <w:rsid w:val="008B6348"/>
  </w:style>
  <w:style w:type="paragraph" w:customStyle="1" w:styleId="Paragraph1">
    <w:name w:val="Paragraph 1"/>
    <w:uiPriority w:val="99"/>
    <w:rsid w:val="008B6348"/>
    <w:pPr>
      <w:spacing w:after="480" w:line="240" w:lineRule="exact"/>
      <w:ind w:left="5760"/>
    </w:pPr>
    <w:rPr>
      <w:rFonts w:ascii="Times" w:hAnsi="Times"/>
      <w:sz w:val="24"/>
      <w:szCs w:val="20"/>
    </w:rPr>
  </w:style>
  <w:style w:type="paragraph" w:customStyle="1" w:styleId="heading">
    <w:name w:val="heading"/>
    <w:uiPriority w:val="99"/>
    <w:rsid w:val="008B6348"/>
    <w:pPr>
      <w:spacing w:after="480" w:line="240" w:lineRule="exact"/>
      <w:jc w:val="center"/>
    </w:pPr>
    <w:rPr>
      <w:rFonts w:ascii="Times" w:hAnsi="Times"/>
      <w:caps/>
      <w:sz w:val="24"/>
      <w:szCs w:val="20"/>
      <w:u w:val="single"/>
    </w:rPr>
  </w:style>
  <w:style w:type="paragraph" w:customStyle="1" w:styleId="paragraphone">
    <w:name w:val="paragraph one"/>
    <w:uiPriority w:val="99"/>
    <w:rsid w:val="008B6348"/>
    <w:pPr>
      <w:tabs>
        <w:tab w:val="left" w:pos="3888"/>
      </w:tabs>
      <w:spacing w:after="240" w:line="240" w:lineRule="exact"/>
      <w:ind w:right="6480"/>
    </w:pPr>
    <w:rPr>
      <w:rFonts w:ascii="Times" w:hAnsi="Times"/>
      <w:sz w:val="24"/>
      <w:szCs w:val="20"/>
      <w:u w:val="single"/>
    </w:rPr>
  </w:style>
  <w:style w:type="paragraph" w:customStyle="1" w:styleId="headingtwo">
    <w:name w:val="heading two"/>
    <w:uiPriority w:val="99"/>
    <w:rsid w:val="008B6348"/>
    <w:pPr>
      <w:spacing w:after="240" w:line="240" w:lineRule="exact"/>
      <w:jc w:val="center"/>
    </w:pPr>
    <w:rPr>
      <w:rFonts w:ascii="Times" w:hAnsi="Times"/>
      <w:sz w:val="24"/>
      <w:szCs w:val="20"/>
      <w:u w:val="single"/>
    </w:rPr>
  </w:style>
  <w:style w:type="paragraph" w:customStyle="1" w:styleId="paragraph2">
    <w:name w:val="paragraph 2"/>
    <w:uiPriority w:val="99"/>
    <w:rsid w:val="008B6348"/>
    <w:pPr>
      <w:ind w:left="4032"/>
      <w:jc w:val="both"/>
    </w:pPr>
    <w:rPr>
      <w:rFonts w:ascii="Times" w:hAnsi="Times"/>
      <w:sz w:val="24"/>
      <w:szCs w:val="20"/>
    </w:rPr>
  </w:style>
  <w:style w:type="paragraph" w:customStyle="1" w:styleId="paragraphthree">
    <w:name w:val="paragraph three"/>
    <w:uiPriority w:val="99"/>
    <w:rsid w:val="008B6348"/>
    <w:pPr>
      <w:tabs>
        <w:tab w:val="left" w:pos="432"/>
      </w:tabs>
      <w:spacing w:line="240" w:lineRule="exact"/>
      <w:ind w:left="432" w:right="6912" w:hanging="432"/>
    </w:pPr>
    <w:rPr>
      <w:rFonts w:ascii="Times" w:hAnsi="Times"/>
      <w:sz w:val="24"/>
      <w:szCs w:val="20"/>
    </w:rPr>
  </w:style>
  <w:style w:type="paragraph" w:customStyle="1" w:styleId="paragraphfour">
    <w:name w:val="paragraph four"/>
    <w:uiPriority w:val="99"/>
    <w:rsid w:val="008B6348"/>
    <w:pPr>
      <w:tabs>
        <w:tab w:val="left" w:pos="4032"/>
      </w:tabs>
      <w:spacing w:after="240" w:line="240" w:lineRule="exact"/>
      <w:ind w:left="4032" w:hanging="432"/>
      <w:jc w:val="both"/>
    </w:pPr>
    <w:rPr>
      <w:rFonts w:ascii="Times" w:hAnsi="Times"/>
      <w:sz w:val="24"/>
      <w:szCs w:val="20"/>
    </w:rPr>
  </w:style>
  <w:style w:type="paragraph" w:customStyle="1" w:styleId="headingthree">
    <w:name w:val="heading three"/>
    <w:uiPriority w:val="99"/>
    <w:rsid w:val="008B6348"/>
    <w:pPr>
      <w:spacing w:after="240" w:line="240" w:lineRule="exact"/>
      <w:jc w:val="center"/>
    </w:pPr>
    <w:rPr>
      <w:rFonts w:ascii="Times" w:hAnsi="Times"/>
      <w:caps/>
      <w:sz w:val="24"/>
      <w:szCs w:val="20"/>
    </w:rPr>
  </w:style>
  <w:style w:type="paragraph" w:customStyle="1" w:styleId="headingfour">
    <w:name w:val="heading four"/>
    <w:uiPriority w:val="99"/>
    <w:rsid w:val="008B6348"/>
    <w:pPr>
      <w:spacing w:after="240" w:line="240" w:lineRule="exact"/>
      <w:ind w:left="8928"/>
    </w:pPr>
    <w:rPr>
      <w:rFonts w:ascii="Times" w:hAnsi="Times"/>
      <w:sz w:val="24"/>
      <w:szCs w:val="20"/>
    </w:rPr>
  </w:style>
  <w:style w:type="paragraph" w:customStyle="1" w:styleId="headingfive">
    <w:name w:val="heading five"/>
    <w:uiPriority w:val="99"/>
    <w:rsid w:val="008B6348"/>
    <w:pPr>
      <w:tabs>
        <w:tab w:val="left" w:pos="5760"/>
      </w:tabs>
      <w:spacing w:after="480" w:line="240" w:lineRule="exact"/>
    </w:pPr>
    <w:rPr>
      <w:rFonts w:ascii="Times" w:hAnsi="Times"/>
      <w:sz w:val="24"/>
      <w:szCs w:val="20"/>
    </w:rPr>
  </w:style>
  <w:style w:type="paragraph" w:customStyle="1" w:styleId="paragraphfive">
    <w:name w:val="paragraph five"/>
    <w:uiPriority w:val="99"/>
    <w:rsid w:val="008B6348"/>
    <w:pPr>
      <w:spacing w:after="240" w:line="240" w:lineRule="exact"/>
      <w:ind w:left="4032"/>
      <w:jc w:val="both"/>
    </w:pPr>
    <w:rPr>
      <w:rFonts w:ascii="Times" w:hAnsi="Times"/>
      <w:sz w:val="24"/>
      <w:szCs w:val="20"/>
    </w:rPr>
  </w:style>
  <w:style w:type="paragraph" w:customStyle="1" w:styleId="1stheading">
    <w:name w:val="1st heading"/>
    <w:uiPriority w:val="99"/>
    <w:rsid w:val="008B6348"/>
    <w:pPr>
      <w:spacing w:after="720" w:line="240" w:lineRule="exact"/>
      <w:ind w:left="5040"/>
    </w:pPr>
    <w:rPr>
      <w:rFonts w:ascii="Times" w:hAnsi="Times"/>
      <w:sz w:val="24"/>
      <w:szCs w:val="20"/>
    </w:rPr>
  </w:style>
  <w:style w:type="paragraph" w:customStyle="1" w:styleId="supersedes">
    <w:name w:val="supersedes"/>
    <w:uiPriority w:val="99"/>
    <w:rsid w:val="008B6348"/>
    <w:pPr>
      <w:spacing w:after="720" w:line="360" w:lineRule="exact"/>
      <w:ind w:left="5760"/>
    </w:pPr>
    <w:rPr>
      <w:rFonts w:ascii="Times" w:hAnsi="Times"/>
      <w:sz w:val="24"/>
      <w:szCs w:val="20"/>
    </w:rPr>
  </w:style>
  <w:style w:type="paragraph" w:customStyle="1" w:styleId="paragraph">
    <w:name w:val="paragraph"/>
    <w:uiPriority w:val="99"/>
    <w:rsid w:val="008B6348"/>
    <w:pPr>
      <w:spacing w:after="240" w:line="240" w:lineRule="exact"/>
      <w:ind w:firstLine="720"/>
      <w:jc w:val="both"/>
    </w:pPr>
    <w:rPr>
      <w:rFonts w:ascii="Times" w:hAnsi="Times"/>
      <w:sz w:val="24"/>
      <w:szCs w:val="20"/>
    </w:rPr>
  </w:style>
  <w:style w:type="paragraph" w:customStyle="1" w:styleId="titleheading">
    <w:name w:val="title heading"/>
    <w:uiPriority w:val="99"/>
    <w:rsid w:val="008B6348"/>
    <w:pPr>
      <w:tabs>
        <w:tab w:val="left" w:pos="7200"/>
      </w:tabs>
      <w:spacing w:line="240" w:lineRule="exact"/>
    </w:pPr>
    <w:rPr>
      <w:rFonts w:ascii="Times" w:hAnsi="Times"/>
      <w:sz w:val="24"/>
      <w:szCs w:val="20"/>
    </w:rPr>
  </w:style>
  <w:style w:type="paragraph" w:customStyle="1" w:styleId="P6">
    <w:name w:val="P6"/>
    <w:uiPriority w:val="99"/>
    <w:rsid w:val="008B6348"/>
    <w:pPr>
      <w:ind w:left="4032"/>
      <w:jc w:val="both"/>
    </w:pPr>
    <w:rPr>
      <w:rFonts w:ascii="Times" w:hAnsi="Times"/>
      <w:sz w:val="24"/>
      <w:szCs w:val="20"/>
    </w:rPr>
  </w:style>
  <w:style w:type="paragraph" w:customStyle="1" w:styleId="P7">
    <w:name w:val="P7"/>
    <w:uiPriority w:val="99"/>
    <w:rsid w:val="008B6348"/>
    <w:pPr>
      <w:tabs>
        <w:tab w:val="left" w:pos="4464"/>
      </w:tabs>
      <w:spacing w:after="240" w:line="240" w:lineRule="exact"/>
      <w:ind w:left="4464" w:hanging="432"/>
      <w:jc w:val="both"/>
    </w:pPr>
    <w:rPr>
      <w:rFonts w:ascii="Times" w:hAnsi="Times"/>
      <w:sz w:val="24"/>
      <w:szCs w:val="20"/>
    </w:rPr>
  </w:style>
  <w:style w:type="paragraph" w:customStyle="1" w:styleId="CW">
    <w:name w:val="CW"/>
    <w:uiPriority w:val="99"/>
    <w:rsid w:val="008B6348"/>
    <w:pPr>
      <w:spacing w:line="240" w:lineRule="exact"/>
    </w:pPr>
    <w:rPr>
      <w:rFonts w:ascii="Times" w:hAnsi="Times"/>
      <w:sz w:val="24"/>
      <w:szCs w:val="20"/>
    </w:rPr>
  </w:style>
  <w:style w:type="paragraph" w:customStyle="1" w:styleId="C1">
    <w:name w:val="C1"/>
    <w:uiPriority w:val="99"/>
    <w:rsid w:val="008B6348"/>
    <w:pPr>
      <w:spacing w:after="240" w:line="240" w:lineRule="exact"/>
      <w:ind w:left="720" w:hanging="720"/>
      <w:jc w:val="both"/>
    </w:pPr>
    <w:rPr>
      <w:rFonts w:ascii="Times" w:hAnsi="Times"/>
      <w:sz w:val="24"/>
      <w:szCs w:val="20"/>
    </w:rPr>
  </w:style>
  <w:style w:type="paragraph" w:customStyle="1" w:styleId="C2">
    <w:name w:val="C2"/>
    <w:uiPriority w:val="99"/>
    <w:rsid w:val="008B6348"/>
    <w:pPr>
      <w:tabs>
        <w:tab w:val="left" w:pos="144"/>
        <w:tab w:val="left" w:pos="288"/>
        <w:tab w:val="left" w:pos="432"/>
        <w:tab w:val="left" w:pos="480"/>
        <w:tab w:val="left" w:pos="720"/>
        <w:tab w:val="left" w:pos="1440"/>
      </w:tabs>
      <w:spacing w:after="240" w:line="240" w:lineRule="exact"/>
      <w:ind w:left="1440" w:hanging="720"/>
      <w:jc w:val="both"/>
    </w:pPr>
    <w:rPr>
      <w:rFonts w:ascii="Times" w:hAnsi="Times"/>
      <w:sz w:val="24"/>
      <w:szCs w:val="20"/>
    </w:rPr>
  </w:style>
  <w:style w:type="paragraph" w:customStyle="1" w:styleId="C3">
    <w:name w:val="C3"/>
    <w:uiPriority w:val="99"/>
    <w:rsid w:val="008B6348"/>
    <w:pPr>
      <w:tabs>
        <w:tab w:val="left" w:pos="144"/>
        <w:tab w:val="left" w:pos="288"/>
        <w:tab w:val="left" w:pos="432"/>
        <w:tab w:val="left" w:pos="480"/>
        <w:tab w:val="left" w:pos="720"/>
        <w:tab w:val="left" w:pos="1440"/>
      </w:tabs>
      <w:spacing w:after="240" w:line="240" w:lineRule="exact"/>
      <w:ind w:left="2160" w:hanging="720"/>
      <w:jc w:val="both"/>
    </w:pPr>
    <w:rPr>
      <w:rFonts w:ascii="Times" w:hAnsi="Times"/>
      <w:sz w:val="24"/>
      <w:szCs w:val="20"/>
    </w:rPr>
  </w:style>
  <w:style w:type="paragraph" w:customStyle="1" w:styleId="FM">
    <w:name w:val="FM"/>
    <w:uiPriority w:val="99"/>
    <w:rsid w:val="008B6348"/>
    <w:pPr>
      <w:tabs>
        <w:tab w:val="left" w:pos="3888"/>
      </w:tabs>
      <w:spacing w:after="240" w:line="240" w:lineRule="exact"/>
      <w:ind w:right="6480"/>
    </w:pPr>
    <w:rPr>
      <w:rFonts w:ascii="Times" w:hAnsi="Times"/>
      <w:sz w:val="24"/>
      <w:szCs w:val="20"/>
    </w:rPr>
  </w:style>
  <w:style w:type="paragraph" w:customStyle="1" w:styleId="C4">
    <w:name w:val="C4"/>
    <w:uiPriority w:val="99"/>
    <w:rsid w:val="008B6348"/>
    <w:pPr>
      <w:spacing w:after="240" w:line="240" w:lineRule="exact"/>
      <w:jc w:val="both"/>
    </w:pPr>
    <w:rPr>
      <w:rFonts w:ascii="Times" w:hAnsi="Times"/>
      <w:sz w:val="24"/>
      <w:szCs w:val="20"/>
    </w:rPr>
  </w:style>
  <w:style w:type="paragraph" w:customStyle="1" w:styleId="C5">
    <w:name w:val="C5"/>
    <w:uiPriority w:val="99"/>
    <w:rsid w:val="008B6348"/>
    <w:pPr>
      <w:spacing w:before="240"/>
      <w:ind w:left="1440" w:hanging="180"/>
      <w:jc w:val="both"/>
    </w:pPr>
    <w:rPr>
      <w:rFonts w:ascii="Times" w:hAnsi="Times"/>
      <w:sz w:val="24"/>
      <w:szCs w:val="20"/>
    </w:rPr>
  </w:style>
  <w:style w:type="paragraph" w:customStyle="1" w:styleId="HD">
    <w:name w:val="HD"/>
    <w:uiPriority w:val="99"/>
    <w:rsid w:val="008B6348"/>
    <w:pPr>
      <w:tabs>
        <w:tab w:val="left" w:pos="144"/>
        <w:tab w:val="left" w:pos="288"/>
        <w:tab w:val="left" w:pos="432"/>
        <w:tab w:val="left" w:pos="480"/>
        <w:tab w:val="left" w:pos="720"/>
        <w:tab w:val="left" w:pos="1440"/>
      </w:tabs>
      <w:spacing w:after="240"/>
      <w:ind w:left="2160" w:hanging="720"/>
      <w:jc w:val="both"/>
    </w:pPr>
    <w:rPr>
      <w:rFonts w:ascii="Times" w:hAnsi="Times"/>
      <w:sz w:val="24"/>
      <w:szCs w:val="20"/>
    </w:rPr>
  </w:style>
  <w:style w:type="paragraph" w:customStyle="1" w:styleId="DD">
    <w:name w:val="DD"/>
    <w:uiPriority w:val="99"/>
    <w:rsid w:val="008B6348"/>
    <w:pPr>
      <w:spacing w:after="240" w:line="240" w:lineRule="exact"/>
      <w:ind w:left="2160" w:hanging="180"/>
      <w:jc w:val="both"/>
    </w:pPr>
    <w:rPr>
      <w:rFonts w:ascii="Times" w:hAnsi="Times"/>
      <w:sz w:val="24"/>
      <w:szCs w:val="20"/>
    </w:rPr>
  </w:style>
  <w:style w:type="paragraph" w:customStyle="1" w:styleId="C6">
    <w:name w:val="C6"/>
    <w:uiPriority w:val="99"/>
    <w:rsid w:val="008B6348"/>
    <w:pPr>
      <w:spacing w:after="240" w:line="240" w:lineRule="exact"/>
      <w:jc w:val="both"/>
    </w:pPr>
    <w:rPr>
      <w:rFonts w:ascii="Times" w:hAnsi="Times"/>
      <w:sz w:val="24"/>
      <w:szCs w:val="20"/>
    </w:rPr>
  </w:style>
  <w:style w:type="paragraph" w:customStyle="1" w:styleId="AW">
    <w:name w:val="AW"/>
    <w:uiPriority w:val="99"/>
    <w:rsid w:val="008B6348"/>
    <w:pPr>
      <w:spacing w:line="240" w:lineRule="exact"/>
    </w:pPr>
    <w:rPr>
      <w:rFonts w:ascii="Times" w:hAnsi="Times"/>
      <w:sz w:val="24"/>
      <w:szCs w:val="20"/>
    </w:rPr>
  </w:style>
  <w:style w:type="paragraph" w:customStyle="1" w:styleId="1pagenumber">
    <w:name w:val="1_page number"/>
    <w:uiPriority w:val="99"/>
    <w:rsid w:val="008B6348"/>
    <w:pPr>
      <w:spacing w:after="480" w:line="240" w:lineRule="exact"/>
      <w:ind w:left="5760"/>
    </w:pPr>
    <w:rPr>
      <w:rFonts w:ascii="Times" w:hAnsi="Times"/>
      <w:sz w:val="24"/>
      <w:szCs w:val="20"/>
    </w:rPr>
  </w:style>
  <w:style w:type="paragraph" w:styleId="Footer">
    <w:name w:val="footer"/>
    <w:basedOn w:val="Normal"/>
    <w:link w:val="FooterChar"/>
    <w:uiPriority w:val="99"/>
    <w:rsid w:val="008B6348"/>
    <w:pPr>
      <w:tabs>
        <w:tab w:val="center" w:pos="4320"/>
        <w:tab w:val="right" w:pos="8640"/>
      </w:tabs>
    </w:pPr>
  </w:style>
  <w:style w:type="character" w:customStyle="1" w:styleId="FooterChar">
    <w:name w:val="Footer Char"/>
    <w:basedOn w:val="DefaultParagraphFont"/>
    <w:link w:val="Footer"/>
    <w:uiPriority w:val="99"/>
    <w:rsid w:val="00306CAB"/>
    <w:rPr>
      <w:sz w:val="20"/>
      <w:szCs w:val="20"/>
    </w:rPr>
  </w:style>
  <w:style w:type="paragraph" w:styleId="Header">
    <w:name w:val="header"/>
    <w:basedOn w:val="Normal"/>
    <w:link w:val="HeaderChar"/>
    <w:uiPriority w:val="99"/>
    <w:rsid w:val="008B6348"/>
    <w:pPr>
      <w:tabs>
        <w:tab w:val="center" w:pos="4320"/>
        <w:tab w:val="right" w:pos="8640"/>
      </w:tabs>
    </w:pPr>
  </w:style>
  <w:style w:type="character" w:customStyle="1" w:styleId="HeaderChar">
    <w:name w:val="Header Char"/>
    <w:basedOn w:val="DefaultParagraphFont"/>
    <w:link w:val="Header"/>
    <w:uiPriority w:val="99"/>
    <w:locked/>
    <w:rsid w:val="00680271"/>
    <w:rPr>
      <w:rFonts w:cs="Times New Roman"/>
    </w:rPr>
  </w:style>
  <w:style w:type="character" w:styleId="PageNumber">
    <w:name w:val="page number"/>
    <w:basedOn w:val="DefaultParagraphFont"/>
    <w:uiPriority w:val="99"/>
    <w:rsid w:val="008B6348"/>
    <w:rPr>
      <w:rFonts w:cs="Times New Roman"/>
    </w:rPr>
  </w:style>
  <w:style w:type="paragraph" w:styleId="BalloonText">
    <w:name w:val="Balloon Text"/>
    <w:basedOn w:val="Normal"/>
    <w:link w:val="BalloonTextChar"/>
    <w:uiPriority w:val="99"/>
    <w:semiHidden/>
    <w:rsid w:val="00BC7703"/>
    <w:rPr>
      <w:rFonts w:ascii="Tahoma" w:hAnsi="Tahoma" w:cs="Tahoma"/>
      <w:sz w:val="16"/>
      <w:szCs w:val="16"/>
    </w:rPr>
  </w:style>
  <w:style w:type="character" w:customStyle="1" w:styleId="BalloonTextChar">
    <w:name w:val="Balloon Text Char"/>
    <w:basedOn w:val="DefaultParagraphFont"/>
    <w:link w:val="BalloonText"/>
    <w:uiPriority w:val="99"/>
    <w:semiHidden/>
    <w:rsid w:val="00306CAB"/>
    <w:rPr>
      <w:sz w:val="0"/>
      <w:szCs w:val="0"/>
    </w:rPr>
  </w:style>
  <w:style w:type="character" w:styleId="Hyperlink">
    <w:name w:val="Hyperlink"/>
    <w:basedOn w:val="DefaultParagraphFont"/>
    <w:uiPriority w:val="99"/>
    <w:rsid w:val="00403CD3"/>
    <w:rPr>
      <w:rFonts w:cs="Times New Roman"/>
      <w:color w:val="0000FF"/>
      <w:u w:val="single"/>
    </w:rPr>
  </w:style>
  <w:style w:type="character" w:styleId="FollowedHyperlink">
    <w:name w:val="FollowedHyperlink"/>
    <w:basedOn w:val="DefaultParagraphFont"/>
    <w:uiPriority w:val="99"/>
    <w:rsid w:val="00403CD3"/>
    <w:rPr>
      <w:rFonts w:cs="Times New Roman"/>
      <w:color w:val="800080"/>
      <w:u w:val="single"/>
    </w:rPr>
  </w:style>
  <w:style w:type="paragraph" w:styleId="ListParagraph">
    <w:name w:val="List Paragraph"/>
    <w:basedOn w:val="Normal"/>
    <w:uiPriority w:val="34"/>
    <w:qFormat/>
    <w:rsid w:val="00A92E20"/>
    <w:pPr>
      <w:ind w:left="720"/>
      <w:contextualSpacing/>
    </w:pPr>
  </w:style>
  <w:style w:type="paragraph" w:customStyle="1" w:styleId="Default">
    <w:name w:val="Default"/>
    <w:rsid w:val="00262342"/>
    <w:pPr>
      <w:autoSpaceDE w:val="0"/>
      <w:autoSpaceDN w:val="0"/>
      <w:adjustRightInd w:val="0"/>
    </w:pPr>
    <w:rPr>
      <w:color w:val="000000"/>
      <w:sz w:val="24"/>
      <w:szCs w:val="24"/>
    </w:rPr>
  </w:style>
  <w:style w:type="character" w:styleId="Mention">
    <w:name w:val="Mention"/>
    <w:basedOn w:val="DefaultParagraphFont"/>
    <w:uiPriority w:val="99"/>
    <w:semiHidden/>
    <w:unhideWhenUsed/>
    <w:rsid w:val="00DC57F8"/>
    <w:rPr>
      <w:color w:val="2B579A"/>
      <w:shd w:val="clear" w:color="auto" w:fill="E6E6E6"/>
    </w:rPr>
  </w:style>
  <w:style w:type="character" w:customStyle="1" w:styleId="Heading4Char">
    <w:name w:val="Heading 4 Char"/>
    <w:basedOn w:val="DefaultParagraphFont"/>
    <w:link w:val="Heading4"/>
    <w:semiHidden/>
    <w:rsid w:val="00C72F47"/>
    <w:rPr>
      <w:rFonts w:asciiTheme="majorHAnsi" w:eastAsiaTheme="majorEastAsia" w:hAnsiTheme="majorHAnsi" w:cstheme="majorBidi"/>
      <w:i/>
      <w:iCs/>
      <w:color w:val="365F91" w:themeColor="accent1" w:themeShade="BF"/>
      <w:sz w:val="20"/>
      <w:szCs w:val="20"/>
    </w:rPr>
  </w:style>
  <w:style w:type="character" w:styleId="UnresolvedMention">
    <w:name w:val="Unresolved Mention"/>
    <w:basedOn w:val="DefaultParagraphFont"/>
    <w:uiPriority w:val="99"/>
    <w:semiHidden/>
    <w:unhideWhenUsed/>
    <w:rsid w:val="005479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68756">
      <w:bodyDiv w:val="1"/>
      <w:marLeft w:val="0"/>
      <w:marRight w:val="0"/>
      <w:marTop w:val="0"/>
      <w:marBottom w:val="0"/>
      <w:divBdr>
        <w:top w:val="none" w:sz="0" w:space="0" w:color="auto"/>
        <w:left w:val="none" w:sz="0" w:space="0" w:color="auto"/>
        <w:bottom w:val="none" w:sz="0" w:space="0" w:color="auto"/>
        <w:right w:val="none" w:sz="0" w:space="0" w:color="auto"/>
      </w:divBdr>
    </w:div>
    <w:div w:id="617296623">
      <w:marLeft w:val="0"/>
      <w:marRight w:val="0"/>
      <w:marTop w:val="0"/>
      <w:marBottom w:val="0"/>
      <w:divBdr>
        <w:top w:val="none" w:sz="0" w:space="0" w:color="auto"/>
        <w:left w:val="none" w:sz="0" w:space="0" w:color="auto"/>
        <w:bottom w:val="none" w:sz="0" w:space="0" w:color="auto"/>
        <w:right w:val="none" w:sz="0" w:space="0" w:color="auto"/>
      </w:divBdr>
    </w:div>
    <w:div w:id="167040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files.nc.gov/ncoshr/documents/files/Incident_Investigation_and_Reporting_Program_Revised_February_2018_2.pdf" TargetMode="External"/><Relationship Id="rId18" Type="http://schemas.openxmlformats.org/officeDocument/2006/relationships/hyperlink" Target="https://files.nc.gov/ncoshr/documents/files/Witness_Incident_Report.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auth.dpr.ncparks.gov/work_comp/file_upload/CorvelMedAuthRTWForm2011.pdf"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files.nc.gov/ncoshr/documents/files/Supervisor_Incident_Report.pdf"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files.nc.gov/ncoshr/documents/files/Employee_Incident_Report.pdf" TargetMode="External"/><Relationship Id="rId20" Type="http://schemas.openxmlformats.org/officeDocument/2006/relationships/hyperlink" Target="https://files.nc.gov/ncoshr/documents/files/Refusal_of_Treatment_Form_0.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oshr.nc.gov/state-employee-resources/workers-comp" TargetMode="External"/><Relationship Id="rId23" Type="http://schemas.openxmlformats.org/officeDocument/2006/relationships/hyperlink" Target="https://files.nc.gov/ncoshr/documents/files/WC_Employee_Release_of_Medical_and_Claim_Info_Form_0.pdf" TargetMode="External"/><Relationship Id="rId10" Type="http://schemas.openxmlformats.org/officeDocument/2006/relationships/footnotes" Target="footnotes.xml"/><Relationship Id="rId19" Type="http://schemas.openxmlformats.org/officeDocument/2006/relationships/hyperlink" Target="https://files.nc.gov/ncoshr/documents/WorkersComp/Injury_Data_Collection_Form.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uth.dpr.ncparks.gov/databases.php" TargetMode="External"/><Relationship Id="rId22" Type="http://schemas.openxmlformats.org/officeDocument/2006/relationships/hyperlink" Target="https://files.nc.gov/ncoshr/documents/files/Employee_Use_of_Leave_Options_Form.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dlc_DocId xmlns="fb809e93-ecec-4a88-8c07-f01cfe24030b">T3UQ6SJRYVHA-202-12</_dlc_DocId>
    <_dlc_DocIdUrl xmlns="fb809e93-ecec-4a88-8c07-f01cfe24030b">
      <Url>http://wv1crap19:8008/policies/_layouts/DocIdRedir.aspx?ID=T3UQ6SJRYVHA-202-12</Url>
      <Description>T3UQ6SJRYVHA-202-12</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B0AE890D7514D4ABE5738DCCACCD0E4" ma:contentTypeVersion="1" ma:contentTypeDescription="Create a new document." ma:contentTypeScope="" ma:versionID="d8bc69e6acf86f354698b7ddc1a30b8b">
  <xsd:schema xmlns:xsd="http://www.w3.org/2001/XMLSchema" xmlns:xs="http://www.w3.org/2001/XMLSchema" xmlns:p="http://schemas.microsoft.com/office/2006/metadata/properties" xmlns:ns2="fb809e93-ecec-4a88-8c07-f01cfe24030b" targetNamespace="http://schemas.microsoft.com/office/2006/metadata/properties" ma:root="true" ma:fieldsID="a9740de7d1281a0ff3bcc50d19e2e4f4" ns2:_="">
    <xsd:import namespace="fb809e93-ecec-4a88-8c07-f01cfe24030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09e93-ecec-4a88-8c07-f01cfe2403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B3EBC-5C0D-4373-B65F-683F96D28DB2}">
  <ds:schemaRefs>
    <ds:schemaRef ds:uri="http://schemas.microsoft.com/office/2006/metadata/properties"/>
    <ds:schemaRef ds:uri="fb809e93-ecec-4a88-8c07-f01cfe24030b"/>
  </ds:schemaRefs>
</ds:datastoreItem>
</file>

<file path=customXml/itemProps2.xml><?xml version="1.0" encoding="utf-8"?>
<ds:datastoreItem xmlns:ds="http://schemas.openxmlformats.org/officeDocument/2006/customXml" ds:itemID="{81A0A89A-D0B7-4CA4-8986-1D7C4FD7E768}">
  <ds:schemaRefs>
    <ds:schemaRef ds:uri="http://schemas.microsoft.com/sharepoint/v3/contenttype/forms"/>
  </ds:schemaRefs>
</ds:datastoreItem>
</file>

<file path=customXml/itemProps3.xml><?xml version="1.0" encoding="utf-8"?>
<ds:datastoreItem xmlns:ds="http://schemas.openxmlformats.org/officeDocument/2006/customXml" ds:itemID="{7695245B-71E2-4D89-98FF-27B00361931D}">
  <ds:schemaRefs>
    <ds:schemaRef ds:uri="http://schemas.microsoft.com/sharepoint/events"/>
  </ds:schemaRefs>
</ds:datastoreItem>
</file>

<file path=customXml/itemProps4.xml><?xml version="1.0" encoding="utf-8"?>
<ds:datastoreItem xmlns:ds="http://schemas.openxmlformats.org/officeDocument/2006/customXml" ds:itemID="{63CB9B23-8C3D-4D73-AD70-76E23B8771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09e93-ecec-4a88-8c07-f01cfe2403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718376A-6372-4B89-891C-5EE85E701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8</Pages>
  <Words>1911</Words>
  <Characters>10894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Assignment of State Owned Parking Spaces</vt:lpstr>
    </vt:vector>
  </TitlesOfParts>
  <Company>NC State Auditor's Office</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of State Owned Parking Spaces</dc:title>
  <dc:subject/>
  <dc:creator>Lee Linker</dc:creator>
  <cp:keywords/>
  <dc:description/>
  <cp:lastModifiedBy>Eikinas, Adrienne</cp:lastModifiedBy>
  <cp:revision>4</cp:revision>
  <cp:lastPrinted>2018-12-19T19:55:00Z</cp:lastPrinted>
  <dcterms:created xsi:type="dcterms:W3CDTF">2018-12-19T19:07:00Z</dcterms:created>
  <dcterms:modified xsi:type="dcterms:W3CDTF">2018-12-20T17:57:00Z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 Procedure Category">
    <vt:lpwstr>Administration</vt:lpwstr>
  </property>
  <property fmtid="{D5CDD505-2E9C-101B-9397-08002B2CF9AE}" pid="3" name="Internal Procedure Number">
    <vt:lpwstr>ADM-15</vt:lpwstr>
  </property>
  <property fmtid="{D5CDD505-2E9C-101B-9397-08002B2CF9AE}" pid="4" name="Effective Date">
    <vt:lpwstr>2009-02-01T00:00:00Z</vt:lpwstr>
  </property>
  <property fmtid="{D5CDD505-2E9C-101B-9397-08002B2CF9AE}" pid="5" name="ContentType">
    <vt:lpwstr>Internal Procedure Document</vt:lpwstr>
  </property>
  <property fmtid="{D5CDD505-2E9C-101B-9397-08002B2CF9AE}" pid="6" name="Subject">
    <vt:lpwstr/>
  </property>
  <property fmtid="{D5CDD505-2E9C-101B-9397-08002B2CF9AE}" pid="7" name="Keywords">
    <vt:lpwstr/>
  </property>
  <property fmtid="{D5CDD505-2E9C-101B-9397-08002B2CF9AE}" pid="8" name="_Author">
    <vt:lpwstr>Lee Linker</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ntentTypeId">
    <vt:lpwstr>0x010100AB0AE890D7514D4ABE5738DCCACCD0E4</vt:lpwstr>
  </property>
  <property fmtid="{D5CDD505-2E9C-101B-9397-08002B2CF9AE}" pid="15" name="_dlc_DocIdItemGuid">
    <vt:lpwstr>7719a153-5d1c-45cc-8eb0-bd4eea5c653f</vt:lpwstr>
  </property>
</Properties>
</file>