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0B0" w:rsidRDefault="00CA40A8">
      <w:pPr>
        <w:spacing w:before="29" w:line="258" w:lineRule="exact"/>
        <w:jc w:val="center"/>
        <w:textAlignment w:val="baseline"/>
        <w:rPr>
          <w:rFonts w:eastAsia="Times New Roman"/>
          <w:color w:val="000000"/>
          <w:spacing w:val="-11"/>
          <w:sz w:val="24"/>
        </w:rPr>
      </w:pPr>
      <w:r>
        <w:rPr>
          <w:rFonts w:eastAsia="Times New Roman"/>
          <w:color w:val="000000"/>
          <w:spacing w:val="-11"/>
          <w:sz w:val="24"/>
        </w:rPr>
        <w:t>NC DIVISION OF PARKS AND RECREATION</w:t>
      </w:r>
    </w:p>
    <w:p w:rsidR="00EB70B0" w:rsidRDefault="00CA40A8">
      <w:pPr>
        <w:spacing w:before="545" w:line="273" w:lineRule="exact"/>
        <w:jc w:val="center"/>
        <w:textAlignment w:val="baseline"/>
        <w:rPr>
          <w:rFonts w:eastAsia="Times New Roman"/>
          <w:color w:val="000000"/>
          <w:spacing w:val="-1"/>
          <w:sz w:val="24"/>
        </w:rPr>
      </w:pPr>
      <w:r>
        <w:rPr>
          <w:rFonts w:eastAsia="Times New Roman"/>
          <w:color w:val="000000"/>
          <w:spacing w:val="-1"/>
          <w:sz w:val="24"/>
        </w:rPr>
        <w:t>November 25, 2013</w:t>
      </w:r>
    </w:p>
    <w:p w:rsidR="00EB70B0" w:rsidRDefault="00CA40A8">
      <w:pPr>
        <w:spacing w:before="560" w:line="278" w:lineRule="exact"/>
        <w:ind w:left="288"/>
        <w:textAlignment w:val="baseline"/>
        <w:rPr>
          <w:rFonts w:eastAsia="Times New Roman"/>
          <w:color w:val="000000"/>
          <w:spacing w:val="6"/>
          <w:sz w:val="24"/>
          <w:u w:val="single"/>
        </w:rPr>
      </w:pPr>
      <w:r>
        <w:rPr>
          <w:rFonts w:eastAsia="Times New Roman"/>
          <w:color w:val="000000"/>
          <w:spacing w:val="6"/>
          <w:sz w:val="24"/>
          <w:u w:val="single"/>
        </w:rPr>
        <w:t>MEMORANDUM</w:t>
      </w:r>
    </w:p>
    <w:p w:rsidR="00EB70B0" w:rsidRDefault="00CA40A8">
      <w:pPr>
        <w:tabs>
          <w:tab w:val="left" w:pos="1728"/>
        </w:tabs>
        <w:spacing w:before="269" w:line="273" w:lineRule="exact"/>
        <w:ind w:left="288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TO:</w:t>
      </w:r>
      <w:r>
        <w:rPr>
          <w:rFonts w:eastAsia="Times New Roman"/>
          <w:color w:val="000000"/>
          <w:sz w:val="24"/>
        </w:rPr>
        <w:tab/>
        <w:t>Lewis Ledford, Director</w:t>
      </w:r>
    </w:p>
    <w:p w:rsidR="00EB70B0" w:rsidRDefault="00CA40A8">
      <w:pPr>
        <w:tabs>
          <w:tab w:val="left" w:pos="1728"/>
        </w:tabs>
        <w:spacing w:before="278" w:line="342" w:lineRule="exact"/>
        <w:ind w:left="288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FROM:</w:t>
      </w:r>
      <w:r>
        <w:rPr>
          <w:rFonts w:eastAsia="Times New Roman"/>
          <w:color w:val="000000"/>
          <w:sz w:val="24"/>
        </w:rPr>
        <w:tab/>
        <w:t>Jon Blanchard, Program Head of Natural Resources</w:t>
      </w:r>
    </w:p>
    <w:p w:rsidR="00EB70B0" w:rsidRDefault="00CA40A8">
      <w:pPr>
        <w:spacing w:before="211" w:line="273" w:lineRule="exact"/>
        <w:ind w:left="288"/>
        <w:textAlignment w:val="baseline"/>
        <w:rPr>
          <w:rFonts w:eastAsia="Times New Roman"/>
          <w:color w:val="000000"/>
          <w:spacing w:val="6"/>
          <w:sz w:val="24"/>
        </w:rPr>
      </w:pPr>
      <w:r>
        <w:rPr>
          <w:rFonts w:eastAsia="Times New Roman"/>
          <w:color w:val="000000"/>
          <w:spacing w:val="6"/>
          <w:sz w:val="24"/>
        </w:rPr>
        <w:t>SUBJECT: Nuisance Animal Guideline Revisions</w:t>
      </w:r>
    </w:p>
    <w:p w:rsidR="00EB70B0" w:rsidRDefault="00CA40A8">
      <w:pPr>
        <w:spacing w:before="511" w:line="318" w:lineRule="exact"/>
        <w:ind w:left="288" w:right="72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Please find attached a revised version of the Division's Nuisance Animal Management Guidelines. There were not wholesale changes in the guidelines but important changes were made to address the following issues.</w:t>
      </w:r>
    </w:p>
    <w:p w:rsidR="00EB70B0" w:rsidRDefault="00CA40A8">
      <w:pPr>
        <w:numPr>
          <w:ilvl w:val="0"/>
          <w:numId w:val="1"/>
        </w:numPr>
        <w:tabs>
          <w:tab w:val="clear" w:pos="288"/>
          <w:tab w:val="left" w:pos="1008"/>
        </w:tabs>
        <w:spacing w:before="244" w:line="273" w:lineRule="exact"/>
        <w:ind w:left="1008" w:hanging="288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Clearly articulates the difference between n</w:t>
      </w:r>
      <w:r>
        <w:rPr>
          <w:rFonts w:eastAsia="Times New Roman"/>
          <w:color w:val="000000"/>
          <w:sz w:val="24"/>
        </w:rPr>
        <w:t>ative and non-native animals.</w:t>
      </w:r>
    </w:p>
    <w:p w:rsidR="00EB70B0" w:rsidRDefault="00CA40A8">
      <w:pPr>
        <w:numPr>
          <w:ilvl w:val="0"/>
          <w:numId w:val="1"/>
        </w:numPr>
        <w:tabs>
          <w:tab w:val="clear" w:pos="288"/>
          <w:tab w:val="left" w:pos="1008"/>
        </w:tabs>
        <w:spacing w:before="2" w:line="317" w:lineRule="exact"/>
        <w:ind w:left="1008" w:right="720" w:hanging="288"/>
        <w:jc w:val="both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Clarified language defining the types of nuisance species and the specific ways with which they are to be handled.</w:t>
      </w:r>
    </w:p>
    <w:p w:rsidR="00EB70B0" w:rsidRDefault="00CA40A8">
      <w:pPr>
        <w:numPr>
          <w:ilvl w:val="0"/>
          <w:numId w:val="1"/>
        </w:numPr>
        <w:tabs>
          <w:tab w:val="clear" w:pos="288"/>
          <w:tab w:val="left" w:pos="1008"/>
        </w:tabs>
        <w:spacing w:before="47" w:line="273" w:lineRule="exact"/>
        <w:ind w:left="1008" w:hanging="288"/>
        <w:jc w:val="both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Clarified the list of nuisance native species.</w:t>
      </w:r>
    </w:p>
    <w:p w:rsidR="00EB70B0" w:rsidRDefault="00CA40A8">
      <w:pPr>
        <w:numPr>
          <w:ilvl w:val="0"/>
          <w:numId w:val="1"/>
        </w:numPr>
        <w:tabs>
          <w:tab w:val="clear" w:pos="288"/>
          <w:tab w:val="left" w:pos="1008"/>
        </w:tabs>
        <w:spacing w:before="43" w:line="273" w:lineRule="exact"/>
        <w:ind w:left="1008" w:hanging="288"/>
        <w:jc w:val="both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Addresses population control of nuisance native species</w:t>
      </w:r>
    </w:p>
    <w:p w:rsidR="00EB70B0" w:rsidRDefault="00CA40A8">
      <w:pPr>
        <w:numPr>
          <w:ilvl w:val="0"/>
          <w:numId w:val="1"/>
        </w:numPr>
        <w:tabs>
          <w:tab w:val="clear" w:pos="288"/>
          <w:tab w:val="left" w:pos="1008"/>
        </w:tabs>
        <w:spacing w:before="44" w:line="273" w:lineRule="exact"/>
        <w:ind w:left="1008" w:hanging="288"/>
        <w:jc w:val="both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Incorporated new developments in food storage, sanitation and garbage disposal.</w:t>
      </w:r>
    </w:p>
    <w:p w:rsidR="00EB70B0" w:rsidRDefault="00CA40A8">
      <w:pPr>
        <w:numPr>
          <w:ilvl w:val="0"/>
          <w:numId w:val="1"/>
        </w:numPr>
        <w:tabs>
          <w:tab w:val="clear" w:pos="288"/>
          <w:tab w:val="left" w:pos="1008"/>
        </w:tabs>
        <w:spacing w:before="45" w:after="642" w:line="273" w:lineRule="exact"/>
        <w:ind w:left="1008" w:hanging="288"/>
        <w:jc w:val="both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Editing changes throughout to update language position titles and roles when necessary.</w:t>
      </w:r>
    </w:p>
    <w:p w:rsidR="00EB70B0" w:rsidRDefault="00EB70B0">
      <w:pPr>
        <w:ind w:left="4349" w:right="70"/>
        <w:textAlignment w:val="baseline"/>
      </w:pPr>
    </w:p>
    <w:p w:rsidR="00EB70B0" w:rsidRDefault="00CA40A8" w:rsidP="00CA40A8">
      <w:pPr>
        <w:tabs>
          <w:tab w:val="right" w:pos="1152"/>
          <w:tab w:val="left" w:pos="1512"/>
          <w:tab w:val="left" w:pos="2880"/>
        </w:tabs>
        <w:spacing w:before="1445" w:line="503" w:lineRule="exact"/>
        <w:ind w:left="1008"/>
        <w:textAlignment w:val="baseline"/>
        <w:rPr>
          <w:rFonts w:ascii="Garamond" w:eastAsia="Garamond" w:hAnsi="Garamond"/>
          <w:color w:val="645DC1"/>
          <w:spacing w:val="-9"/>
          <w:w w:val="95"/>
          <w:sz w:val="3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7" type="#_x0000_t202" style="position:absolute;left:0;text-align:left;margin-left:272.4pt;margin-top:590.15pt;width:142.3pt;height:101.75pt;z-index:-251659264;mso-wrap-distance-left:0;mso-wrap-distance-right:0;mso-position-horizontal-relative:page;mso-position-vertical-relative:page" filled="f" stroked="f">
            <v:textbox inset="0,0,0,0">
              <w:txbxContent>
                <w:p w:rsidR="00EB70B0" w:rsidRDefault="00EB70B0">
                  <w:pPr>
                    <w:spacing w:after="163" w:line="911" w:lineRule="exact"/>
                    <w:jc w:val="center"/>
                    <w:textAlignment w:val="baseline"/>
                    <w:rPr>
                      <w:rFonts w:ascii="Garamond" w:eastAsia="Garamond" w:hAnsi="Garamond"/>
                      <w:color w:val="645DC1"/>
                      <w:spacing w:val="-40"/>
                      <w:w w:val="115"/>
                      <w:sz w:val="46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pict>
          <v:shape id="_x0000_s1026" type="#_x0000_t202" style="position:absolute;left:0;text-align:left;margin-left:414.7pt;margin-top:590.15pt;width:130.25pt;height:161.55pt;z-index:-251658240;mso-wrap-distance-left:0;mso-wrap-distance-right:0;mso-position-horizontal-relative:page;mso-position-vertical-relative:page" filled="f" stroked="f">
            <v:textbox inset="0,0,0,0">
              <w:txbxContent>
                <w:p w:rsidR="00EB70B0" w:rsidRDefault="00EB70B0">
                  <w:pPr>
                    <w:spacing w:before="1387" w:after="1018"/>
                    <w:ind w:right="1510"/>
                    <w:textAlignment w:val="baseline"/>
                  </w:pPr>
                  <w:bookmarkStart w:id="0" w:name="_GoBack"/>
                  <w:bookmarkEnd w:id="0"/>
                </w:p>
              </w:txbxContent>
            </v:textbox>
            <w10:wrap type="square" anchorx="page" anchory="page"/>
          </v:shape>
        </w:pict>
      </w:r>
    </w:p>
    <w:sectPr w:rsidR="00EB70B0">
      <w:pgSz w:w="12240" w:h="15840"/>
      <w:pgMar w:top="1700" w:right="1341" w:bottom="0" w:left="10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Garamond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Arial Narrow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265D2"/>
    <w:multiLevelType w:val="multilevel"/>
    <w:tmpl w:val="FCA29AF8"/>
    <w:lvl w:ilvl="0">
      <w:start w:val="1"/>
      <w:numFmt w:val="decimal"/>
      <w:lvlText w:val="%1."/>
      <w:lvlJc w:val="left"/>
      <w:pPr>
        <w:tabs>
          <w:tab w:val="left" w:pos="288"/>
        </w:tabs>
        <w:ind w:left="720"/>
      </w:pPr>
      <w:rPr>
        <w:rFonts w:ascii="Times New Roman" w:eastAsia="Times New Roman" w:hAnsi="Times New Roman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</w:compat>
  <w:rsids>
    <w:rsidRoot w:val="00EB70B0"/>
    <w:rsid w:val="00CA40A8"/>
    <w:rsid w:val="00EB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0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0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DENR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Williams, Denise</dc:creator>
  <cp:lastModifiedBy>Williams</cp:lastModifiedBy>
  <cp:revision>2</cp:revision>
  <dcterms:created xsi:type="dcterms:W3CDTF">2015-06-17T17:25:00Z</dcterms:created>
  <dcterms:modified xsi:type="dcterms:W3CDTF">2015-06-17T17:25:00Z</dcterms:modified>
</cp:coreProperties>
</file>