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ED" w:rsidRPr="0053613A" w:rsidRDefault="00ED1BED" w:rsidP="00ED1BED">
      <w:pPr>
        <w:pStyle w:val="a3"/>
        <w:rPr>
          <w:b/>
        </w:rPr>
      </w:pPr>
      <w:bookmarkStart w:id="0" w:name="_GoBack"/>
      <w:bookmarkEnd w:id="0"/>
      <w:r w:rsidRPr="0053613A">
        <w:rPr>
          <w:b/>
        </w:rPr>
        <w:t>1. Исследование математических методов представления и преобразования графических объектов на плоскости и в пространстве</w:t>
      </w:r>
    </w:p>
    <w:p w:rsidR="009B7CC7" w:rsidRDefault="009B7CC7" w:rsidP="009B7CC7">
      <w:pPr>
        <w:pStyle w:val="a3"/>
      </w:pPr>
      <w:r w:rsidRPr="0053613A">
        <w:rPr>
          <w:b/>
        </w:rPr>
        <w:t>Задание:</w:t>
      </w:r>
      <w:r>
        <w:t xml:space="preserve"> </w:t>
      </w:r>
      <w:r w:rsidR="003C580D">
        <w:t>поворот объемного тела относительно осей координат на заданный угол.</w:t>
      </w:r>
    </w:p>
    <w:p w:rsidR="00FA1FCA" w:rsidRPr="00FA1FCA" w:rsidRDefault="00FA1FCA" w:rsidP="009B7CC7">
      <w:pPr>
        <w:rPr>
          <w:b/>
        </w:rPr>
      </w:pPr>
      <w:r>
        <w:rPr>
          <w:b/>
        </w:rPr>
        <w:t>Теоретические сведения:</w:t>
      </w:r>
    </w:p>
    <w:p w:rsidR="009B7CC7" w:rsidRDefault="00FA1FCA" w:rsidP="009B7CC7">
      <w:r>
        <w:rPr>
          <w:noProof/>
          <w:lang w:eastAsia="ru-RU"/>
        </w:rPr>
        <w:drawing>
          <wp:inline distT="0" distB="0" distL="0" distR="0">
            <wp:extent cx="1715135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54"/>
                    <a:stretch/>
                  </pic:blipFill>
                  <pic:spPr bwMode="auto">
                    <a:xfrm>
                      <a:off x="0" y="0"/>
                      <a:ext cx="1769732" cy="66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F6402A" wp14:editId="4608525D">
            <wp:extent cx="1714282" cy="57150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6" b="33639"/>
                    <a:stretch/>
                  </pic:blipFill>
                  <pic:spPr bwMode="auto">
                    <a:xfrm>
                      <a:off x="0" y="0"/>
                      <a:ext cx="1769732" cy="58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F6402A" wp14:editId="4608525D">
            <wp:extent cx="1715135" cy="608922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64"/>
                    <a:stretch/>
                  </pic:blipFill>
                  <pic:spPr bwMode="auto">
                    <a:xfrm>
                      <a:off x="0" y="0"/>
                      <a:ext cx="1769732" cy="6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CC7" w:rsidRPr="0053613A" w:rsidRDefault="009B7CC7" w:rsidP="009B7CC7">
      <w:pPr>
        <w:rPr>
          <w:b/>
        </w:rPr>
      </w:pPr>
      <w:r w:rsidRPr="0053613A">
        <w:rPr>
          <w:b/>
        </w:rPr>
        <w:t>Пример реализации алгоритма:</w:t>
      </w:r>
    </w:p>
    <w:p w:rsidR="009B7CC7" w:rsidRDefault="00FA1FCA" w:rsidP="009B7CC7">
      <w:r>
        <w:object w:dxaOrig="8635" w:dyaOrig="8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52pt" o:ole="">
            <v:imagedata r:id="rId5" o:title=""/>
          </v:shape>
          <o:OLEObject Type="Embed" ProgID="Unknown" ShapeID="_x0000_i1025" DrawAspect="Content" ObjectID="_1628583244" r:id="rId6"/>
        </w:object>
      </w:r>
    </w:p>
    <w:p w:rsidR="009B7CC7" w:rsidRPr="0053613A" w:rsidRDefault="009B7CC7" w:rsidP="009B7CC7">
      <w:pPr>
        <w:rPr>
          <w:b/>
        </w:rPr>
      </w:pPr>
      <w:r w:rsidRPr="0053613A">
        <w:rPr>
          <w:b/>
        </w:rPr>
        <w:t>Скриншот работы программы:</w:t>
      </w:r>
    </w:p>
    <w:p w:rsidR="00EF690C" w:rsidRDefault="003C580D">
      <w:r>
        <w:rPr>
          <w:noProof/>
          <w:lang w:eastAsia="ru-RU"/>
        </w:rPr>
        <w:drawing>
          <wp:inline distT="0" distB="0" distL="0" distR="0" wp14:anchorId="4CF88DA7" wp14:editId="76FA3954">
            <wp:extent cx="3503068" cy="2646680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747" cy="26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ED" w:rsidRDefault="00ED1B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D1BED" w:rsidRPr="0053613A" w:rsidRDefault="00ED1BED" w:rsidP="00ED1BED">
      <w:pPr>
        <w:pStyle w:val="a3"/>
        <w:rPr>
          <w:b/>
        </w:rPr>
      </w:pPr>
      <w:r w:rsidRPr="0053613A">
        <w:rPr>
          <w:b/>
        </w:rPr>
        <w:lastRenderedPageBreak/>
        <w:t>2. Алгоритмы представления и формирования параметрических кривых.</w:t>
      </w:r>
    </w:p>
    <w:p w:rsidR="00ED1BED" w:rsidRDefault="00ED1BED" w:rsidP="00ED1BED">
      <w:pPr>
        <w:pStyle w:val="a3"/>
      </w:pPr>
      <w:r w:rsidRPr="0053613A">
        <w:rPr>
          <w:b/>
        </w:rPr>
        <w:t>Задание:</w:t>
      </w:r>
      <w:r>
        <w:t xml:space="preserve"> 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 </w:t>
      </w:r>
    </w:p>
    <w:p w:rsidR="00ED1BED" w:rsidRPr="0053613A" w:rsidRDefault="00ED1BED" w:rsidP="00ED1BED">
      <w:pPr>
        <w:pStyle w:val="a3"/>
        <w:rPr>
          <w:b/>
        </w:rPr>
      </w:pPr>
      <w:r w:rsidRPr="0053613A">
        <w:rPr>
          <w:b/>
        </w:rPr>
        <w:t>Теоретические сведения:</w:t>
      </w:r>
    </w:p>
    <w:p w:rsidR="00ED1BED" w:rsidRDefault="00ED1BED" w:rsidP="00ED1BED">
      <w:pPr>
        <w:pStyle w:val="a3"/>
      </w:pPr>
      <w:r>
        <w:rPr>
          <w:noProof/>
        </w:rPr>
        <w:drawing>
          <wp:inline distT="0" distB="0" distL="0" distR="0">
            <wp:extent cx="59340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ED" w:rsidRPr="0053613A" w:rsidRDefault="00ED1BED" w:rsidP="00ED1BED">
      <w:pPr>
        <w:pStyle w:val="a3"/>
        <w:rPr>
          <w:b/>
        </w:rPr>
      </w:pPr>
      <w:r w:rsidRPr="0053613A">
        <w:rPr>
          <w:b/>
        </w:rPr>
        <w:t>Пример реализации алгоритма:</w:t>
      </w:r>
    </w:p>
    <w:p w:rsidR="00ED1BED" w:rsidRDefault="00ED1BED" w:rsidP="00ED1BED">
      <w:pPr>
        <w:pStyle w:val="a3"/>
      </w:pPr>
      <w:r>
        <w:rPr>
          <w:noProof/>
        </w:rPr>
        <w:drawing>
          <wp:inline distT="0" distB="0" distL="0" distR="0">
            <wp:extent cx="3419475" cy="2176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91" cy="21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ED" w:rsidRPr="0053613A" w:rsidRDefault="00ED1BED" w:rsidP="00ED1BED">
      <w:pPr>
        <w:pStyle w:val="a3"/>
        <w:rPr>
          <w:b/>
        </w:rPr>
      </w:pPr>
      <w:r w:rsidRPr="0053613A">
        <w:rPr>
          <w:b/>
        </w:rPr>
        <w:t>Скриншот работы программы:</w:t>
      </w:r>
    </w:p>
    <w:p w:rsidR="00ED1BED" w:rsidRDefault="00ED1BED" w:rsidP="00ED1BED">
      <w:pPr>
        <w:pStyle w:val="a3"/>
      </w:pPr>
      <w:r>
        <w:rPr>
          <w:noProof/>
        </w:rPr>
        <w:drawing>
          <wp:inline distT="0" distB="0" distL="0" distR="0" wp14:anchorId="48CF2A21" wp14:editId="12262E7A">
            <wp:extent cx="4185299" cy="2657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269" cy="26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75" w:rsidRDefault="00D051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D05175" w:rsidRPr="0053613A" w:rsidRDefault="00D05175" w:rsidP="00D05175">
      <w:pPr>
        <w:pStyle w:val="a3"/>
        <w:rPr>
          <w:b/>
        </w:rPr>
      </w:pPr>
      <w:r w:rsidRPr="0053613A">
        <w:rPr>
          <w:b/>
        </w:rPr>
        <w:lastRenderedPageBreak/>
        <w:t>3. Формирование произвольных поверхностей.</w:t>
      </w:r>
    </w:p>
    <w:p w:rsidR="00D05175" w:rsidRDefault="00D05175" w:rsidP="00D05175">
      <w:pPr>
        <w:pStyle w:val="a3"/>
      </w:pPr>
      <w:r w:rsidRPr="0053613A">
        <w:rPr>
          <w:b/>
        </w:rPr>
        <w:t>Задание:</w:t>
      </w:r>
      <w:r>
        <w:t xml:space="preserve"> сформировать поверхность Безье для различного задающего многогранника. Обеспечить поворот сформированной поверхности вокруг осей X и Y.</w:t>
      </w:r>
    </w:p>
    <w:p w:rsidR="00ED1BED" w:rsidRPr="0053613A" w:rsidRDefault="00D05175" w:rsidP="00ED1BED">
      <w:pPr>
        <w:pStyle w:val="a3"/>
        <w:rPr>
          <w:b/>
        </w:rPr>
      </w:pPr>
      <w:r w:rsidRPr="0053613A">
        <w:rPr>
          <w:b/>
        </w:rPr>
        <w:t>Теоретические сведения:</w:t>
      </w:r>
    </w:p>
    <w:p w:rsidR="00D05175" w:rsidRDefault="00D05175" w:rsidP="00ED1BED">
      <w:pPr>
        <w:pStyle w:val="a3"/>
      </w:pPr>
      <w:r>
        <w:rPr>
          <w:noProof/>
        </w:rPr>
        <w:drawing>
          <wp:inline distT="0" distB="0" distL="0" distR="0">
            <wp:extent cx="594360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75" w:rsidRPr="0053613A" w:rsidRDefault="00D05175" w:rsidP="00ED1BED">
      <w:pPr>
        <w:pStyle w:val="a3"/>
        <w:rPr>
          <w:b/>
        </w:rPr>
      </w:pPr>
      <w:r w:rsidRPr="0053613A">
        <w:rPr>
          <w:b/>
        </w:rPr>
        <w:t>Пример реализации алгоритма:</w:t>
      </w:r>
    </w:p>
    <w:p w:rsidR="00D05175" w:rsidRDefault="00D05175" w:rsidP="00ED1BED">
      <w:pPr>
        <w:pStyle w:val="a3"/>
      </w:pPr>
      <w:r>
        <w:rPr>
          <w:noProof/>
        </w:rPr>
        <w:drawing>
          <wp:inline distT="0" distB="0" distL="0" distR="0">
            <wp:extent cx="3039197" cy="162814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505" cy="16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000" cy="216876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ED" w:rsidRPr="0053613A" w:rsidRDefault="00D05175">
      <w:pPr>
        <w:rPr>
          <w:b/>
        </w:rPr>
      </w:pPr>
      <w:r w:rsidRPr="0053613A">
        <w:rPr>
          <w:b/>
        </w:rPr>
        <w:t>Скриншот работы программы:</w:t>
      </w:r>
    </w:p>
    <w:p w:rsidR="00D05175" w:rsidRDefault="00D05175">
      <w:r>
        <w:rPr>
          <w:noProof/>
          <w:lang w:eastAsia="ru-RU"/>
        </w:rPr>
        <w:drawing>
          <wp:inline distT="0" distB="0" distL="0" distR="0" wp14:anchorId="4F669D9F" wp14:editId="0F641C9C">
            <wp:extent cx="3943350" cy="299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3" cy="30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75" w:rsidRDefault="00D05175">
      <w:r>
        <w:br w:type="page"/>
      </w:r>
    </w:p>
    <w:p w:rsidR="00ED1BED" w:rsidRPr="0053613A" w:rsidRDefault="00A8498B" w:rsidP="00ED1BED">
      <w:pPr>
        <w:pStyle w:val="a3"/>
        <w:rPr>
          <w:b/>
        </w:rPr>
      </w:pPr>
      <w:r w:rsidRPr="0053613A">
        <w:rPr>
          <w:b/>
        </w:rPr>
        <w:lastRenderedPageBreak/>
        <w:t xml:space="preserve">4. </w:t>
      </w:r>
      <w:r w:rsidR="00ED1BED" w:rsidRPr="0053613A">
        <w:rPr>
          <w:b/>
        </w:rPr>
        <w:t>Исследование алгоритмов отсечения отрезков и многоугольников окнами различного вида</w:t>
      </w:r>
    </w:p>
    <w:p w:rsidR="009B7CC7" w:rsidRDefault="009B7CC7" w:rsidP="009B7CC7">
      <w:pPr>
        <w:pStyle w:val="a3"/>
      </w:pPr>
      <w:r w:rsidRPr="0053613A">
        <w:rPr>
          <w:b/>
        </w:rPr>
        <w:t>Задание:</w:t>
      </w:r>
      <w:r>
        <w:t xml:space="preserve"> обеспечить реализацию алгоритма отсечения массива произвольных отрезков заданным прямоугольным окном с использование алгоритма Коэна-Сазерленда. Вначале следует вывести на экран сгенерированные отрезки полностью, а затем другим цветом или яркостью те, которые полностью или частично попадают в область окна. </w:t>
      </w:r>
    </w:p>
    <w:p w:rsidR="00ED1BED" w:rsidRPr="0053613A" w:rsidRDefault="009B7CC7">
      <w:pPr>
        <w:rPr>
          <w:b/>
        </w:rPr>
      </w:pPr>
      <w:r w:rsidRPr="0053613A">
        <w:rPr>
          <w:b/>
        </w:rPr>
        <w:t>Теоретические сведения:</w:t>
      </w:r>
    </w:p>
    <w:p w:rsidR="009B7CC7" w:rsidRDefault="009B7CC7" w:rsidP="009B7CC7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286000" cy="1714500"/>
            <wp:effectExtent l="0" t="0" r="0" b="0"/>
            <wp:wrapTight wrapText="bothSides">
              <wp:wrapPolygon edited="0">
                <wp:start x="5040" y="0"/>
                <wp:lineTo x="540" y="720"/>
                <wp:lineTo x="360" y="2880"/>
                <wp:lineTo x="1800" y="3840"/>
                <wp:lineTo x="0" y="5520"/>
                <wp:lineTo x="0" y="6000"/>
                <wp:lineTo x="720" y="7680"/>
                <wp:lineTo x="0" y="9600"/>
                <wp:lineTo x="360" y="10080"/>
                <wp:lineTo x="3060" y="11520"/>
                <wp:lineTo x="2340" y="12000"/>
                <wp:lineTo x="2520" y="12480"/>
                <wp:lineTo x="4860" y="15360"/>
                <wp:lineTo x="0" y="15840"/>
                <wp:lineTo x="0" y="19920"/>
                <wp:lineTo x="3420" y="21360"/>
                <wp:lineTo x="4860" y="21360"/>
                <wp:lineTo x="16560" y="21360"/>
                <wp:lineTo x="18000" y="21360"/>
                <wp:lineTo x="21060" y="19920"/>
                <wp:lineTo x="21420" y="16560"/>
                <wp:lineTo x="21420" y="15840"/>
                <wp:lineTo x="18000" y="15360"/>
                <wp:lineTo x="19440" y="12240"/>
                <wp:lineTo x="19080" y="11280"/>
                <wp:lineTo x="20700" y="9600"/>
                <wp:lineTo x="20160" y="7680"/>
                <wp:lineTo x="21420" y="6000"/>
                <wp:lineTo x="21420" y="5280"/>
                <wp:lineTo x="17280" y="3840"/>
                <wp:lineTo x="21060" y="3120"/>
                <wp:lineTo x="20880" y="720"/>
                <wp:lineTo x="16380" y="0"/>
                <wp:lineTo x="5040" y="0"/>
              </wp:wrapPolygon>
            </wp:wrapTight>
            <wp:docPr id="10" name="Рисунок 10" descr="Картинки по запросу алгоритм коэна-сазерле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алгоритм коэна-сазерленд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Алгоритм разделяет плоскость на 9 частей прямыми, которые образуют стороны прямоугольника. Каждой из 9 частей присваивается четырёхбитный код. Биты (от младшего до старшего) значат «левее», «правее», «ниже», «выше». Иными словами, у тех трёх частей плоскости, которые слева от прямоугольника, младший бит равен 1, и так далее. </w:t>
      </w:r>
    </w:p>
    <w:p w:rsidR="009B7CC7" w:rsidRDefault="009B7CC7" w:rsidP="00A8498B">
      <w:pPr>
        <w:pStyle w:val="a3"/>
      </w:pPr>
      <w:r>
        <w:t xml:space="preserve">Алгоритм определяет код концов отрезка. Если оба кода равны нулю, то отрезок полностью находится в прямоугольнике. Если </w:t>
      </w:r>
      <w:r w:rsidRPr="00A8498B">
        <w:t xml:space="preserve">битовое </w:t>
      </w:r>
      <w:proofErr w:type="gramStart"/>
      <w:r w:rsidRPr="00A8498B">
        <w:t>И</w:t>
      </w:r>
      <w:proofErr w:type="gramEnd"/>
      <w:r>
        <w:t xml:space="preserve"> кодов не равно нулю, то отрезок не пересекает прямоугольник (так как это значит, что оба конца отрезка находятся с одной стороны прямоугольника). В прочих случаях, алгоритм выбирает конец отрезка (или один из концов), имеющий ненулевой код (то есть находящийся вне прямоугольника), находит ближайшую к нему точку пересечения отрезка с одной из прямых, образующих стороны прямоугольника, и использует эту точку пересечения как новый конец отрезка. Укороченный отрезок снова пропускается через алгоритм. </w:t>
      </w:r>
    </w:p>
    <w:p w:rsidR="00A8498B" w:rsidRPr="0053613A" w:rsidRDefault="009B7CC7">
      <w:pPr>
        <w:rPr>
          <w:b/>
        </w:rPr>
      </w:pPr>
      <w:r w:rsidRPr="0053613A">
        <w:rPr>
          <w:b/>
        </w:rPr>
        <w:t>Пример реализации алгоритма:</w:t>
      </w:r>
    </w:p>
    <w:p w:rsidR="009B7CC7" w:rsidRDefault="00A8498B">
      <w:r w:rsidRPr="00A8498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D9B106" wp14:editId="0369254D">
            <wp:extent cx="2880000" cy="283288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A8DA38" wp14:editId="5DC881B7">
            <wp:extent cx="2880000" cy="218632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8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8B" w:rsidRDefault="00A8498B"/>
    <w:p w:rsidR="00A8498B" w:rsidRDefault="00A8498B">
      <w:r>
        <w:rPr>
          <w:noProof/>
          <w:lang w:eastAsia="ru-RU"/>
        </w:rPr>
        <w:lastRenderedPageBreak/>
        <w:drawing>
          <wp:inline distT="0" distB="0" distL="0" distR="0" wp14:anchorId="0E555C60" wp14:editId="7BC58798">
            <wp:extent cx="2619375" cy="123190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24" cy="12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C7" w:rsidRPr="0053613A" w:rsidRDefault="009B7CC7">
      <w:pPr>
        <w:rPr>
          <w:b/>
        </w:rPr>
      </w:pPr>
      <w:r w:rsidRPr="0053613A">
        <w:rPr>
          <w:b/>
        </w:rPr>
        <w:t>Скриншот работы программы:</w:t>
      </w:r>
    </w:p>
    <w:p w:rsidR="009B7CC7" w:rsidRDefault="00A8498B">
      <w:r>
        <w:rPr>
          <w:noProof/>
          <w:lang w:eastAsia="ru-RU"/>
        </w:rPr>
        <w:drawing>
          <wp:inline distT="0" distB="0" distL="0" distR="0" wp14:anchorId="6DCBFA9D" wp14:editId="37581D7D">
            <wp:extent cx="4305300" cy="332734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7632" cy="3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C7" w:rsidRDefault="009B7CC7"/>
    <w:p w:rsidR="00ED1BED" w:rsidRPr="0053613A" w:rsidRDefault="00A8498B" w:rsidP="00ED1BED">
      <w:pPr>
        <w:pStyle w:val="a3"/>
        <w:rPr>
          <w:b/>
        </w:rPr>
      </w:pPr>
      <w:r w:rsidRPr="0053613A">
        <w:rPr>
          <w:b/>
        </w:rPr>
        <w:t xml:space="preserve">5. </w:t>
      </w:r>
      <w:r w:rsidR="00ED1BED" w:rsidRPr="0053613A">
        <w:rPr>
          <w:b/>
        </w:rPr>
        <w:t>Исследование алгоритмов выявления видимости сложных сцен</w:t>
      </w:r>
    </w:p>
    <w:p w:rsidR="009B7CC7" w:rsidRDefault="009B7CC7" w:rsidP="009B7CC7">
      <w:pPr>
        <w:pStyle w:val="a3"/>
      </w:pPr>
      <w:r w:rsidRPr="0053613A">
        <w:rPr>
          <w:b/>
        </w:rPr>
        <w:t>Задание:</w:t>
      </w:r>
      <w:r>
        <w:t xml:space="preserve"> </w:t>
      </w:r>
      <w:r w:rsidR="00A8498B">
        <w:t>обеспечить реализацию видимости совокупности произвольных многогранников на основе использования Z буфера.</w:t>
      </w:r>
    </w:p>
    <w:p w:rsidR="009B7CC7" w:rsidRPr="0053613A" w:rsidRDefault="009B7CC7" w:rsidP="009B7CC7">
      <w:pPr>
        <w:rPr>
          <w:b/>
        </w:rPr>
      </w:pPr>
      <w:r w:rsidRPr="0053613A">
        <w:rPr>
          <w:b/>
        </w:rPr>
        <w:t>Теоретические сведения:</w:t>
      </w:r>
    </w:p>
    <w:p w:rsidR="00A8498B" w:rsidRPr="00A8498B" w:rsidRDefault="00A8498B" w:rsidP="00A8498B">
      <w:r w:rsidRPr="00A8498B">
        <w:t xml:space="preserve">Формальное описание алгоритма </w:t>
      </w:r>
      <w:r w:rsidRPr="00A8498B">
        <w:rPr>
          <w:i/>
          <w:iCs/>
        </w:rPr>
        <w:t>z</w:t>
      </w:r>
      <w:r w:rsidRPr="00A8498B">
        <w:t xml:space="preserve">-буфера таково: </w:t>
      </w:r>
    </w:p>
    <w:p w:rsidR="00A8498B" w:rsidRPr="00A8498B" w:rsidRDefault="00A8498B" w:rsidP="00A8498B">
      <w:r w:rsidRPr="00A8498B">
        <w:t>1. Заполнить буфер кадра фоновым значением интенсивности или цвета.</w:t>
      </w:r>
    </w:p>
    <w:p w:rsidR="00A8498B" w:rsidRPr="00A8498B" w:rsidRDefault="00A8498B" w:rsidP="00A8498B">
      <w:r w:rsidRPr="00A8498B">
        <w:t xml:space="preserve">2. Заполнить </w:t>
      </w:r>
      <w:r w:rsidRPr="00A8498B">
        <w:rPr>
          <w:i/>
          <w:iCs/>
        </w:rPr>
        <w:t>z</w:t>
      </w:r>
      <w:r w:rsidRPr="00A8498B">
        <w:t xml:space="preserve">-буфер минимальным значением </w:t>
      </w:r>
      <w:r w:rsidRPr="00A8498B">
        <w:rPr>
          <w:i/>
          <w:iCs/>
        </w:rPr>
        <w:t>z</w:t>
      </w:r>
      <w:r w:rsidRPr="00A8498B">
        <w:t>.</w:t>
      </w:r>
    </w:p>
    <w:p w:rsidR="00A8498B" w:rsidRPr="00A8498B" w:rsidRDefault="00A8498B" w:rsidP="00A8498B">
      <w:r w:rsidRPr="00A8498B">
        <w:t>3. Преобразовать каждый многоугольник в растровую форму в произвольном порядке.</w:t>
      </w:r>
    </w:p>
    <w:p w:rsidR="00A8498B" w:rsidRPr="00A8498B" w:rsidRDefault="00A8498B" w:rsidP="00A8498B">
      <w:r w:rsidRPr="00A8498B">
        <w:t xml:space="preserve">4. Для каждого </w:t>
      </w:r>
      <w:r w:rsidRPr="00A8498B">
        <w:rPr>
          <w:i/>
          <w:iCs/>
        </w:rPr>
        <w:t>Пиксел</w:t>
      </w:r>
      <w:r w:rsidRPr="00A8498B">
        <w:t>(</w:t>
      </w:r>
      <w:proofErr w:type="spellStart"/>
      <w:proofErr w:type="gramStart"/>
      <w:r w:rsidRPr="00A8498B">
        <w:rPr>
          <w:i/>
          <w:iCs/>
        </w:rPr>
        <w:t>x,y</w:t>
      </w:r>
      <w:proofErr w:type="spellEnd"/>
      <w:proofErr w:type="gramEnd"/>
      <w:r w:rsidRPr="00A8498B">
        <w:t xml:space="preserve">) в многоугольнике вычислить его глубину </w:t>
      </w:r>
      <w:r w:rsidRPr="00A8498B">
        <w:rPr>
          <w:i/>
          <w:iCs/>
        </w:rPr>
        <w:t>z</w:t>
      </w:r>
      <w:r w:rsidRPr="00A8498B">
        <w:t>(</w:t>
      </w:r>
      <w:proofErr w:type="spellStart"/>
      <w:r w:rsidRPr="00A8498B">
        <w:rPr>
          <w:i/>
          <w:iCs/>
        </w:rPr>
        <w:t>x,y</w:t>
      </w:r>
      <w:proofErr w:type="spellEnd"/>
      <w:r w:rsidRPr="00A8498B">
        <w:t>).</w:t>
      </w:r>
    </w:p>
    <w:p w:rsidR="00A8498B" w:rsidRPr="00A8498B" w:rsidRDefault="00A8498B" w:rsidP="00A8498B">
      <w:r w:rsidRPr="00A8498B">
        <w:t xml:space="preserve">5. Сравнить глубину </w:t>
      </w:r>
      <w:r w:rsidRPr="00A8498B">
        <w:rPr>
          <w:i/>
          <w:iCs/>
        </w:rPr>
        <w:t>z</w:t>
      </w:r>
      <w:r w:rsidRPr="00A8498B">
        <w:t>(</w:t>
      </w:r>
      <w:proofErr w:type="spellStart"/>
      <w:proofErr w:type="gramStart"/>
      <w:r w:rsidRPr="00A8498B">
        <w:rPr>
          <w:i/>
          <w:iCs/>
        </w:rPr>
        <w:t>х,у</w:t>
      </w:r>
      <w:proofErr w:type="spellEnd"/>
      <w:proofErr w:type="gramEnd"/>
      <w:r w:rsidRPr="00A8498B">
        <w:t xml:space="preserve">) со значением </w:t>
      </w:r>
      <w:proofErr w:type="spellStart"/>
      <w:r w:rsidRPr="00A8498B">
        <w:rPr>
          <w:i/>
          <w:iCs/>
        </w:rPr>
        <w:t>Zбуфер</w:t>
      </w:r>
      <w:proofErr w:type="spellEnd"/>
      <w:r w:rsidRPr="00A8498B">
        <w:t>(</w:t>
      </w:r>
      <w:proofErr w:type="spellStart"/>
      <w:r w:rsidRPr="00A8498B">
        <w:rPr>
          <w:i/>
          <w:iCs/>
        </w:rPr>
        <w:t>х,у</w:t>
      </w:r>
      <w:proofErr w:type="spellEnd"/>
      <w:r w:rsidRPr="00A8498B">
        <w:t xml:space="preserve">), хранящимся в </w:t>
      </w:r>
      <w:r w:rsidRPr="00A8498B">
        <w:rPr>
          <w:i/>
          <w:iCs/>
        </w:rPr>
        <w:t>z</w:t>
      </w:r>
      <w:r w:rsidRPr="00A8498B">
        <w:t>-буфере в этой же позиции.</w:t>
      </w:r>
    </w:p>
    <w:p w:rsidR="009B7CC7" w:rsidRDefault="00A8498B" w:rsidP="009B7CC7">
      <w:r w:rsidRPr="00A8498B">
        <w:t xml:space="preserve">Если </w:t>
      </w:r>
      <w:r w:rsidRPr="00A8498B">
        <w:rPr>
          <w:i/>
          <w:iCs/>
        </w:rPr>
        <w:t>z</w:t>
      </w:r>
      <w:r w:rsidRPr="00A8498B">
        <w:t>(</w:t>
      </w:r>
      <w:proofErr w:type="spellStart"/>
      <w:proofErr w:type="gramStart"/>
      <w:r w:rsidRPr="00A8498B">
        <w:rPr>
          <w:i/>
          <w:iCs/>
        </w:rPr>
        <w:t>х,у</w:t>
      </w:r>
      <w:proofErr w:type="spellEnd"/>
      <w:proofErr w:type="gramEnd"/>
      <w:r w:rsidRPr="00A8498B">
        <w:t xml:space="preserve">) &gt; </w:t>
      </w:r>
      <w:proofErr w:type="spellStart"/>
      <w:r w:rsidRPr="00A8498B">
        <w:rPr>
          <w:i/>
          <w:iCs/>
        </w:rPr>
        <w:t>Zбуфер</w:t>
      </w:r>
      <w:proofErr w:type="spellEnd"/>
      <w:r w:rsidRPr="00A8498B">
        <w:t xml:space="preserve"> (</w:t>
      </w:r>
      <w:proofErr w:type="spellStart"/>
      <w:r w:rsidRPr="00A8498B">
        <w:rPr>
          <w:i/>
          <w:iCs/>
        </w:rPr>
        <w:t>х,у</w:t>
      </w:r>
      <w:proofErr w:type="spellEnd"/>
      <w:r w:rsidRPr="00A8498B">
        <w:t xml:space="preserve">), то записать атрибут этого многоугольника (интенсивность, цвет и т. п.) в буфер кадра и заменить </w:t>
      </w:r>
      <w:proofErr w:type="spellStart"/>
      <w:r w:rsidRPr="00A8498B">
        <w:rPr>
          <w:i/>
          <w:iCs/>
        </w:rPr>
        <w:t>Zбуфер</w:t>
      </w:r>
      <w:proofErr w:type="spellEnd"/>
      <w:r w:rsidRPr="00A8498B">
        <w:t>(</w:t>
      </w:r>
      <w:proofErr w:type="spellStart"/>
      <w:r w:rsidRPr="00A8498B">
        <w:rPr>
          <w:i/>
          <w:iCs/>
        </w:rPr>
        <w:t>х,у</w:t>
      </w:r>
      <w:proofErr w:type="spellEnd"/>
      <w:r w:rsidRPr="00A8498B">
        <w:t xml:space="preserve">) на </w:t>
      </w:r>
      <w:r w:rsidRPr="00A8498B">
        <w:rPr>
          <w:i/>
          <w:iCs/>
        </w:rPr>
        <w:t>z</w:t>
      </w:r>
      <w:r w:rsidRPr="00A8498B">
        <w:t>(</w:t>
      </w:r>
      <w:proofErr w:type="spellStart"/>
      <w:r w:rsidRPr="00A8498B">
        <w:rPr>
          <w:i/>
          <w:iCs/>
        </w:rPr>
        <w:t>х,у</w:t>
      </w:r>
      <w:proofErr w:type="spellEnd"/>
      <w:r w:rsidRPr="00A8498B">
        <w:t xml:space="preserve">). В противном случае никаких действий не производить. </w:t>
      </w:r>
    </w:p>
    <w:p w:rsidR="0053613A" w:rsidRDefault="0053613A" w:rsidP="009B7CC7"/>
    <w:p w:rsidR="009B7CC7" w:rsidRPr="0053613A" w:rsidRDefault="009B7CC7" w:rsidP="009B7CC7">
      <w:pPr>
        <w:rPr>
          <w:b/>
        </w:rPr>
      </w:pPr>
      <w:r w:rsidRPr="0053613A">
        <w:rPr>
          <w:b/>
        </w:rPr>
        <w:lastRenderedPageBreak/>
        <w:t>Пример реализации алгоритма:</w:t>
      </w:r>
    </w:p>
    <w:p w:rsidR="009B7CC7" w:rsidRDefault="00A8498B" w:rsidP="009B7CC7">
      <w:r>
        <w:rPr>
          <w:noProof/>
          <w:lang w:eastAsia="ru-RU"/>
        </w:rPr>
        <w:drawing>
          <wp:inline distT="0" distB="0" distL="0" distR="0">
            <wp:extent cx="4728611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62" cy="41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C7" w:rsidRPr="0053613A" w:rsidRDefault="009B7CC7" w:rsidP="009B7CC7">
      <w:pPr>
        <w:rPr>
          <w:b/>
        </w:rPr>
      </w:pPr>
      <w:r w:rsidRPr="0053613A">
        <w:rPr>
          <w:b/>
        </w:rPr>
        <w:t>Скриншот работы программы:</w:t>
      </w:r>
    </w:p>
    <w:p w:rsidR="00ED1BED" w:rsidRDefault="00A8498B">
      <w:r>
        <w:rPr>
          <w:noProof/>
          <w:lang w:eastAsia="ru-RU"/>
        </w:rPr>
        <w:drawing>
          <wp:inline distT="0" distB="0" distL="0" distR="0" wp14:anchorId="1394B10A" wp14:editId="26450167">
            <wp:extent cx="3949284" cy="3571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233" cy="35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C7" w:rsidRDefault="009B7CC7">
      <w:r>
        <w:br w:type="page"/>
      </w:r>
    </w:p>
    <w:p w:rsidR="00ED1BED" w:rsidRPr="0053613A" w:rsidRDefault="00A8498B" w:rsidP="00ED1BED">
      <w:pPr>
        <w:pStyle w:val="a3"/>
        <w:rPr>
          <w:b/>
        </w:rPr>
      </w:pPr>
      <w:r w:rsidRPr="0053613A">
        <w:rPr>
          <w:b/>
        </w:rPr>
        <w:lastRenderedPageBreak/>
        <w:t xml:space="preserve">6. </w:t>
      </w:r>
      <w:r w:rsidR="00ED1BED" w:rsidRPr="0053613A">
        <w:rPr>
          <w:b/>
        </w:rPr>
        <w:t>Формирования реалистических изображений с использованием простых моделей освещения одним или двумя точечными источниками</w:t>
      </w:r>
    </w:p>
    <w:p w:rsidR="00447689" w:rsidRDefault="00447689" w:rsidP="009B7CC7">
      <w:pPr>
        <w:rPr>
          <w:b/>
        </w:rPr>
      </w:pPr>
      <w:r>
        <w:rPr>
          <w:b/>
        </w:rPr>
        <w:t xml:space="preserve">Код </w:t>
      </w:r>
      <w:proofErr w:type="spellStart"/>
      <w:r>
        <w:rPr>
          <w:b/>
        </w:rPr>
        <w:t>шейдерной</w:t>
      </w:r>
      <w:proofErr w:type="spellEnd"/>
      <w:r>
        <w:rPr>
          <w:b/>
        </w:rPr>
        <w:t xml:space="preserve"> программы:</w:t>
      </w:r>
    </w:p>
    <w:p w:rsidR="00447689" w:rsidRPr="00447689" w:rsidRDefault="00447689" w:rsidP="009B7CC7">
      <w:pPr>
        <w:rPr>
          <w:b/>
        </w:rPr>
      </w:pPr>
      <w:r>
        <w:object w:dxaOrig="7556" w:dyaOrig="8650">
          <v:shape id="_x0000_i1026" type="#_x0000_t75" style="width:285.75pt;height:327pt" o:ole="">
            <v:imagedata r:id="rId22" o:title=""/>
          </v:shape>
          <o:OLEObject Type="Embed" ProgID="Unknown" ShapeID="_x0000_i1026" DrawAspect="Content" ObjectID="_1628583245" r:id="rId23"/>
        </w:object>
      </w:r>
    </w:p>
    <w:p w:rsidR="009B7CC7" w:rsidRPr="0053613A" w:rsidRDefault="009B7CC7" w:rsidP="009B7CC7">
      <w:pPr>
        <w:rPr>
          <w:b/>
        </w:rPr>
      </w:pPr>
      <w:r w:rsidRPr="0053613A">
        <w:rPr>
          <w:b/>
        </w:rPr>
        <w:t>Скриншот работы программы:</w:t>
      </w:r>
    </w:p>
    <w:p w:rsidR="0053613A" w:rsidRDefault="0053613A">
      <w:r>
        <w:rPr>
          <w:noProof/>
          <w:lang w:eastAsia="ru-RU"/>
        </w:rPr>
        <w:drawing>
          <wp:inline distT="0" distB="0" distL="0" distR="0">
            <wp:extent cx="4791075" cy="374519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00" cy="37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ED"/>
    <w:rsid w:val="00000D0C"/>
    <w:rsid w:val="00256FEE"/>
    <w:rsid w:val="003C580D"/>
    <w:rsid w:val="00447689"/>
    <w:rsid w:val="0053613A"/>
    <w:rsid w:val="005F5B04"/>
    <w:rsid w:val="009221FA"/>
    <w:rsid w:val="009B7CC7"/>
    <w:rsid w:val="00A8498B"/>
    <w:rsid w:val="00A90822"/>
    <w:rsid w:val="00D05175"/>
    <w:rsid w:val="00D301E2"/>
    <w:rsid w:val="00E43CDC"/>
    <w:rsid w:val="00ED1BED"/>
    <w:rsid w:val="00EF690C"/>
    <w:rsid w:val="00F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75F2"/>
  <w15:chartTrackingRefBased/>
  <w15:docId w15:val="{D1ECA1B0-3495-4E14-802B-BA453172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7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Brill</dc:creator>
  <cp:keywords/>
  <dc:description/>
  <cp:lastModifiedBy>Alex Brill</cp:lastModifiedBy>
  <cp:revision>7</cp:revision>
  <dcterms:created xsi:type="dcterms:W3CDTF">2019-05-25T12:21:00Z</dcterms:created>
  <dcterms:modified xsi:type="dcterms:W3CDTF">2019-08-29T08:28:00Z</dcterms:modified>
</cp:coreProperties>
</file>