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D1FDC" w14:textId="77777777" w:rsidR="0008626F" w:rsidRPr="00AC3096" w:rsidRDefault="00000000">
      <w:pPr>
        <w:jc w:val="center"/>
        <w:rPr>
          <w:b/>
          <w:bCs/>
          <w:sz w:val="28"/>
          <w:szCs w:val="28"/>
        </w:rPr>
      </w:pPr>
      <w:r w:rsidRPr="00AC3096">
        <w:rPr>
          <w:b/>
          <w:bCs/>
          <w:sz w:val="28"/>
          <w:szCs w:val="28"/>
        </w:rPr>
        <w:t>AI in Economics: Portfolio Management and Investment Advice Industry</w:t>
      </w:r>
    </w:p>
    <w:p w14:paraId="3FCBE4A8" w14:textId="77777777" w:rsidR="0008626F" w:rsidRPr="00AC3096" w:rsidRDefault="006A6120">
      <w:pPr>
        <w:jc w:val="center"/>
        <w:rPr>
          <w:b/>
          <w:bCs/>
          <w:sz w:val="28"/>
          <w:szCs w:val="28"/>
        </w:rPr>
      </w:pPr>
      <w:r w:rsidRPr="00AC3096">
        <w:rPr>
          <w:b/>
          <w:bCs/>
          <w:sz w:val="28"/>
          <w:szCs w:val="28"/>
        </w:rPr>
        <w:t>Alex Burke</w:t>
      </w:r>
    </w:p>
    <w:p w14:paraId="0C0FE18B" w14:textId="77777777" w:rsidR="0008626F" w:rsidRPr="00AC3096" w:rsidRDefault="00000000">
      <w:pPr>
        <w:jc w:val="center"/>
        <w:rPr>
          <w:b/>
          <w:bCs/>
          <w:sz w:val="28"/>
          <w:szCs w:val="28"/>
        </w:rPr>
      </w:pPr>
      <w:r w:rsidRPr="00AC3096">
        <w:rPr>
          <w:rFonts w:ascii="Times New Roman" w:hAnsi="Times New Roman"/>
          <w:b/>
          <w:bCs/>
          <w:sz w:val="28"/>
          <w:szCs w:val="28"/>
        </w:rPr>
        <w:t>Independent Research</w:t>
      </w:r>
    </w:p>
    <w:p w14:paraId="584C432C" w14:textId="77777777" w:rsidR="0008626F" w:rsidRPr="00AC3096" w:rsidRDefault="00000000">
      <w:pPr>
        <w:jc w:val="center"/>
        <w:rPr>
          <w:b/>
          <w:bCs/>
          <w:sz w:val="28"/>
          <w:szCs w:val="28"/>
        </w:rPr>
      </w:pPr>
      <w:r w:rsidRPr="00AC3096">
        <w:rPr>
          <w:rFonts w:ascii="Times New Roman" w:hAnsi="Times New Roman"/>
          <w:b/>
          <w:bCs/>
          <w:sz w:val="28"/>
          <w:szCs w:val="28"/>
        </w:rPr>
        <w:t>November 2025</w:t>
      </w:r>
    </w:p>
    <w:p w14:paraId="00B9D93D" w14:textId="77777777" w:rsidR="0008626F" w:rsidRPr="00AC3096" w:rsidRDefault="00000000">
      <w:pPr>
        <w:rPr>
          <w:b/>
          <w:bCs/>
          <w:sz w:val="28"/>
          <w:szCs w:val="28"/>
        </w:rPr>
      </w:pPr>
      <w:r w:rsidRPr="00AC3096">
        <w:rPr>
          <w:b/>
          <w:bCs/>
          <w:sz w:val="28"/>
          <w:szCs w:val="28"/>
        </w:rPr>
        <w:br w:type="page"/>
      </w:r>
    </w:p>
    <w:p w14:paraId="74CF9C00" w14:textId="77777777" w:rsidR="0008626F" w:rsidRDefault="00000000">
      <w:pPr>
        <w:pStyle w:val="Heading1"/>
      </w:pPr>
      <w:r>
        <w:rPr>
          <w:rFonts w:ascii="Times New Roman" w:hAnsi="Times New Roman"/>
          <w:sz w:val="24"/>
        </w:rPr>
        <w:lastRenderedPageBreak/>
        <w:t>Abstract</w:t>
      </w:r>
    </w:p>
    <w:p w14:paraId="5BA09799" w14:textId="77777777" w:rsidR="0008626F" w:rsidRDefault="00000000">
      <w:r>
        <w:t>This paper analyzes the U.S. Portfolio Management and Investment Advice industry</w:t>
      </w:r>
      <w:r>
        <w:br/>
        <w:t>(NAICS 523920, 523930) through the lens of artificial intelligence in economics. The study</w:t>
      </w:r>
      <w:r>
        <w:br/>
        <w:t>reviews quantitative indicators such as assets under management, profitability, and firm</w:t>
      </w:r>
      <w:r>
        <w:br/>
        <w:t>entry and exit trends, and evaluates the maturity of the sector. It further explores how AI</w:t>
      </w:r>
      <w:r>
        <w:br/>
        <w:t>technologies are reshaping financial advisory services and data analysis. Data are drawn</w:t>
      </w:r>
      <w:r>
        <w:br/>
        <w:t>from public economic datasets, regulatory filings, and mark...</w:t>
      </w:r>
      <w:r>
        <w:br/>
        <w:t>AI IN ECONOMICS 3</w:t>
      </w:r>
    </w:p>
    <w:p w14:paraId="3AE4A7AB" w14:textId="77777777" w:rsidR="0008626F" w:rsidRDefault="00000000">
      <w:r>
        <w:br w:type="page"/>
      </w:r>
    </w:p>
    <w:p w14:paraId="710111DA" w14:textId="77777777" w:rsidR="0008626F" w:rsidRDefault="00000000">
      <w:pPr>
        <w:pStyle w:val="Heading1"/>
      </w:pPr>
      <w:r>
        <w:rPr>
          <w:rFonts w:ascii="Times New Roman" w:hAnsi="Times New Roman"/>
          <w:sz w:val="24"/>
        </w:rPr>
        <w:lastRenderedPageBreak/>
        <w:t>Introduction</w:t>
      </w:r>
    </w:p>
    <w:p w14:paraId="5116C404" w14:textId="77777777" w:rsidR="0008626F" w:rsidRDefault="00000000">
      <w:r>
        <w:t>This section will introduce the purpose and scope of the study.</w:t>
      </w:r>
    </w:p>
    <w:p w14:paraId="716AB5FA" w14:textId="77777777" w:rsidR="0008626F" w:rsidRDefault="00000000">
      <w:pPr>
        <w:pStyle w:val="Heading1"/>
      </w:pPr>
      <w:r>
        <w:rPr>
          <w:rFonts w:ascii="Times New Roman" w:hAnsi="Times New Roman"/>
          <w:sz w:val="24"/>
        </w:rPr>
        <w:t>Background and Definitions</w:t>
      </w:r>
    </w:p>
    <w:p w14:paraId="25D42092" w14:textId="7DEB3327" w:rsidR="0008626F" w:rsidRDefault="00000000">
      <w:r>
        <w:t>The U.S. portfolio management and investment advice sector, represented by</w:t>
      </w:r>
      <w:r>
        <w:b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br/>
        <w:t>revenue, while investment advice firms contributed about $61 billion, bringing the</w:t>
      </w:r>
      <w:r w:rsidR="002A7586">
        <w:t xml:space="preserve"> </w:t>
      </w:r>
      <w:r>
        <w:t>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55F25854" w14:textId="77777777" w:rsidR="0008626F" w:rsidRDefault="00000000">
      <w:pPr>
        <w:pStyle w:val="Heading1"/>
      </w:pPr>
      <w:r>
        <w:rPr>
          <w:rFonts w:ascii="Times New Roman" w:hAnsi="Times New Roman"/>
          <w:sz w:val="24"/>
        </w:rPr>
        <w:t>Market Size and Growth Trends (2015–2025)</w:t>
      </w:r>
    </w:p>
    <w:p w14:paraId="4D337FCF" w14:textId="49EF2BBF" w:rsidR="0008626F" w:rsidRDefault="00000000">
      <w:r>
        <w:t>Quantitative and qualitative indicators suggest that the industry is in a mature but</w:t>
      </w:r>
      <w:r>
        <w:br/>
        <w:t>expanding phase. The number of SEC-registered advisers reached 15,870 in 2024—a record</w:t>
      </w:r>
      <w:r>
        <w:br/>
        <w:t>high—while employment surpassed 1.03 million non-clerical workers in the sector</w:t>
      </w:r>
      <w:r w:rsidR="002A7586">
        <w:t xml:space="preserve"> </w:t>
      </w:r>
      <w:r>
        <w:t>(IBISWorld, 2024).</w:t>
      </w:r>
      <w:r w:rsidR="002A7586">
        <w:t xml:space="preserve"> </w:t>
      </w:r>
      <w:r>
        <w:t>The Bureau of Labor Statistics projects above-average growth for personal financial</w:t>
      </w:r>
      <w:r w:rsidR="002A7586">
        <w:t xml:space="preserve"> </w:t>
      </w:r>
      <w:r>
        <w:t>advisors through 2032.</w:t>
      </w:r>
      <w:r w:rsidR="002A7586">
        <w:t xml:space="preserve"> </w:t>
      </w:r>
      <w:r>
        <w:t>While total assets under management and revenues are rising, profit margins are</w:t>
      </w:r>
      <w:r w:rsidR="002A7586">
        <w:t xml:space="preserve"> </w:t>
      </w:r>
      <w:r>
        <w:t>narrowing due to fee compression and rising technology investments. Operating margins</w:t>
      </w:r>
      <w:r w:rsidR="002A7586">
        <w:t xml:space="preserve"> </w:t>
      </w:r>
      <w:r>
        <w:t>among asset managers declined from over 40% in 2021 to around 32% by 2023 (IBISWorld, 2024). At the</w:t>
      </w:r>
      <w:r w:rsidR="002A7586">
        <w:t xml:space="preserve"> </w:t>
      </w:r>
      <w:r>
        <w:t xml:space="preserve">same time, spending on fintech, AI, and data analytics is </w:t>
      </w:r>
      <w:r w:rsidR="002A7586">
        <w:t>surging indicative</w:t>
      </w:r>
      <w:r>
        <w:t xml:space="preserve"> of a</w:t>
      </w:r>
      <w:r w:rsidR="002A7586">
        <w:t xml:space="preserve"> </w:t>
      </w:r>
      <w:r>
        <w:t>reinvestment cycle typical of mature sectors striving for differentiation.</w:t>
      </w:r>
      <w:r w:rsidR="002A7586">
        <w:t xml:space="preserve"> </w:t>
      </w:r>
      <w:r>
        <w:t>Another key marker of maturity is market consolidation. The sector saw over 320</w:t>
      </w:r>
      <w:r w:rsidR="002A7586">
        <w:t xml:space="preserve"> </w:t>
      </w:r>
      <w:r>
        <w:t>M&amp;A transactions in 2023 alone, with private equity playing a major role (IBISWorld, 2024). These</w:t>
      </w:r>
      <w:r w:rsidR="002A7586">
        <w:t xml:space="preserve"> </w:t>
      </w:r>
      <w:r>
        <w:t>dynamics show an industry shifting from fragmented competition toward scaled efficiency</w:t>
      </w:r>
      <w:r w:rsidR="002A7586">
        <w:t xml:space="preserve"> </w:t>
      </w:r>
      <w:r>
        <w:t>and integrated service models.</w:t>
      </w:r>
    </w:p>
    <w:p w14:paraId="4BBAF440" w14:textId="77777777" w:rsidR="0008626F" w:rsidRDefault="00000000">
      <w:pPr>
        <w:pStyle w:val="Heading1"/>
      </w:pPr>
      <w:r>
        <w:rPr>
          <w:rFonts w:ascii="Times New Roman" w:hAnsi="Times New Roman"/>
          <w:sz w:val="24"/>
        </w:rPr>
        <w:t>Major Firms and Industry Landscape</w:t>
      </w:r>
    </w:p>
    <w:p w14:paraId="5E392319" w14:textId="77777777" w:rsidR="0008626F" w:rsidRDefault="00000000">
      <w:r>
        <w:t>Leading firms such as BlackRock, Vanguard, Morgan Stanley, and Fidelity operate</w:t>
      </w:r>
      <w:r>
        <w:br/>
        <w:t>both as asset managers and financial advisors, reflecting the industry’s convergence.</w:t>
      </w:r>
    </w:p>
    <w:p w14:paraId="51046CD8" w14:textId="77777777" w:rsidR="0008626F" w:rsidRDefault="00000000">
      <w:pPr>
        <w:pStyle w:val="Heading1"/>
      </w:pPr>
      <w:r>
        <w:rPr>
          <w:rFonts w:ascii="Times New Roman" w:hAnsi="Times New Roman"/>
          <w:sz w:val="24"/>
        </w:rPr>
        <w:lastRenderedPageBreak/>
        <w:t>Geographic Concentration of FinTech Hubs</w:t>
      </w:r>
    </w:p>
    <w:p w14:paraId="31D0707D" w14:textId="05A59AAD" w:rsidR="0008626F" w:rsidRDefault="00000000">
      <w:r>
        <w:t>The U.S. portfolio management and investment advice sector, represented by</w:t>
      </w:r>
      <w:r w:rsidR="002A7586">
        <w:t xml:space="preserve"> </w:t>
      </w:r>
      <w: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rsidR="002A7586">
        <w:t xml:space="preserve"> </w:t>
      </w:r>
      <w:r>
        <w:t>revenue, while investment advice firms contributed about $61 billion, bringing the 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247832F8" w14:textId="77777777" w:rsidR="0008626F" w:rsidRDefault="00000000">
      <w:pPr>
        <w:pStyle w:val="Heading1"/>
      </w:pPr>
      <w:r>
        <w:rPr>
          <w:rFonts w:ascii="Times New Roman" w:hAnsi="Times New Roman"/>
          <w:sz w:val="24"/>
        </w:rPr>
        <w:t>Data and Method</w:t>
      </w:r>
    </w:p>
    <w:p w14:paraId="3248197A" w14:textId="291667D5" w:rsidR="0008626F" w:rsidRDefault="00000000">
      <w:r>
        <w:t>This section will describe data sources used for modeling and AI analysis, including</w:t>
      </w:r>
      <w:r>
        <w:br/>
        <w:t>SEC filings, BEA GDP accounts, and FRED time series.</w:t>
      </w:r>
      <w:r w:rsidR="002A7586">
        <w:t xml:space="preserve"> </w:t>
      </w:r>
      <w:r>
        <w:t>This section will outline the analytical framework and AI-based methods to be</w:t>
      </w:r>
      <w:r w:rsidR="002A7586">
        <w:t xml:space="preserve"> </w:t>
      </w:r>
      <w:r>
        <w:t>applied for trend detection, forecasting, and econometric validation.</w:t>
      </w:r>
    </w:p>
    <w:p w14:paraId="13063ECE" w14:textId="77777777" w:rsidR="0008626F" w:rsidRDefault="00000000">
      <w:pPr>
        <w:pStyle w:val="Heading1"/>
      </w:pPr>
      <w:r>
        <w:rPr>
          <w:rFonts w:ascii="Times New Roman" w:hAnsi="Times New Roman"/>
          <w:sz w:val="24"/>
        </w:rPr>
        <w:t>Findings and Discussion</w:t>
      </w:r>
    </w:p>
    <w:p w14:paraId="71A4245F" w14:textId="2DC93166" w:rsidR="0008626F" w:rsidRDefault="00000000">
      <w:r>
        <w:t>Current indicators support classifying the portfolio management and investment</w:t>
      </w:r>
      <w:r>
        <w:br/>
        <w:t>advice industry as mature but expanding. The combination of increasing assets under</w:t>
      </w:r>
      <w:r>
        <w:br/>
        <w:t>management, moderate employment growth, and declining margins suggests an equilibrium</w:t>
      </w:r>
      <w:r w:rsidR="002A7586">
        <w:t xml:space="preserve"> </w:t>
      </w:r>
      <w:r>
        <w:t>phase. The rise of AI and data-driven automation provides productivity gains but also</w:t>
      </w:r>
      <w:r w:rsidR="002A7586">
        <w:t xml:space="preserve"> </w:t>
      </w:r>
      <w:r>
        <w:t>pressure on traditional advisory roles. As AI enhances client profiling, compliance, and risk</w:t>
      </w:r>
      <w:r w:rsidR="002A7586">
        <w:t xml:space="preserve"> </w:t>
      </w:r>
      <w:r>
        <w:t>management, firms must balance technological efficiency with personalized</w:t>
      </w:r>
      <w:r w:rsidR="002A7586">
        <w:t xml:space="preserve"> </w:t>
      </w:r>
      <w:r>
        <w:t>service.</w:t>
      </w:r>
      <w:r>
        <w:br/>
      </w:r>
    </w:p>
    <w:p w14:paraId="411451EA" w14:textId="77777777" w:rsidR="0008626F" w:rsidRDefault="00000000">
      <w:pPr>
        <w:pStyle w:val="Heading1"/>
      </w:pPr>
      <w:r>
        <w:rPr>
          <w:rFonts w:ascii="Times New Roman" w:hAnsi="Times New Roman"/>
          <w:sz w:val="24"/>
        </w:rPr>
        <w:t>Conclusion and Implications</w:t>
      </w:r>
    </w:p>
    <w:p w14:paraId="43974C28" w14:textId="77777777" w:rsidR="0008626F" w:rsidRDefault="00000000">
      <w:r>
        <w:t>The U.S. Portfolio Management and Investment Advice industry demonstrates both</w:t>
      </w:r>
      <w:r>
        <w:br/>
        <w:t>stability and innovation. While economic indicators confirm maturity, AI integration marks</w:t>
      </w:r>
      <w:r>
        <w:br/>
        <w:t>a transformative phase in operations and strategy. Future research should quantify AI’s</w:t>
      </w:r>
      <w:r>
        <w:br/>
        <w:t>productivity impacts across firm size and subsectors using standardized economic data.</w:t>
      </w:r>
      <w:r>
        <w:br/>
      </w:r>
      <w:r>
        <w:br/>
      </w:r>
      <w:r>
        <w:lastRenderedPageBreak/>
        <w:t>Implications: Firms should balance AI-driven efficiency with personalized advisory services and regulatory compliance.</w:t>
      </w:r>
    </w:p>
    <w:p w14:paraId="1E5185AE" w14:textId="77777777" w:rsidR="0008626F" w:rsidRDefault="00000000">
      <w:pPr>
        <w:pStyle w:val="Heading1"/>
      </w:pPr>
      <w:r>
        <w:rPr>
          <w:rFonts w:ascii="Times New Roman" w:hAnsi="Times New Roman"/>
          <w:sz w:val="24"/>
        </w:rPr>
        <w:t>Figures and Tables</w:t>
      </w:r>
    </w:p>
    <w:p w14:paraId="3882344F" w14:textId="2B1C86F0" w:rsidR="0008626F" w:rsidRDefault="00000000">
      <w:r>
        <w:rPr>
          <w:rFonts w:ascii="Times New Roman" w:hAnsi="Times New Roman"/>
          <w:sz w:val="24"/>
        </w:rPr>
        <w:t xml:space="preserve">Figure 1. U.S. FinTech Market Growth (2015–2025) </w:t>
      </w:r>
    </w:p>
    <w:p w14:paraId="761D9B34" w14:textId="1A78E601" w:rsidR="0008626F" w:rsidRDefault="00000000">
      <w:r>
        <w:rPr>
          <w:rFonts w:ascii="Times New Roman" w:hAnsi="Times New Roman"/>
          <w:sz w:val="24"/>
        </w:rPr>
        <w:t xml:space="preserve">Table 1. Major FinTech Firms and Industry Roles </w:t>
      </w:r>
    </w:p>
    <w:p w14:paraId="68D8184B" w14:textId="77777777" w:rsidR="00F53FDD" w:rsidRDefault="00F53FDD" w:rsidP="00F53FDD">
      <w:pPr>
        <w:pStyle w:val="ListNumber"/>
        <w:numPr>
          <w:ilvl w:val="0"/>
          <w:numId w:val="0"/>
        </w:numPr>
        <w:ind w:left="360"/>
      </w:pPr>
    </w:p>
    <w:p w14:paraId="4528DF92" w14:textId="77777777" w:rsidR="002D07C8" w:rsidRDefault="00000000">
      <w:pPr>
        <w:pStyle w:val="Heading2"/>
      </w:pPr>
      <w:r>
        <w:t>(d) Data Visualization: Structural and Economic Trends</w:t>
      </w:r>
    </w:p>
    <w:p w14:paraId="4C15B436" w14:textId="77777777" w:rsidR="002D07C8" w:rsidRDefault="00000000">
      <w:r>
        <w:t>Figure 1. U.S. Industry Revenue Growth (2015–2025)</w:t>
      </w:r>
    </w:p>
    <w:p w14:paraId="77AF6317" w14:textId="77777777" w:rsidR="002D07C8" w:rsidRDefault="00000000">
      <w:r>
        <w:rPr>
          <w:noProof/>
        </w:rPr>
        <w:drawing>
          <wp:inline distT="0" distB="0" distL="0" distR="0" wp14:anchorId="24341649" wp14:editId="7D47BF24">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y_revenue_growth.png"/>
                    <pic:cNvPicPr/>
                  </pic:nvPicPr>
                  <pic:blipFill>
                    <a:blip r:embed="rId8"/>
                    <a:stretch>
                      <a:fillRect/>
                    </a:stretch>
                  </pic:blipFill>
                  <pic:spPr>
                    <a:xfrm>
                      <a:off x="0" y="0"/>
                      <a:ext cx="5029200" cy="3017520"/>
                    </a:xfrm>
                    <a:prstGeom prst="rect">
                      <a:avLst/>
                    </a:prstGeom>
                  </pic:spPr>
                </pic:pic>
              </a:graphicData>
            </a:graphic>
          </wp:inline>
        </w:drawing>
      </w:r>
    </w:p>
    <w:p w14:paraId="1E7963A4" w14:textId="77777777" w:rsidR="002D07C8" w:rsidRDefault="00000000">
      <w:r>
        <w:t>This line chart illustrates the revenue trajectory of portfolio management and investment advisory firms from 2015 to 2025. Portfolio management revenue increased from approximately $250 billion to over $540 billion, while investment advice services rose steadily from $50 billion to $85 billion. The combined revenue trend signals a mature but expanding industry responding to heightened investor demand and technological reinvestment. This growth underpins firms' strategic adoption of AI to sustain margins and gain competitive advantage.</w:t>
      </w:r>
    </w:p>
    <w:p w14:paraId="31F04ED7" w14:textId="77777777" w:rsidR="002D07C8" w:rsidRDefault="00000000">
      <w:r>
        <w:t>Figure 2. Distribution of U.S. Portfolio and Investment Advice Firms by Size</w:t>
      </w:r>
    </w:p>
    <w:p w14:paraId="6B0D53C9" w14:textId="77777777" w:rsidR="002D07C8" w:rsidRDefault="00000000">
      <w:r>
        <w:rPr>
          <w:noProof/>
        </w:rPr>
        <w:lastRenderedPageBreak/>
        <w:drawing>
          <wp:inline distT="0" distB="0" distL="0" distR="0" wp14:anchorId="447CB300" wp14:editId="7EEBE8A1">
            <wp:extent cx="5029200" cy="3771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_size_distribution.png"/>
                    <pic:cNvPicPr/>
                  </pic:nvPicPr>
                  <pic:blipFill>
                    <a:blip r:embed="rId9"/>
                    <a:stretch>
                      <a:fillRect/>
                    </a:stretch>
                  </pic:blipFill>
                  <pic:spPr>
                    <a:xfrm>
                      <a:off x="0" y="0"/>
                      <a:ext cx="5029200" cy="3771900"/>
                    </a:xfrm>
                    <a:prstGeom prst="rect">
                      <a:avLst/>
                    </a:prstGeom>
                  </pic:spPr>
                </pic:pic>
              </a:graphicData>
            </a:graphic>
          </wp:inline>
        </w:drawing>
      </w:r>
    </w:p>
    <w:p w14:paraId="18566492" w14:textId="6BD8DBE2" w:rsidR="00314665" w:rsidRDefault="00000000">
      <w:r>
        <w:t>This bar chart shows that more than 75% of firms in the sector employ fewer than 20 people, with the largest share operating in the 1–4 employee range. Despite the presence of dominant players like BlackRock and Fidelity, the industry remains highly fragmented. This distribution highlights the scale challenges smaller firms face in adopting advanced technologies like AI, which often require significant upfront investment and infrastructure.</w:t>
      </w:r>
      <w:r>
        <w:br w:type="page"/>
      </w:r>
    </w:p>
    <w:p w14:paraId="455CE930" w14:textId="77777777" w:rsidR="00314665" w:rsidRDefault="00000000">
      <w:pPr>
        <w:pStyle w:val="Heading2"/>
      </w:pPr>
      <w:r>
        <w:lastRenderedPageBreak/>
        <w:t>(e) The Impact of Artificial Intelligence on the Industry</w:t>
      </w:r>
    </w:p>
    <w:p w14:paraId="186AC077" w14:textId="77777777" w:rsidR="00314665" w:rsidRDefault="00000000">
      <w:r>
        <w:t>Artificial Intelligence is reshaping the U.S. Portfolio Management and Investment Advice industry by automating tasks, altering workforce needs, and redefining competitive dynamics. Its influence is visible across four key dimensions: labor markets, firm structures, economic risks, and new market opportunities.</w:t>
      </w:r>
    </w:p>
    <w:p w14:paraId="52664988" w14:textId="77777777" w:rsidR="00314665" w:rsidRDefault="00000000">
      <w:r>
        <w:t>Impacts on Workers and Occupations</w:t>
      </w:r>
    </w:p>
    <w:p w14:paraId="391FB801" w14:textId="77777777" w:rsidR="00314665" w:rsidRDefault="00000000">
      <w:r>
        <w:t>AI-driven tools are automating critical yet repetitive functions—portfolio rebalancing, risk scoring, compliance checks, and performance attribution. As a result, the role of junior analysts and clerical staff is shrinking, while demand rises for client-facing advisors with expertise in behavioral coaching, financial psychology, and goals-based planning. Hybrid models are emerging: financial advisors are supported by AI for tax optimization, scenario simulation, and investment recommendations, but retain the human edge in trust-building and nuanced judgment. The BLS still projects growth in personal financial advising through 2032, though the skill profile is rapidly evolving (U.S. Bureau of Labor Statistics, 2024).</w:t>
      </w:r>
    </w:p>
    <w:p w14:paraId="10E2D0CA" w14:textId="77777777" w:rsidR="00314665" w:rsidRDefault="00000000">
      <w:r>
        <w:t>Impacts on Firms</w:t>
      </w:r>
    </w:p>
    <w:p w14:paraId="6870815D" w14:textId="77777777" w:rsidR="00314665" w:rsidRDefault="00000000">
      <w:r>
        <w:t>Firms leveraging AI experience reduced costs in client onboarding, portfolio analysis, and risk diagnostics. However, adoption costs vary: large incumbents such as BlackRock and Morgan Stanley invest in proprietary AI platforms, increasing their strategic advantage and data moat. Smaller firms face a dilemma—either adopt white-label robo-advisor solutions or risk obsolescence. This dynamic may accelerate market concentration, especially if client acquisition increasingly favors AI-enhanced digital services. Yet, firms that strike the right balance between automation and personal service retain strong value propositions.</w:t>
      </w:r>
    </w:p>
    <w:p w14:paraId="3F1FBE87" w14:textId="77777777" w:rsidR="00314665" w:rsidRDefault="00000000">
      <w:r>
        <w:t>Risks and Harms</w:t>
      </w:r>
    </w:p>
    <w:p w14:paraId="3FDD108B" w14:textId="77777777" w:rsidR="00314665" w:rsidRDefault="00000000">
      <w:r>
        <w:t>AI introduces new systemic vulnerabilities. Algorithmic models trained on historical biases may misallocate risk or produce inequitable outcomes, especially in wealth planning and credit-linked services. Additionally, synchronized trading behavior driven by similar machine learning models could amplify volatility in financial markets. There is also concern that AI will deepen workforce inequality, disproportionately benefiting highly skilled technical roles while eroding mid-level positions that previously served as on-ramps into the finance sector.</w:t>
      </w:r>
    </w:p>
    <w:p w14:paraId="1ED0739F" w14:textId="77777777" w:rsidR="00314665" w:rsidRDefault="00000000">
      <w:r>
        <w:t>Opportunities</w:t>
      </w:r>
    </w:p>
    <w:p w14:paraId="3DF06D68" w14:textId="77777777" w:rsidR="00314665" w:rsidRDefault="00000000">
      <w:r>
        <w:t>Despite these risks, AI enables broader financial inclusion and innovation. Robo-advisors offer low-cost investment management to younger, less affluent clients previously excluded from wealth advisory services. Predictive analytics support hyper-personalized financial planning—accounting for life stage, behavioral preferences, and real-time market shifts. These tools not only enhance client experience but also generate demand for emerging occupations such as financial data scientists, AI compliance officers, and ethics specialists.</w:t>
      </w:r>
    </w:p>
    <w:p w14:paraId="4BA21608" w14:textId="77777777" w:rsidR="00314665" w:rsidRDefault="00000000">
      <w:r>
        <w:lastRenderedPageBreak/>
        <w:t>In sum, artificial intelligence is not replacing the financial advisor—it is redefining the role. Firms that harmonize AI capabilities with human insight are likely to thrive in the next phase of industry evolution.</w:t>
      </w:r>
    </w:p>
    <w:p w14:paraId="1709D482" w14:textId="77777777" w:rsidR="004610A5" w:rsidRPr="009209FB" w:rsidRDefault="004610A5">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62FD37D" w14:textId="4EBD0AED" w:rsidR="009209FB" w:rsidRPr="009209FB" w:rsidRDefault="009209FB" w:rsidP="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209FB">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Personal Opportunity and Skills Plan</w:t>
      </w:r>
    </w:p>
    <w:p w14:paraId="33D12E17" w14:textId="77777777" w:rsidR="009209FB" w:rsidRDefault="009209FB" w:rsidP="009209FB">
      <w:r>
        <w:t xml:space="preserve">As a graduating senior at the University of Massachusetts Amherst studying Managerial Economics, my interest in markets pushes me toward roles such as client-facing advisory associate, AI-assisted investment analyst, and </w:t>
      </w:r>
      <w:proofErr w:type="spellStart"/>
      <w:r>
        <w:t>WealthTech</w:t>
      </w:r>
      <w:proofErr w:type="spellEnd"/>
      <w:r>
        <w:t>/client experience specialist. All three roles combine people skills with analytical thinking. They involve listening to clients or teammates, explaining complex ideas in simple language, and using new AI tools to work more efficiently. These roles are appealing to me because they let me interact with people while still using my interest in economics, data, and technology.</w:t>
      </w:r>
    </w:p>
    <w:p w14:paraId="7AE1ED5C" w14:textId="77777777" w:rsidR="009209FB" w:rsidRDefault="009209FB" w:rsidP="009209FB"/>
    <w:p w14:paraId="485BEDCA" w14:textId="68A008BF" w:rsidR="009209FB" w:rsidRDefault="009209FB" w:rsidP="009209FB">
      <w:r>
        <w:t>The skills that correlate with these jobs and appear across the roles I am interested in including active listening, clear communication, detail orientation, and adaptability to new tools. Alongside these people-focused abilities, the industry consistently demands basic financial analysis skills and the ability to use AI tools for research and data review. This mix of interpersonal and technical skills fits well with the combination of client-facing work and AI-supported analytical tasks that I see myself engaging in in the future.</w:t>
      </w:r>
    </w:p>
    <w:p w14:paraId="09BE3288" w14:textId="77777777" w:rsidR="009209FB" w:rsidRDefault="009209FB" w:rsidP="009209FB"/>
    <w:p w14:paraId="60A53E35" w14:textId="77777777" w:rsidR="009209FB" w:rsidRDefault="009209FB" w:rsidP="009209FB">
      <w:r>
        <w:t>I already have several strengths that make me a good fit for the roles I’m interested in. I am good at explaining complex topics in simple language, and I communicate clearly in writing. I am reliable with deadlines and follow-through, which is vital in client-facing work. I’m also comfortable using AI tools and learning new software quickly — something the industry increasingly expects. In addition, I’m not afraid to ask clarifying questions, which improves my listening and understanding. Finally, my background in economics and my diverse course load provide a helpful foundation for basic financial analysis and understanding client situations.</w:t>
      </w:r>
    </w:p>
    <w:p w14:paraId="3E5056F0" w14:textId="77777777" w:rsidR="009209FB" w:rsidRDefault="009209FB" w:rsidP="009209FB"/>
    <w:p w14:paraId="2B240D4E" w14:textId="77777777" w:rsidR="009209FB" w:rsidRDefault="009209FB" w:rsidP="009209FB">
      <w:r>
        <w:t xml:space="preserve">There are some gaps between where I am now and where I want to be. These include limited hands-on experience in financial firms and a need to strengthen my basic financial analysis skills. While I have had exposure to communicating with clients, I have not had much experience with customer relationship platforms or professional portfolio management systems. Even though I communicate well, I want more experience speaking with real clients about financial topics. Finally, I am still developing my ability to use AI responsibly by double-checking its output and catching mistakes. These are realistic gaps </w:t>
      </w:r>
      <w:r>
        <w:lastRenderedPageBreak/>
        <w:t>that I can close with targeted learning and experience over the next 6–12 months as I transition from a student into my professional career.</w:t>
      </w:r>
    </w:p>
    <w:p w14:paraId="211F3431" w14:textId="77777777" w:rsidR="009209FB" w:rsidRDefault="009209FB" w:rsidP="009209FB"/>
    <w:p w14:paraId="452200E2" w14:textId="77777777" w:rsidR="009209FB" w:rsidRDefault="009209FB" w:rsidP="009209FB">
      <w:r>
        <w:t>During this transition, I will strengthen my financial foundation by completing the CFA Investment Foundations Certificate or a similar program and by practicing basic portfolio analysis. I will create a small finance or AI-assisted project to gain hands-on experience. Although I am already comfortable with Excel, I will continue building my skills by practicing performance calculations, organizing financial data, and creating clear tables. I also plan to use AI tools alongside Excel while double-checking outputs for accuracy. To strengthen my understanding of financial concepts from multiple angles, I will teach friends and family members, since the best way to fully understand something is to explain it to someone with no prior background.</w:t>
      </w:r>
    </w:p>
    <w:p w14:paraId="29B9B615"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0A6E4D9" w14:textId="459898D9" w:rsidR="006C0DFA" w:rsidRDefault="006C0DFA">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Reflection</w:t>
      </w:r>
    </w:p>
    <w:p w14:paraId="256540B7" w14:textId="3F5519FE" w:rsidR="00DC58FB" w:rsidRDefault="00DC58FB" w:rsidP="00DC58FB">
      <w:r>
        <w:t>When I started this project, I didn’t fully understand how much AI could realistically shape the way I work, think, and prepare for a career in finance. I knew AI was becoming more common, but I saw it mainly as a tool for quick answers or summaries. As I went through the semester, I realized that using AI well requires a lot more responsibility, judgment, and awareness than I expected. It wasn’t something I could just “use”; I had to learn how to manage it, challenge it, and check it, kind of like the new coworker who works fast but sometimes makes mistakes.</w:t>
      </w:r>
    </w:p>
    <w:p w14:paraId="3870807A" w14:textId="77777777" w:rsidR="00DC58FB" w:rsidRDefault="00DC58FB" w:rsidP="00DC58FB"/>
    <w:p w14:paraId="4EFD938C" w14:textId="06E9C57F" w:rsidR="00DC58FB" w:rsidRDefault="00DC58FB" w:rsidP="00DC58FB">
      <w:r>
        <w:t>One of the most important things I learned about myself is that I’m more comfortable with AI tools than I originally thought. I found that I could use AI to help outline my report, organize my thoughts, and double-check details. At the same time, I had to step in with my own reasoning to fix errors, compare sources, or question ideas that didn’t look right. This made me realize that my strength is not just using technology but using it responsibly. I didn’t expect critiquing AI to become a skill, but as we worked our way through this project, I felt at times I was the teacher and AI was the student.</w:t>
      </w:r>
    </w:p>
    <w:p w14:paraId="711249C8" w14:textId="77777777" w:rsidR="00DC58FB" w:rsidRDefault="00DC58FB" w:rsidP="00DC58FB"/>
    <w:p w14:paraId="65A57B62" w14:textId="2C979B9F" w:rsidR="00DC58FB" w:rsidRDefault="00DC58FB" w:rsidP="00DC58FB">
      <w:r>
        <w:t xml:space="preserve">Working on the industry study also made me think more seriously about the kind of roles I want after graduation. Before this, I didn’t have a clear picture of how my people skills and my interest in markets could fit together. Researching portfolio management, client-advisory work, and </w:t>
      </w:r>
      <w:proofErr w:type="spellStart"/>
      <w:r>
        <w:t>WealthTech</w:t>
      </w:r>
      <w:proofErr w:type="spellEnd"/>
      <w:r>
        <w:t xml:space="preserve"> helped me see that the industry doesn’t only need number-crunchers — it needs people who can communicate, explain things simply, listen to clients, and leverage technology to make their work more effective. That combination fits who I am much more than I expected, and it gave me a clearer direction for my early career.</w:t>
      </w:r>
    </w:p>
    <w:p w14:paraId="187B56DD" w14:textId="77777777" w:rsidR="00DC58FB" w:rsidRDefault="00DC58FB" w:rsidP="00DC58FB"/>
    <w:p w14:paraId="4EC02437" w14:textId="77777777" w:rsidR="00DC58FB" w:rsidRDefault="00DC58FB" w:rsidP="00DC58FB">
      <w:r>
        <w:t>Finally, this project pushed me to think more intentionally about the skills I need to keep building. I realized that I still want more hands-on experience in real financial settings, and I want to get even more confident applying financial analysis whether it is with AI or independently. I also want to improve how I use AI in technical work, especially double-checking numbers and sources and catching mistakes. I don’t see these as weaknesses but they’re areas where I can turn into strengths, and now I have a clear plan for what my growth looks like.</w:t>
      </w:r>
    </w:p>
    <w:p w14:paraId="3C3A3A35" w14:textId="77777777" w:rsidR="00DC58FB" w:rsidRDefault="00DC58FB" w:rsidP="00DC58FB"/>
    <w:p w14:paraId="7519573E" w14:textId="29A1916B" w:rsidR="009209FB" w:rsidRDefault="00DC58FB" w:rsidP="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Overall, this project changed the way I think about both AI and my future career. I’m leaving the course with a better understanding of myself, a clearer sense of direction, and more confidence that I can combine people skills, analytical thinking, and new technology in a way that fits me. Coming into this project I did not expect this, but it has helped me grow during a time when I needed it. It is the first real step into who I want to become professionally.</w:t>
      </w:r>
    </w:p>
    <w:p w14:paraId="4CCEAB3D"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D7DB7F5"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6D460DB" w14:textId="77777777" w:rsidR="009209FB" w:rsidRDefault="009209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1207892"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1955260"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97A239F"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C8C028F"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01DD03F"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34B67BD" w14:textId="77777777"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1D004AB" w14:textId="77777777" w:rsidR="00DC58FB" w:rsidRPr="009209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2FD1FA3" w14:textId="77777777" w:rsidR="004610A5" w:rsidRDefault="004610A5" w:rsidP="004610A5">
      <w:pPr>
        <w:pStyle w:val="Heading1"/>
      </w:pPr>
      <w:r>
        <w:rPr>
          <w:rFonts w:ascii="Times New Roman" w:hAnsi="Times New Roman"/>
          <w:sz w:val="24"/>
        </w:rPr>
        <w:lastRenderedPageBreak/>
        <w:t>References</w:t>
      </w:r>
      <w:r>
        <w:rPr>
          <w:rFonts w:ascii="Times New Roman" w:hAnsi="Times New Roman"/>
          <w:sz w:val="24"/>
        </w:rPr>
        <w:br/>
      </w:r>
    </w:p>
    <w:p w14:paraId="53B38B54" w14:textId="77777777" w:rsidR="004610A5" w:rsidRDefault="004610A5" w:rsidP="004610A5">
      <w:pPr>
        <w:pStyle w:val="ListNumber"/>
      </w:pPr>
      <w:r>
        <w:t xml:space="preserve">IBISWorld. *Portfolio Management in the US – Market Research Report*. 2024, </w:t>
      </w:r>
      <w:hyperlink r:id="rId10" w:history="1">
        <w:r w:rsidRPr="00C65734">
          <w:rPr>
            <w:rStyle w:val="Hyperlink"/>
          </w:rPr>
          <w:t>https://www.ibisworld.com/united-states/market-research-reports/portfolio-management-industry/</w:t>
        </w:r>
      </w:hyperlink>
      <w:r>
        <w:t>.</w:t>
      </w:r>
    </w:p>
    <w:p w14:paraId="33D75002" w14:textId="1C5AD899" w:rsidR="004610A5" w:rsidRDefault="004610A5" w:rsidP="004610A5">
      <w:pPr>
        <w:pStyle w:val="ListNumber"/>
      </w:pPr>
      <w:proofErr w:type="spellStart"/>
      <w:r>
        <w:t>InvestmentNews</w:t>
      </w:r>
      <w:proofErr w:type="spellEnd"/>
      <w:r>
        <w:t xml:space="preserve">. “Fourth-Quarter Frenzy Pushed RIA M&amp;A to a Record 2024, DeVoe Says.” 2025. </w:t>
      </w:r>
      <w:hyperlink r:id="rId11" w:history="1">
        <w:r w:rsidRPr="00F649B5">
          <w:rPr>
            <w:rStyle w:val="Hyperlink"/>
          </w:rPr>
          <w:t>https://www.investmentnews.com/ria-news/fourth-quarter-frenzy-pushed-ria-ma-to-a-record-2024-devoe-says/259144</w:t>
        </w:r>
      </w:hyperlink>
      <w:r>
        <w:t xml:space="preserve"> </w:t>
      </w:r>
      <w:r>
        <w:br/>
      </w:r>
    </w:p>
    <w:p w14:paraId="66253152" w14:textId="77777777" w:rsidR="004610A5" w:rsidRDefault="004610A5" w:rsidP="004610A5">
      <w:pPr>
        <w:pStyle w:val="ListNumber"/>
      </w:pPr>
      <w:r>
        <w:t xml:space="preserve">PricewaterhouseCoopers. *Asset and Wealth Management Revolution: The Power to Shape the Future*. 2024, </w:t>
      </w:r>
      <w:hyperlink r:id="rId12" w:history="1">
        <w:r w:rsidRPr="00C65734">
          <w:rPr>
            <w:rStyle w:val="Hyperlink"/>
          </w:rPr>
          <w:t>https://www.pwc.com/gx/en/industries/financial-services/assets-management.html</w:t>
        </w:r>
      </w:hyperlink>
      <w:r>
        <w:t>.</w:t>
      </w:r>
    </w:p>
    <w:p w14:paraId="3BE1F367" w14:textId="77777777" w:rsidR="004610A5" w:rsidRDefault="004610A5" w:rsidP="004610A5">
      <w:pPr>
        <w:pStyle w:val="ListNumber"/>
        <w:numPr>
          <w:ilvl w:val="0"/>
          <w:numId w:val="0"/>
        </w:numPr>
        <w:ind w:left="360"/>
      </w:pPr>
    </w:p>
    <w:p w14:paraId="66437D60" w14:textId="77777777" w:rsidR="004610A5" w:rsidRDefault="004610A5" w:rsidP="004610A5">
      <w:pPr>
        <w:pStyle w:val="ListNumber"/>
      </w:pPr>
      <w:r>
        <w:t>U.S. Bureau of Labor Statistics. *Employment by Major Industry Sector*. 2024, https://www.bls.gov/emp/tables/employment-by-major-industry-sector.htm.</w:t>
      </w:r>
      <w:r>
        <w:br/>
      </w:r>
    </w:p>
    <w:p w14:paraId="462DA63D" w14:textId="77777777" w:rsidR="004610A5" w:rsidRDefault="004610A5" w:rsidP="004610A5">
      <w:pPr>
        <w:pStyle w:val="ListNumber"/>
      </w:pPr>
      <w:r>
        <w:t xml:space="preserve">U.S. Census Bureau. *County Business Patterns (CBP) Tables*. 2024, </w:t>
      </w:r>
    </w:p>
    <w:p w14:paraId="604F4E3F" w14:textId="77777777" w:rsidR="004610A5" w:rsidRDefault="004610A5" w:rsidP="004610A5">
      <w:pPr>
        <w:pStyle w:val="ListNumber"/>
        <w:numPr>
          <w:ilvl w:val="0"/>
          <w:numId w:val="0"/>
        </w:numPr>
        <w:ind w:left="360"/>
      </w:pPr>
      <w:hyperlink r:id="rId13" w:history="1">
        <w:r w:rsidRPr="00C65734">
          <w:rPr>
            <w:rStyle w:val="Hyperlink"/>
          </w:rPr>
          <w:t>https://www.census.gov/programs-surveys/cbp/data/tables.html</w:t>
        </w:r>
      </w:hyperlink>
      <w:r>
        <w:t>.</w:t>
      </w:r>
    </w:p>
    <w:p w14:paraId="5D79A9CA" w14:textId="77777777" w:rsidR="004610A5" w:rsidRDefault="004610A5" w:rsidP="004610A5">
      <w:pPr>
        <w:pStyle w:val="ListNumber"/>
        <w:numPr>
          <w:ilvl w:val="0"/>
          <w:numId w:val="0"/>
        </w:numPr>
        <w:ind w:left="360"/>
      </w:pPr>
    </w:p>
    <w:p w14:paraId="1F73A199" w14:textId="586F2B0E" w:rsidR="004610A5" w:rsidRDefault="004610A5" w:rsidP="004610A5">
      <w:pPr>
        <w:pStyle w:val="ListNumber"/>
      </w:pPr>
      <w:r>
        <w:t xml:space="preserve">U.S. Securities and Exchange Commission. Investment Adviser Statistics: May 2024. 2024. </w:t>
      </w:r>
      <w:hyperlink r:id="rId14" w:history="1">
        <w:r w:rsidRPr="00F649B5">
          <w:rPr>
            <w:rStyle w:val="Hyperlink"/>
          </w:rPr>
          <w:t>https://www.sec.gov/files/im-investment-adviser-statistics-20240515.pdf</w:t>
        </w:r>
      </w:hyperlink>
    </w:p>
    <w:p w14:paraId="255078CC" w14:textId="77777777" w:rsidR="004610A5" w:rsidRDefault="004610A5" w:rsidP="004610A5">
      <w:pPr>
        <w:pStyle w:val="ListNumber"/>
        <w:numPr>
          <w:ilvl w:val="0"/>
          <w:numId w:val="0"/>
        </w:numPr>
      </w:pPr>
    </w:p>
    <w:p w14:paraId="40247DDB" w14:textId="77777777" w:rsidR="004610A5" w:rsidRDefault="004610A5"/>
    <w:sectPr w:rsidR="004610A5" w:rsidSect="00034616">
      <w:headerReference w:type="default" r:id="rId15"/>
      <w:footerReference w:type="even"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1CBFE" w14:textId="77777777" w:rsidR="00ED123D" w:rsidRDefault="00ED123D">
      <w:pPr>
        <w:spacing w:after="0" w:line="240" w:lineRule="auto"/>
      </w:pPr>
      <w:r>
        <w:separator/>
      </w:r>
    </w:p>
  </w:endnote>
  <w:endnote w:type="continuationSeparator" w:id="0">
    <w:p w14:paraId="3FF56A05" w14:textId="77777777" w:rsidR="00ED123D" w:rsidRDefault="00ED12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1333116"/>
      <w:docPartObj>
        <w:docPartGallery w:val="Page Numbers (Bottom of Page)"/>
        <w:docPartUnique/>
      </w:docPartObj>
    </w:sdtPr>
    <w:sdtContent>
      <w:p w14:paraId="60723E8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D5AB72" w14:textId="77777777" w:rsidR="00C84985" w:rsidRDefault="00C84985" w:rsidP="00C84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1907007"/>
      <w:docPartObj>
        <w:docPartGallery w:val="Page Numbers (Bottom of Page)"/>
        <w:docPartUnique/>
      </w:docPartObj>
    </w:sdtPr>
    <w:sdtContent>
      <w:p w14:paraId="7D4B6C2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1810ED3" w14:textId="77777777" w:rsidR="00C84985" w:rsidRDefault="00C84985" w:rsidP="00C8498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76087" w14:textId="77777777" w:rsidR="00ED123D" w:rsidRDefault="00ED123D">
      <w:pPr>
        <w:spacing w:after="0" w:line="240" w:lineRule="auto"/>
      </w:pPr>
      <w:r>
        <w:separator/>
      </w:r>
    </w:p>
  </w:footnote>
  <w:footnote w:type="continuationSeparator" w:id="0">
    <w:p w14:paraId="6451C5DC" w14:textId="77777777" w:rsidR="00ED123D" w:rsidRDefault="00ED12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C0A8" w14:textId="77777777" w:rsidR="0008626F" w:rsidRDefault="00000000">
    <w:pPr>
      <w:pStyle w:val="Header"/>
      <w:jc w:val="right"/>
    </w:pPr>
    <w:r>
      <w:t>FinTech Sector in the 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ADCE22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380259">
    <w:abstractNumId w:val="8"/>
  </w:num>
  <w:num w:numId="2" w16cid:durableId="767164574">
    <w:abstractNumId w:val="6"/>
  </w:num>
  <w:num w:numId="3" w16cid:durableId="1374384238">
    <w:abstractNumId w:val="5"/>
  </w:num>
  <w:num w:numId="4" w16cid:durableId="1909227448">
    <w:abstractNumId w:val="4"/>
  </w:num>
  <w:num w:numId="5" w16cid:durableId="165020164">
    <w:abstractNumId w:val="7"/>
  </w:num>
  <w:num w:numId="6" w16cid:durableId="691036944">
    <w:abstractNumId w:val="3"/>
  </w:num>
  <w:num w:numId="7" w16cid:durableId="1846093800">
    <w:abstractNumId w:val="2"/>
  </w:num>
  <w:num w:numId="8" w16cid:durableId="1739933943">
    <w:abstractNumId w:val="1"/>
  </w:num>
  <w:num w:numId="9" w16cid:durableId="1603757007">
    <w:abstractNumId w:val="0"/>
  </w:num>
  <w:num w:numId="10" w16cid:durableId="1428505002">
    <w:abstractNumId w:val="7"/>
  </w:num>
  <w:num w:numId="11" w16cid:durableId="8664088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794"/>
    <w:rsid w:val="0006063C"/>
    <w:rsid w:val="0008626F"/>
    <w:rsid w:val="00113824"/>
    <w:rsid w:val="0015074B"/>
    <w:rsid w:val="00251C84"/>
    <w:rsid w:val="0029639D"/>
    <w:rsid w:val="002A7586"/>
    <w:rsid w:val="002B1C22"/>
    <w:rsid w:val="002D07C8"/>
    <w:rsid w:val="00314665"/>
    <w:rsid w:val="00326F90"/>
    <w:rsid w:val="004610A5"/>
    <w:rsid w:val="00497309"/>
    <w:rsid w:val="0059012B"/>
    <w:rsid w:val="006A6120"/>
    <w:rsid w:val="006B5954"/>
    <w:rsid w:val="006C0DFA"/>
    <w:rsid w:val="007479C6"/>
    <w:rsid w:val="009209FB"/>
    <w:rsid w:val="00A529FE"/>
    <w:rsid w:val="00AA1D8D"/>
    <w:rsid w:val="00AA4A44"/>
    <w:rsid w:val="00AB709C"/>
    <w:rsid w:val="00AC3096"/>
    <w:rsid w:val="00B47730"/>
    <w:rsid w:val="00C84985"/>
    <w:rsid w:val="00CB0664"/>
    <w:rsid w:val="00DC58FB"/>
    <w:rsid w:val="00E06E6F"/>
    <w:rsid w:val="00E67A9A"/>
    <w:rsid w:val="00ED123D"/>
    <w:rsid w:val="00F52859"/>
    <w:rsid w:val="00F53F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63827"/>
  <w14:defaultImageDpi w14:val="300"/>
  <w15:docId w15:val="{4D1AE155-67E6-2C49-93A1-52836BAF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C84985"/>
  </w:style>
  <w:style w:type="character" w:styleId="Hyperlink">
    <w:name w:val="Hyperlink"/>
    <w:basedOn w:val="DefaultParagraphFont"/>
    <w:uiPriority w:val="99"/>
    <w:unhideWhenUsed/>
    <w:rsid w:val="00F53FDD"/>
    <w:rPr>
      <w:color w:val="0000FF" w:themeColor="hyperlink"/>
      <w:u w:val="single"/>
    </w:rPr>
  </w:style>
  <w:style w:type="character" w:styleId="UnresolvedMention">
    <w:name w:val="Unresolved Mention"/>
    <w:basedOn w:val="DefaultParagraphFont"/>
    <w:uiPriority w:val="99"/>
    <w:semiHidden/>
    <w:unhideWhenUsed/>
    <w:rsid w:val="00F53FDD"/>
    <w:rPr>
      <w:color w:val="605E5C"/>
      <w:shd w:val="clear" w:color="auto" w:fill="E1DFDD"/>
    </w:rPr>
  </w:style>
  <w:style w:type="character" w:styleId="FollowedHyperlink">
    <w:name w:val="FollowedHyperlink"/>
    <w:basedOn w:val="DefaultParagraphFont"/>
    <w:uiPriority w:val="99"/>
    <w:semiHidden/>
    <w:unhideWhenUsed/>
    <w:rsid w:val="004610A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ensus.gov/programs-surveys/cbp/data/tables.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wc.com/gx/en/industries/financial-services/assets-management.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vestmentnews.com/ria-news/fourth-quarter-frenzy-pushed-ria-ma-to-a-record-2024-devoe-says/259144"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bisworld.com/united-states/market-research-reports/portfolio-management-industr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ec.gov/files/im-investment-adviser-statistics-2024051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2727</Words>
  <Characters>15546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Burke</cp:lastModifiedBy>
  <cp:revision>6</cp:revision>
  <dcterms:created xsi:type="dcterms:W3CDTF">2025-12-02T17:17:00Z</dcterms:created>
  <dcterms:modified xsi:type="dcterms:W3CDTF">2025-12-02T18:51:00Z</dcterms:modified>
  <cp:category/>
</cp:coreProperties>
</file>