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C3F09" w14:textId="4A3319E0" w:rsidR="00053D22" w:rsidRPr="0024264C" w:rsidRDefault="009E0183" w:rsidP="002643AA">
      <w:pPr>
        <w:jc w:val="center"/>
        <w:rPr>
          <w:rFonts w:ascii="Times New Roman" w:hAnsi="Times New Roman" w:cs="Times New Roman"/>
          <w:b/>
        </w:rPr>
      </w:pPr>
      <w:r w:rsidRPr="0024264C">
        <w:rPr>
          <w:rFonts w:ascii="Times New Roman" w:hAnsi="Times New Roman" w:cs="Times New Roman"/>
        </w:rPr>
        <w:t>Plight of the b</w:t>
      </w:r>
      <w:r w:rsidR="0008217C" w:rsidRPr="0024264C">
        <w:rPr>
          <w:rFonts w:ascii="Times New Roman" w:hAnsi="Times New Roman" w:cs="Times New Roman"/>
        </w:rPr>
        <w:t>umble</w:t>
      </w:r>
      <w:r w:rsidRPr="0024264C">
        <w:rPr>
          <w:rFonts w:ascii="Times New Roman" w:hAnsi="Times New Roman" w:cs="Times New Roman"/>
        </w:rPr>
        <w:t xml:space="preserve"> </w:t>
      </w:r>
      <w:r w:rsidR="0008217C" w:rsidRPr="0024264C">
        <w:rPr>
          <w:rFonts w:ascii="Times New Roman" w:hAnsi="Times New Roman" w:cs="Times New Roman"/>
        </w:rPr>
        <w:t xml:space="preserve">bee: </w:t>
      </w:r>
      <w:r w:rsidR="0024264C" w:rsidRPr="0024264C">
        <w:rPr>
          <w:rFonts w:ascii="Times New Roman" w:hAnsi="Times New Roman" w:cs="Times New Roman"/>
        </w:rPr>
        <w:t xml:space="preserve">Patterns of temporal variation and coinfection between </w:t>
      </w:r>
      <w:r w:rsidR="0024264C" w:rsidRPr="0024264C">
        <w:rPr>
          <w:rFonts w:ascii="Times New Roman" w:hAnsi="Times New Roman" w:cs="Times New Roman"/>
          <w:i/>
        </w:rPr>
        <w:t>Nosema spp.</w:t>
      </w:r>
      <w:r w:rsidR="0024264C" w:rsidRPr="0024264C">
        <w:rPr>
          <w:rFonts w:ascii="Times New Roman" w:hAnsi="Times New Roman" w:cs="Times New Roman"/>
        </w:rPr>
        <w:t xml:space="preserve"> and three RNA viruses</w:t>
      </w:r>
      <w:r w:rsidR="0024264C" w:rsidRPr="0024264C">
        <w:rPr>
          <w:rFonts w:ascii="Times New Roman" w:hAnsi="Times New Roman" w:cs="Times New Roman"/>
          <w:b/>
        </w:rPr>
        <w:t xml:space="preserve"> </w:t>
      </w:r>
    </w:p>
    <w:p w14:paraId="17247040" w14:textId="77777777" w:rsidR="002643AA" w:rsidRDefault="002643AA" w:rsidP="0024264C">
      <w:pPr>
        <w:rPr>
          <w:rFonts w:ascii="Times New Roman" w:hAnsi="Times New Roman" w:cs="Times New Roman"/>
          <w:b/>
        </w:rPr>
      </w:pPr>
    </w:p>
    <w:p w14:paraId="6BF303DD" w14:textId="3779A9F9" w:rsidR="002643AA" w:rsidRDefault="002643AA" w:rsidP="0024264C">
      <w:pPr>
        <w:rPr>
          <w:rFonts w:ascii="Times New Roman" w:hAnsi="Times New Roman" w:cs="Times New Roman"/>
          <w:b/>
        </w:rPr>
      </w:pPr>
      <w:r>
        <w:rPr>
          <w:rFonts w:ascii="Times New Roman" w:hAnsi="Times New Roman" w:cs="Times New Roman"/>
          <w:b/>
        </w:rPr>
        <w:t>PRIORITY AREA FOCI:</w:t>
      </w:r>
    </w:p>
    <w:p w14:paraId="0F015869" w14:textId="77777777" w:rsidR="00385005" w:rsidRDefault="00385005" w:rsidP="0024264C">
      <w:pPr>
        <w:rPr>
          <w:rFonts w:ascii="Times New Roman" w:hAnsi="Times New Roman" w:cs="Times New Roman"/>
          <w:b/>
        </w:rPr>
      </w:pPr>
    </w:p>
    <w:p w14:paraId="517A7991" w14:textId="32636686" w:rsidR="002643AA" w:rsidRDefault="002643AA" w:rsidP="0024264C">
      <w:pPr>
        <w:rPr>
          <w:rFonts w:ascii="Times New Roman" w:hAnsi="Times New Roman" w:cs="Times New Roman"/>
          <w:b/>
        </w:rPr>
      </w:pPr>
      <w:r>
        <w:rPr>
          <w:rFonts w:ascii="Times New Roman" w:hAnsi="Times New Roman" w:cs="Times New Roman"/>
          <w:b/>
        </w:rPr>
        <w:t xml:space="preserve">1) </w:t>
      </w:r>
      <w:r w:rsidR="002E3625">
        <w:rPr>
          <w:rFonts w:ascii="Times New Roman" w:hAnsi="Times New Roman" w:cs="Times New Roman"/>
        </w:rPr>
        <w:t>Patterns of coinfection</w:t>
      </w:r>
      <w:r w:rsidR="00D966DF" w:rsidRPr="00D966DF">
        <w:rPr>
          <w:rFonts w:ascii="Times New Roman" w:hAnsi="Times New Roman" w:cs="Times New Roman"/>
        </w:rPr>
        <w:t xml:space="preserve"> between two species of </w:t>
      </w:r>
      <w:r w:rsidR="00D966DF" w:rsidRPr="00D966DF">
        <w:rPr>
          <w:rFonts w:ascii="Times New Roman" w:hAnsi="Times New Roman" w:cs="Times New Roman"/>
          <w:i/>
        </w:rPr>
        <w:t xml:space="preserve">Nosema </w:t>
      </w:r>
      <w:r w:rsidR="002E3625">
        <w:rPr>
          <w:rFonts w:ascii="Times New Roman" w:hAnsi="Times New Roman" w:cs="Times New Roman"/>
        </w:rPr>
        <w:t>(</w:t>
      </w:r>
      <w:r w:rsidR="002E3625" w:rsidRPr="002E3625">
        <w:rPr>
          <w:rFonts w:ascii="Times New Roman" w:hAnsi="Times New Roman" w:cs="Times New Roman"/>
          <w:i/>
        </w:rPr>
        <w:t xml:space="preserve">N. bombi </w:t>
      </w:r>
      <w:r w:rsidR="002E3625" w:rsidRPr="002E3625">
        <w:rPr>
          <w:rFonts w:ascii="Times New Roman" w:hAnsi="Times New Roman" w:cs="Times New Roman"/>
        </w:rPr>
        <w:t>and</w:t>
      </w:r>
      <w:r w:rsidR="002E3625" w:rsidRPr="002E3625">
        <w:rPr>
          <w:rFonts w:ascii="Times New Roman" w:hAnsi="Times New Roman" w:cs="Times New Roman"/>
          <w:i/>
        </w:rPr>
        <w:t xml:space="preserve"> N. ceranae</w:t>
      </w:r>
      <w:r w:rsidR="002E3625">
        <w:rPr>
          <w:rFonts w:ascii="Times New Roman" w:hAnsi="Times New Roman" w:cs="Times New Roman"/>
        </w:rPr>
        <w:t>)</w:t>
      </w:r>
    </w:p>
    <w:p w14:paraId="75F9EF21" w14:textId="7FD1AE47" w:rsidR="00D966DF" w:rsidRDefault="002643AA" w:rsidP="0024264C">
      <w:pPr>
        <w:rPr>
          <w:rFonts w:ascii="Times New Roman" w:hAnsi="Times New Roman" w:cs="Times New Roman"/>
        </w:rPr>
      </w:pPr>
      <w:r>
        <w:rPr>
          <w:rFonts w:ascii="Times New Roman" w:hAnsi="Times New Roman" w:cs="Times New Roman"/>
          <w:b/>
        </w:rPr>
        <w:t>2)</w:t>
      </w:r>
      <w:r w:rsidR="00D966DF">
        <w:rPr>
          <w:rFonts w:ascii="Times New Roman" w:hAnsi="Times New Roman" w:cs="Times New Roman"/>
          <w:b/>
        </w:rPr>
        <w:t xml:space="preserve"> </w:t>
      </w:r>
      <w:r w:rsidR="002E3625">
        <w:rPr>
          <w:rFonts w:ascii="Times New Roman" w:hAnsi="Times New Roman" w:cs="Times New Roman"/>
        </w:rPr>
        <w:t>Patterns of coinfection</w:t>
      </w:r>
      <w:r w:rsidR="002E3625" w:rsidRPr="00D966DF">
        <w:rPr>
          <w:rFonts w:ascii="Times New Roman" w:hAnsi="Times New Roman" w:cs="Times New Roman"/>
        </w:rPr>
        <w:t xml:space="preserve"> between </w:t>
      </w:r>
      <w:r w:rsidR="002E3625" w:rsidRPr="00D966DF">
        <w:rPr>
          <w:rFonts w:ascii="Times New Roman" w:hAnsi="Times New Roman" w:cs="Times New Roman"/>
          <w:i/>
        </w:rPr>
        <w:t>Nosema</w:t>
      </w:r>
      <w:r w:rsidR="002E3625">
        <w:rPr>
          <w:rFonts w:ascii="Times New Roman" w:hAnsi="Times New Roman" w:cs="Times New Roman"/>
          <w:i/>
        </w:rPr>
        <w:t xml:space="preserve"> spp.</w:t>
      </w:r>
      <w:r w:rsidR="002E3625" w:rsidRPr="00D966DF">
        <w:rPr>
          <w:rFonts w:ascii="Times New Roman" w:hAnsi="Times New Roman" w:cs="Times New Roman"/>
          <w:i/>
        </w:rPr>
        <w:t xml:space="preserve"> </w:t>
      </w:r>
      <w:r w:rsidR="002E3625" w:rsidRPr="00D966DF">
        <w:rPr>
          <w:rFonts w:ascii="Times New Roman" w:hAnsi="Times New Roman" w:cs="Times New Roman"/>
        </w:rPr>
        <w:t>and three RNA viruses</w:t>
      </w:r>
    </w:p>
    <w:p w14:paraId="44CA3741" w14:textId="5299EEF5" w:rsidR="002643AA" w:rsidRDefault="00D966DF" w:rsidP="0024264C">
      <w:pPr>
        <w:rPr>
          <w:rFonts w:ascii="Times New Roman" w:hAnsi="Times New Roman" w:cs="Times New Roman"/>
          <w:b/>
        </w:rPr>
      </w:pPr>
      <w:r w:rsidRPr="00D966DF">
        <w:rPr>
          <w:rFonts w:ascii="Times New Roman" w:hAnsi="Times New Roman" w:cs="Times New Roman"/>
          <w:b/>
        </w:rPr>
        <w:t>3)</w:t>
      </w:r>
      <w:r>
        <w:rPr>
          <w:rFonts w:ascii="Times New Roman" w:hAnsi="Times New Roman" w:cs="Times New Roman"/>
        </w:rPr>
        <w:t xml:space="preserve"> </w:t>
      </w:r>
      <w:r w:rsidR="002E3625" w:rsidRPr="00D966DF">
        <w:rPr>
          <w:rFonts w:ascii="Times New Roman" w:hAnsi="Times New Roman" w:cs="Times New Roman"/>
        </w:rPr>
        <w:t>Examining temporal variation</w:t>
      </w:r>
      <w:r w:rsidR="002E3625">
        <w:rPr>
          <w:rFonts w:ascii="Times New Roman" w:hAnsi="Times New Roman" w:cs="Times New Roman"/>
        </w:rPr>
        <w:t xml:space="preserve"> in pathogen load between these 5 infectious agents</w:t>
      </w:r>
    </w:p>
    <w:p w14:paraId="62968DC9" w14:textId="77777777" w:rsidR="002643AA" w:rsidRDefault="002643AA" w:rsidP="0024264C">
      <w:pPr>
        <w:rPr>
          <w:rFonts w:ascii="Times New Roman" w:hAnsi="Times New Roman" w:cs="Times New Roman"/>
          <w:b/>
        </w:rPr>
      </w:pPr>
    </w:p>
    <w:p w14:paraId="79321C2F" w14:textId="35C099EA" w:rsidR="00AD776D" w:rsidRDefault="00AD776D" w:rsidP="0024264C">
      <w:pPr>
        <w:rPr>
          <w:rFonts w:ascii="Times New Roman" w:hAnsi="Times New Roman" w:cs="Times New Roman"/>
          <w:b/>
        </w:rPr>
      </w:pPr>
      <w:r w:rsidRPr="00AD776D">
        <w:rPr>
          <w:rFonts w:ascii="Times New Roman" w:hAnsi="Times New Roman" w:cs="Times New Roman"/>
          <w:b/>
        </w:rPr>
        <w:t>INTRODUCTION:</w:t>
      </w:r>
    </w:p>
    <w:p w14:paraId="41A9758F" w14:textId="77777777" w:rsidR="00385005" w:rsidRPr="00AD776D" w:rsidRDefault="00385005" w:rsidP="0024264C">
      <w:pPr>
        <w:rPr>
          <w:rFonts w:ascii="Times New Roman" w:hAnsi="Times New Roman" w:cs="Times New Roman"/>
          <w:b/>
        </w:rPr>
      </w:pPr>
    </w:p>
    <w:p w14:paraId="12702F7D" w14:textId="476400AE" w:rsidR="00AD776D" w:rsidRPr="00AD776D" w:rsidRDefault="00AD776D" w:rsidP="00AD776D">
      <w:pPr>
        <w:pStyle w:val="BodyText"/>
        <w:tabs>
          <w:tab w:val="left" w:pos="180"/>
          <w:tab w:val="left" w:pos="2312"/>
          <w:tab w:val="left" w:pos="4112"/>
        </w:tabs>
        <w:spacing w:before="48"/>
        <w:ind w:left="0"/>
        <w:rPr>
          <w:rFonts w:cs="Times New Roman"/>
          <w:spacing w:val="-1"/>
          <w:position w:val="2"/>
        </w:rPr>
      </w:pPr>
      <w:r w:rsidRPr="00AD776D">
        <w:rPr>
          <w:rFonts w:cs="Times New Roman"/>
          <w:spacing w:val="-1"/>
          <w:position w:val="2"/>
        </w:rPr>
        <w:t>The documented decline of important pollinators has garnered much attention and concern in recent years. Bumblebees (</w:t>
      </w:r>
      <w:r w:rsidRPr="00AD776D">
        <w:rPr>
          <w:rFonts w:cs="Times New Roman"/>
          <w:i/>
          <w:spacing w:val="-1"/>
          <w:position w:val="2"/>
        </w:rPr>
        <w:t>Bombus spp.</w:t>
      </w:r>
      <w:r w:rsidRPr="00AD776D">
        <w:rPr>
          <w:rFonts w:cs="Times New Roman"/>
          <w:spacing w:val="-1"/>
          <w:position w:val="2"/>
        </w:rPr>
        <w:t xml:space="preserve">) in particular are important native pollinators whose decline has been understudied in light of managed honeybee losses (van Engelsdorp et al., 2008). Certain plants, most notably of the genus </w:t>
      </w:r>
      <w:r w:rsidRPr="00AD776D">
        <w:rPr>
          <w:rFonts w:cs="Times New Roman"/>
          <w:i/>
          <w:spacing w:val="-1"/>
          <w:position w:val="2"/>
        </w:rPr>
        <w:t>Solanum</w:t>
      </w:r>
      <w:r w:rsidR="00BD2E6B">
        <w:rPr>
          <w:rFonts w:cs="Times New Roman"/>
          <w:spacing w:val="-1"/>
          <w:position w:val="2"/>
        </w:rPr>
        <w:t xml:space="preserve"> (tomatoes, potatoes, </w:t>
      </w:r>
      <w:r w:rsidRPr="00AD776D">
        <w:rPr>
          <w:rFonts w:cs="Times New Roman"/>
          <w:spacing w:val="-1"/>
          <w:position w:val="2"/>
        </w:rPr>
        <w:t>eggplant</w:t>
      </w:r>
      <w:r w:rsidR="00BD2E6B">
        <w:rPr>
          <w:rFonts w:cs="Times New Roman"/>
          <w:spacing w:val="-1"/>
          <w:position w:val="2"/>
        </w:rPr>
        <w:t xml:space="preserve"> etc.</w:t>
      </w:r>
      <w:r w:rsidRPr="00AD776D">
        <w:rPr>
          <w:rFonts w:cs="Times New Roman"/>
          <w:spacing w:val="-1"/>
          <w:position w:val="2"/>
        </w:rPr>
        <w:t xml:space="preserve">), primarily rely on pollination provided by bumblebees as honeybees are poor pollinators of these plants (Strange, 2015; Thornsbury and Jerardo, 2012). Bumblebee declines in recent years have the potential to drastically disrupt the pollination services they provide and the industries that rely on them. Species such as </w:t>
      </w:r>
      <w:r w:rsidRPr="00AD776D">
        <w:rPr>
          <w:rFonts w:cs="Times New Roman"/>
          <w:i/>
          <w:spacing w:val="-1"/>
          <w:position w:val="2"/>
        </w:rPr>
        <w:t xml:space="preserve">B. affinis, B. borealis, B. ashtoni, B. fervidus, B. pensylvanicus, and B. sandersoni </w:t>
      </w:r>
      <w:r w:rsidRPr="00AD776D">
        <w:rPr>
          <w:rFonts w:cs="Times New Roman"/>
          <w:spacing w:val="-1"/>
          <w:position w:val="2"/>
        </w:rPr>
        <w:t>(all species that can be found in Vermont) have decreased in abundance since the 1960s (Colla et al., 2012). In 2015, the state of Vermont listed two species of bumblebees as endangered (</w:t>
      </w:r>
      <w:r w:rsidRPr="00AD776D">
        <w:rPr>
          <w:rFonts w:cs="Times New Roman"/>
          <w:i/>
          <w:spacing w:val="-1"/>
          <w:position w:val="2"/>
        </w:rPr>
        <w:t>B. affinis and B. ashtoni</w:t>
      </w:r>
      <w:r w:rsidRPr="00AD776D">
        <w:rPr>
          <w:rFonts w:cs="Times New Roman"/>
          <w:spacing w:val="-1"/>
          <w:position w:val="2"/>
        </w:rPr>
        <w:t>) and one as threatened (</w:t>
      </w:r>
      <w:r w:rsidRPr="00AD776D">
        <w:rPr>
          <w:rFonts w:cs="Times New Roman"/>
          <w:i/>
          <w:spacing w:val="-1"/>
          <w:position w:val="2"/>
        </w:rPr>
        <w:t>B. terricola</w:t>
      </w:r>
      <w:r w:rsidRPr="00AD776D">
        <w:rPr>
          <w:rFonts w:cs="Times New Roman"/>
          <w:spacing w:val="-1"/>
          <w:position w:val="2"/>
        </w:rPr>
        <w:t>) (Vermont Fish and Wildlife Department, 2015).</w:t>
      </w:r>
      <w:r w:rsidR="00BD2E6B">
        <w:rPr>
          <w:rFonts w:cs="Times New Roman"/>
          <w:spacing w:val="-1"/>
          <w:position w:val="2"/>
        </w:rPr>
        <w:t xml:space="preserve"> </w:t>
      </w:r>
      <w:r w:rsidR="00787F14">
        <w:rPr>
          <w:rFonts w:cs="Times New Roman"/>
          <w:spacing w:val="-1"/>
          <w:position w:val="2"/>
        </w:rPr>
        <w:t xml:space="preserve">In 2017, </w:t>
      </w:r>
      <w:r w:rsidR="00BD2E6B" w:rsidRPr="00BD2E6B">
        <w:rPr>
          <w:rFonts w:cs="Times New Roman"/>
          <w:i/>
          <w:spacing w:val="-1"/>
          <w:position w:val="2"/>
        </w:rPr>
        <w:t>B. affinis</w:t>
      </w:r>
      <w:r w:rsidR="00787F14">
        <w:rPr>
          <w:rFonts w:cs="Times New Roman"/>
          <w:spacing w:val="-1"/>
          <w:position w:val="2"/>
        </w:rPr>
        <w:t xml:space="preserve"> was</w:t>
      </w:r>
      <w:r w:rsidR="00BD2E6B">
        <w:rPr>
          <w:rFonts w:cs="Times New Roman"/>
          <w:spacing w:val="-1"/>
          <w:position w:val="2"/>
        </w:rPr>
        <w:t xml:space="preserve"> the first bumble bee to listed as federally endangered.</w:t>
      </w:r>
    </w:p>
    <w:p w14:paraId="1EDF74AD" w14:textId="77777777" w:rsidR="00562F91" w:rsidRDefault="00562F91" w:rsidP="00562F91">
      <w:pPr>
        <w:rPr>
          <w:rFonts w:ascii="Times New Roman" w:hAnsi="Times New Roman" w:cs="Times New Roman"/>
          <w:spacing w:val="-1"/>
          <w:position w:val="2"/>
        </w:rPr>
      </w:pPr>
    </w:p>
    <w:p w14:paraId="77D4A05A" w14:textId="77777777" w:rsidR="00562F91" w:rsidRDefault="00AD776D" w:rsidP="00562F91">
      <w:pPr>
        <w:rPr>
          <w:rFonts w:ascii="Times New Roman" w:hAnsi="Times New Roman" w:cs="Times New Roman"/>
          <w:spacing w:val="-1"/>
          <w:position w:val="2"/>
        </w:rPr>
      </w:pPr>
      <w:r w:rsidRPr="00AD776D">
        <w:rPr>
          <w:rFonts w:ascii="Times New Roman" w:hAnsi="Times New Roman" w:cs="Times New Roman"/>
          <w:spacing w:val="-1"/>
          <w:position w:val="2"/>
        </w:rPr>
        <w:t xml:space="preserve">There are many </w:t>
      </w:r>
      <w:r w:rsidR="00BE3BCF">
        <w:rPr>
          <w:rFonts w:ascii="Times New Roman" w:hAnsi="Times New Roman" w:cs="Times New Roman"/>
          <w:spacing w:val="-1"/>
          <w:position w:val="2"/>
        </w:rPr>
        <w:t>threats</w:t>
      </w:r>
      <w:r w:rsidRPr="00AD776D">
        <w:rPr>
          <w:rFonts w:ascii="Times New Roman" w:hAnsi="Times New Roman" w:cs="Times New Roman"/>
          <w:spacing w:val="-1"/>
          <w:position w:val="2"/>
        </w:rPr>
        <w:t xml:space="preserve"> that are thought to be causing bumblebee declines including</w:t>
      </w:r>
      <w:r w:rsidR="00BE3BCF">
        <w:rPr>
          <w:rFonts w:ascii="Times New Roman" w:hAnsi="Times New Roman" w:cs="Times New Roman"/>
          <w:spacing w:val="-1"/>
          <w:position w:val="2"/>
        </w:rPr>
        <w:t xml:space="preserve"> habitat loss, pesticide use and</w:t>
      </w:r>
      <w:r w:rsidR="00552C4B">
        <w:rPr>
          <w:rFonts w:ascii="Times New Roman" w:hAnsi="Times New Roman" w:cs="Times New Roman"/>
          <w:spacing w:val="-1"/>
          <w:position w:val="2"/>
        </w:rPr>
        <w:t xml:space="preserve"> climate change, bumble bee pathogens and the interactions that occur between them are relatively under studied.</w:t>
      </w:r>
      <w:r w:rsidR="0008217C">
        <w:rPr>
          <w:rFonts w:ascii="Times New Roman" w:hAnsi="Times New Roman" w:cs="Times New Roman"/>
          <w:spacing w:val="-1"/>
          <w:position w:val="2"/>
        </w:rPr>
        <w:t xml:space="preserve"> Two groups of pathogens that affect bumble bees are </w:t>
      </w:r>
      <w:r w:rsidRPr="00AD776D">
        <w:rPr>
          <w:rFonts w:ascii="Times New Roman" w:hAnsi="Times New Roman" w:cs="Times New Roman"/>
          <w:spacing w:val="-1"/>
          <w:position w:val="2"/>
        </w:rPr>
        <w:t>the microsporidian parasite</w:t>
      </w:r>
      <w:r w:rsidRPr="00AD776D">
        <w:rPr>
          <w:rFonts w:ascii="Times New Roman" w:hAnsi="Times New Roman" w:cs="Times New Roman"/>
          <w:i/>
          <w:spacing w:val="-1"/>
          <w:position w:val="2"/>
        </w:rPr>
        <w:t xml:space="preserve"> Nosema spp</w:t>
      </w:r>
      <w:r w:rsidRPr="00AD776D">
        <w:rPr>
          <w:rFonts w:ascii="Times New Roman" w:hAnsi="Times New Roman" w:cs="Times New Roman"/>
          <w:spacing w:val="-1"/>
          <w:position w:val="2"/>
        </w:rPr>
        <w:t xml:space="preserve">. as well as a number of RNA viruses. </w:t>
      </w:r>
      <w:r w:rsidRPr="00AD776D">
        <w:rPr>
          <w:rFonts w:ascii="Times New Roman" w:hAnsi="Times New Roman" w:cs="Times New Roman"/>
          <w:i/>
          <w:shd w:val="clear" w:color="auto" w:fill="FFFFFF"/>
        </w:rPr>
        <w:t xml:space="preserve">Nosema </w:t>
      </w:r>
      <w:r w:rsidRPr="00AD776D">
        <w:rPr>
          <w:rFonts w:ascii="Times New Roman" w:hAnsi="Times New Roman" w:cs="Times New Roman"/>
          <w:shd w:val="clear" w:color="auto" w:fill="FFFFFF"/>
        </w:rPr>
        <w:t xml:space="preserve">lives in the </w:t>
      </w:r>
      <w:r w:rsidR="0008217C">
        <w:rPr>
          <w:rFonts w:ascii="Times New Roman" w:hAnsi="Times New Roman" w:cs="Times New Roman"/>
          <w:shd w:val="clear" w:color="auto" w:fill="FFFFFF"/>
        </w:rPr>
        <w:t>midgut</w:t>
      </w:r>
      <w:r w:rsidRPr="00AD776D">
        <w:rPr>
          <w:rFonts w:ascii="Times New Roman" w:hAnsi="Times New Roman" w:cs="Times New Roman"/>
          <w:shd w:val="clear" w:color="auto" w:fill="FFFFFF"/>
        </w:rPr>
        <w:t xml:space="preserve"> of its host. It has been shown to cause dysentery and adversely affects forging efficiency (Otterstatter et al., 2005).</w:t>
      </w:r>
      <w:r w:rsidRPr="00AD776D">
        <w:rPr>
          <w:rFonts w:ascii="Times New Roman" w:hAnsi="Times New Roman" w:cs="Times New Roman"/>
          <w:b/>
        </w:rPr>
        <w:t xml:space="preserve"> </w:t>
      </w:r>
      <w:r w:rsidRPr="00AD776D">
        <w:rPr>
          <w:rFonts w:ascii="Times New Roman" w:hAnsi="Times New Roman" w:cs="Times New Roman"/>
          <w:shd w:val="clear" w:color="auto" w:fill="FFFFFF"/>
        </w:rPr>
        <w:t xml:space="preserve">The two species that affect bumblebees are </w:t>
      </w:r>
      <w:r w:rsidRPr="00AD776D">
        <w:rPr>
          <w:rFonts w:ascii="Times New Roman" w:hAnsi="Times New Roman" w:cs="Times New Roman"/>
          <w:i/>
          <w:shd w:val="clear" w:color="auto" w:fill="FFFFFF"/>
        </w:rPr>
        <w:t>N. bombi</w:t>
      </w:r>
      <w:r w:rsidRPr="00AD776D">
        <w:rPr>
          <w:rFonts w:ascii="Times New Roman" w:hAnsi="Times New Roman" w:cs="Times New Roman"/>
          <w:shd w:val="clear" w:color="auto" w:fill="FFFFFF"/>
        </w:rPr>
        <w:t xml:space="preserve"> (the native species) and </w:t>
      </w:r>
      <w:r w:rsidRPr="00AD776D">
        <w:rPr>
          <w:rFonts w:ascii="Times New Roman" w:hAnsi="Times New Roman" w:cs="Times New Roman"/>
          <w:i/>
          <w:shd w:val="clear" w:color="auto" w:fill="FFFFFF"/>
        </w:rPr>
        <w:t>N. ceranae</w:t>
      </w:r>
      <w:r w:rsidRPr="00AD776D">
        <w:rPr>
          <w:rFonts w:ascii="Times New Roman" w:hAnsi="Times New Roman" w:cs="Times New Roman"/>
          <w:shd w:val="clear" w:color="auto" w:fill="FFFFFF"/>
        </w:rPr>
        <w:t xml:space="preserve"> (an invasive species). </w:t>
      </w:r>
      <w:r w:rsidRPr="00AD776D">
        <w:rPr>
          <w:rFonts w:ascii="Times New Roman" w:hAnsi="Times New Roman" w:cs="Times New Roman"/>
          <w:i/>
          <w:shd w:val="clear" w:color="auto" w:fill="FFFFFF"/>
        </w:rPr>
        <w:t>N. ceranae</w:t>
      </w:r>
      <w:r w:rsidRPr="00AD776D">
        <w:rPr>
          <w:rFonts w:ascii="Times New Roman" w:hAnsi="Times New Roman" w:cs="Times New Roman"/>
          <w:shd w:val="clear" w:color="auto" w:fill="FFFFFF"/>
        </w:rPr>
        <w:t xml:space="preserve"> has become ubiquitous in the European honeybee (</w:t>
      </w:r>
      <w:r w:rsidRPr="00AD776D">
        <w:rPr>
          <w:rFonts w:ascii="Times New Roman" w:hAnsi="Times New Roman" w:cs="Times New Roman"/>
          <w:i/>
          <w:shd w:val="clear" w:color="auto" w:fill="FFFFFF"/>
        </w:rPr>
        <w:t>A. mellifera</w:t>
      </w:r>
      <w:r w:rsidRPr="00AD776D">
        <w:rPr>
          <w:rFonts w:ascii="Times New Roman" w:hAnsi="Times New Roman" w:cs="Times New Roman"/>
          <w:shd w:val="clear" w:color="auto" w:fill="FFFFFF"/>
        </w:rPr>
        <w:t xml:space="preserve">), and outcompetes </w:t>
      </w:r>
      <w:r w:rsidRPr="00AD776D">
        <w:rPr>
          <w:rFonts w:ascii="Times New Roman" w:hAnsi="Times New Roman" w:cs="Times New Roman"/>
          <w:i/>
          <w:shd w:val="clear" w:color="auto" w:fill="FFFFFF"/>
        </w:rPr>
        <w:t xml:space="preserve">A. mellifera’s </w:t>
      </w:r>
      <w:r w:rsidRPr="00AD776D">
        <w:rPr>
          <w:rFonts w:ascii="Times New Roman" w:hAnsi="Times New Roman" w:cs="Times New Roman"/>
          <w:shd w:val="clear" w:color="auto" w:fill="FFFFFF"/>
        </w:rPr>
        <w:t xml:space="preserve">unique species of </w:t>
      </w:r>
      <w:r w:rsidRPr="00AD776D">
        <w:rPr>
          <w:rFonts w:ascii="Times New Roman" w:hAnsi="Times New Roman" w:cs="Times New Roman"/>
          <w:i/>
          <w:shd w:val="clear" w:color="auto" w:fill="FFFFFF"/>
        </w:rPr>
        <w:t>Nosema</w:t>
      </w:r>
      <w:r w:rsidRPr="00AD776D">
        <w:rPr>
          <w:rFonts w:ascii="Times New Roman" w:hAnsi="Times New Roman" w:cs="Times New Roman"/>
          <w:shd w:val="clear" w:color="auto" w:fill="FFFFFF"/>
        </w:rPr>
        <w:t xml:space="preserve">, </w:t>
      </w:r>
      <w:r w:rsidRPr="00AD776D">
        <w:rPr>
          <w:rFonts w:ascii="Times New Roman" w:hAnsi="Times New Roman" w:cs="Times New Roman"/>
          <w:i/>
          <w:shd w:val="clear" w:color="auto" w:fill="FFFFFF"/>
        </w:rPr>
        <w:t xml:space="preserve">N. apis </w:t>
      </w:r>
      <w:r w:rsidRPr="00AD776D">
        <w:rPr>
          <w:rFonts w:ascii="Times New Roman" w:hAnsi="Times New Roman" w:cs="Times New Roman"/>
          <w:shd w:val="clear" w:color="auto" w:fill="FFFFFF"/>
        </w:rPr>
        <w:t xml:space="preserve">(A. Bourgeois et al., 2010; M. Natsopoulou et al., 2014). In addition to </w:t>
      </w:r>
      <w:r w:rsidRPr="00AD776D">
        <w:rPr>
          <w:rFonts w:ascii="Times New Roman" w:hAnsi="Times New Roman" w:cs="Times New Roman"/>
          <w:i/>
          <w:shd w:val="clear" w:color="auto" w:fill="FFFFFF"/>
        </w:rPr>
        <w:t>Nosema</w:t>
      </w:r>
      <w:r w:rsidRPr="00AD776D">
        <w:rPr>
          <w:rFonts w:ascii="Times New Roman" w:hAnsi="Times New Roman" w:cs="Times New Roman"/>
          <w:shd w:val="clear" w:color="auto" w:fill="FFFFFF"/>
        </w:rPr>
        <w:t>, RNA viruses originally discovered in honeybees have been found in bumblebee populations (</w:t>
      </w:r>
      <w:r w:rsidRPr="00AD776D">
        <w:rPr>
          <w:rFonts w:ascii="Times New Roman" w:eastAsia="Times New Roman" w:hAnsi="Times New Roman" w:cs="Times New Roman"/>
        </w:rPr>
        <w:t>M.A. Fürst et al., 2014). Viruses like Deformed Wing Virus (DWV)</w:t>
      </w:r>
      <w:r w:rsidR="009E0183">
        <w:rPr>
          <w:rFonts w:ascii="Times New Roman" w:eastAsia="Times New Roman" w:hAnsi="Times New Roman" w:cs="Times New Roman"/>
        </w:rPr>
        <w:t xml:space="preserve">, Lake </w:t>
      </w:r>
      <w:r w:rsidR="00F27156">
        <w:rPr>
          <w:rFonts w:ascii="Times New Roman" w:eastAsia="Times New Roman" w:hAnsi="Times New Roman" w:cs="Times New Roman"/>
        </w:rPr>
        <w:t>Sinai</w:t>
      </w:r>
      <w:r w:rsidR="009E0183">
        <w:rPr>
          <w:rFonts w:ascii="Times New Roman" w:eastAsia="Times New Roman" w:hAnsi="Times New Roman" w:cs="Times New Roman"/>
        </w:rPr>
        <w:t xml:space="preserve"> Virus (LSV)</w:t>
      </w:r>
      <w:r w:rsidRPr="00AD776D">
        <w:rPr>
          <w:rFonts w:ascii="Times New Roman" w:eastAsia="Times New Roman" w:hAnsi="Times New Roman" w:cs="Times New Roman"/>
        </w:rPr>
        <w:t xml:space="preserve"> and</w:t>
      </w:r>
      <w:r w:rsidRPr="00AD776D">
        <w:rPr>
          <w:rFonts w:ascii="Times New Roman" w:hAnsi="Times New Roman" w:cs="Times New Roman"/>
        </w:rPr>
        <w:t xml:space="preserve"> Black Queen Cell Virus</w:t>
      </w:r>
      <w:r w:rsidRPr="00AD776D">
        <w:rPr>
          <w:rFonts w:ascii="Times New Roman" w:eastAsia="Times New Roman" w:hAnsi="Times New Roman" w:cs="Times New Roman"/>
        </w:rPr>
        <w:t xml:space="preserve"> (BQCV) cause behavior</w:t>
      </w:r>
      <w:r w:rsidR="0008217C">
        <w:rPr>
          <w:rFonts w:ascii="Times New Roman" w:eastAsia="Times New Roman" w:hAnsi="Times New Roman" w:cs="Times New Roman"/>
        </w:rPr>
        <w:t>al</w:t>
      </w:r>
      <w:r w:rsidRPr="00AD776D">
        <w:rPr>
          <w:rFonts w:ascii="Times New Roman" w:eastAsia="Times New Roman" w:hAnsi="Times New Roman" w:cs="Times New Roman"/>
        </w:rPr>
        <w:t xml:space="preserve"> abnormalities, inefficient foraging, wing deformities, abnormal queen cells and death (D. Schroeder and S. Martin, 2012; P. Graystock et al., 2015). </w:t>
      </w:r>
    </w:p>
    <w:p w14:paraId="532DEAF4" w14:textId="77777777" w:rsidR="00562F91" w:rsidRDefault="00562F91" w:rsidP="00562F91">
      <w:pPr>
        <w:rPr>
          <w:rFonts w:ascii="Times New Roman" w:hAnsi="Times New Roman" w:cs="Times New Roman"/>
          <w:spacing w:val="-1"/>
          <w:position w:val="2"/>
        </w:rPr>
      </w:pPr>
    </w:p>
    <w:p w14:paraId="2085F6C0" w14:textId="3318A2E5" w:rsidR="007C52A1" w:rsidRPr="00562F91" w:rsidRDefault="00AD776D" w:rsidP="00562F91">
      <w:pPr>
        <w:rPr>
          <w:rFonts w:ascii="Times New Roman" w:hAnsi="Times New Roman" w:cs="Times New Roman"/>
          <w:spacing w:val="-1"/>
          <w:position w:val="2"/>
        </w:rPr>
      </w:pPr>
      <w:r w:rsidRPr="00AD776D">
        <w:rPr>
          <w:rFonts w:ascii="Times New Roman" w:eastAsia="Times New Roman" w:hAnsi="Times New Roman" w:cs="Times New Roman"/>
        </w:rPr>
        <w:t xml:space="preserve">Although </w:t>
      </w:r>
      <w:r w:rsidRPr="00AD776D">
        <w:rPr>
          <w:rFonts w:ascii="Times New Roman" w:eastAsia="Times New Roman" w:hAnsi="Times New Roman" w:cs="Times New Roman"/>
          <w:i/>
        </w:rPr>
        <w:t xml:space="preserve">Nosema </w:t>
      </w:r>
      <w:r w:rsidRPr="00AD776D">
        <w:rPr>
          <w:rFonts w:ascii="Times New Roman" w:eastAsia="Times New Roman" w:hAnsi="Times New Roman" w:cs="Times New Roman"/>
        </w:rPr>
        <w:t xml:space="preserve">and RNA viruses have </w:t>
      </w:r>
      <w:r w:rsidR="006E6816">
        <w:rPr>
          <w:rFonts w:ascii="Times New Roman" w:eastAsia="Times New Roman" w:hAnsi="Times New Roman" w:cs="Times New Roman"/>
        </w:rPr>
        <w:t xml:space="preserve">already </w:t>
      </w:r>
      <w:r w:rsidRPr="00AD776D">
        <w:rPr>
          <w:rFonts w:ascii="Times New Roman" w:eastAsia="Times New Roman" w:hAnsi="Times New Roman" w:cs="Times New Roman"/>
        </w:rPr>
        <w:t>been documented in bumblebees, interactions between these pathogens and their host have been understudied</w:t>
      </w:r>
      <w:r w:rsidR="009E0183">
        <w:rPr>
          <w:rFonts w:ascii="Times New Roman" w:eastAsia="Times New Roman" w:hAnsi="Times New Roman" w:cs="Times New Roman"/>
        </w:rPr>
        <w:t xml:space="preserve"> and not much is known about temporal variation in their pathogen loads.</w:t>
      </w:r>
      <w:r w:rsidR="009E15DF">
        <w:rPr>
          <w:rFonts w:ascii="Times New Roman" w:eastAsia="Times New Roman" w:hAnsi="Times New Roman" w:cs="Times New Roman"/>
        </w:rPr>
        <w:t xml:space="preserve"> This is important as</w:t>
      </w:r>
      <w:r w:rsidR="00C6724D">
        <w:rPr>
          <w:rFonts w:ascii="Times New Roman" w:eastAsia="Times New Roman" w:hAnsi="Times New Roman" w:cs="Times New Roman"/>
        </w:rPr>
        <w:t xml:space="preserve"> differential</w:t>
      </w:r>
      <w:r w:rsidR="009E15DF">
        <w:rPr>
          <w:rFonts w:ascii="Times New Roman" w:eastAsia="Times New Roman" w:hAnsi="Times New Roman" w:cs="Times New Roman"/>
        </w:rPr>
        <w:t xml:space="preserve"> </w:t>
      </w:r>
      <w:r w:rsidR="00C6724D">
        <w:rPr>
          <w:rFonts w:ascii="Times New Roman" w:eastAsia="Times New Roman" w:hAnsi="Times New Roman" w:cs="Times New Roman"/>
        </w:rPr>
        <w:t>fluctuations</w:t>
      </w:r>
      <w:r w:rsidR="009E15DF">
        <w:rPr>
          <w:rFonts w:ascii="Times New Roman" w:eastAsia="Times New Roman" w:hAnsi="Times New Roman" w:cs="Times New Roman"/>
        </w:rPr>
        <w:t xml:space="preserve"> in disease load between pathogens </w:t>
      </w:r>
      <w:r w:rsidR="00855965">
        <w:rPr>
          <w:rFonts w:ascii="Times New Roman" w:eastAsia="Times New Roman" w:hAnsi="Times New Roman" w:cs="Times New Roman"/>
        </w:rPr>
        <w:t xml:space="preserve">might result in </w:t>
      </w:r>
      <w:r w:rsidR="003904F4">
        <w:rPr>
          <w:rFonts w:ascii="Times New Roman" w:eastAsia="Times New Roman" w:hAnsi="Times New Roman" w:cs="Times New Roman"/>
        </w:rPr>
        <w:t>certain pathogens peakin</w:t>
      </w:r>
      <w:r w:rsidR="00C6724D">
        <w:rPr>
          <w:rFonts w:ascii="Times New Roman" w:eastAsia="Times New Roman" w:hAnsi="Times New Roman" w:cs="Times New Roman"/>
        </w:rPr>
        <w:t>g in abundance at the same time. This could increase</w:t>
      </w:r>
      <w:r w:rsidR="003904F4">
        <w:rPr>
          <w:rFonts w:ascii="Times New Roman" w:eastAsia="Times New Roman" w:hAnsi="Times New Roman" w:cs="Times New Roman"/>
        </w:rPr>
        <w:t xml:space="preserve"> the probability of coinfection</w:t>
      </w:r>
      <w:r w:rsidR="009E15DF">
        <w:rPr>
          <w:rFonts w:ascii="Times New Roman" w:eastAsia="Times New Roman" w:hAnsi="Times New Roman" w:cs="Times New Roman"/>
        </w:rPr>
        <w:t>.</w:t>
      </w:r>
      <w:r w:rsidR="00E448A6">
        <w:rPr>
          <w:rFonts w:ascii="Times New Roman" w:eastAsia="Times New Roman" w:hAnsi="Times New Roman" w:cs="Times New Roman"/>
        </w:rPr>
        <w:t xml:space="preserve"> </w:t>
      </w:r>
      <w:r w:rsidR="00E448A6">
        <w:rPr>
          <w:rFonts w:ascii="Times New Roman" w:eastAsia="Times New Roman" w:hAnsi="Times New Roman" w:cs="Times New Roman"/>
        </w:rPr>
        <w:t xml:space="preserve">Coinfections (multiple pathogens in one host) might </w:t>
      </w:r>
      <w:r w:rsidR="00185135">
        <w:rPr>
          <w:rFonts w:ascii="Times New Roman" w:eastAsia="Times New Roman" w:hAnsi="Times New Roman" w:cs="Times New Roman"/>
        </w:rPr>
        <w:t xml:space="preserve">play an important </w:t>
      </w:r>
      <w:r w:rsidR="00C6724D">
        <w:rPr>
          <w:rFonts w:ascii="Times New Roman" w:eastAsia="Times New Roman" w:hAnsi="Times New Roman" w:cs="Times New Roman"/>
        </w:rPr>
        <w:t>role</w:t>
      </w:r>
      <w:r w:rsidR="00185135">
        <w:rPr>
          <w:rFonts w:ascii="Times New Roman" w:eastAsia="Times New Roman" w:hAnsi="Times New Roman" w:cs="Times New Roman"/>
        </w:rPr>
        <w:t xml:space="preserve"> in colony collapse disorder (CCD) in honeybees </w:t>
      </w:r>
      <w:r w:rsidR="00E448A6">
        <w:rPr>
          <w:rFonts w:ascii="Times New Roman" w:eastAsia="Times New Roman" w:hAnsi="Times New Roman" w:cs="Times New Roman"/>
        </w:rPr>
        <w:t>(</w:t>
      </w:r>
      <w:r w:rsidR="00185135" w:rsidRPr="00EF49CC">
        <w:rPr>
          <w:rFonts w:ascii="Times New Roman" w:hAnsi="Times New Roman" w:cs="Times New Roman"/>
        </w:rPr>
        <w:t>Cox-Foster</w:t>
      </w:r>
      <w:r w:rsidR="00185135">
        <w:rPr>
          <w:rFonts w:ascii="Times New Roman" w:hAnsi="Times New Roman" w:cs="Times New Roman"/>
        </w:rPr>
        <w:t xml:space="preserve"> et al., </w:t>
      </w:r>
      <w:r w:rsidR="00185135">
        <w:rPr>
          <w:rFonts w:ascii="Times New Roman" w:hAnsi="Times New Roman" w:cs="Times New Roman"/>
        </w:rPr>
        <w:lastRenderedPageBreak/>
        <w:t>2007</w:t>
      </w:r>
      <w:r w:rsidR="00E448A6">
        <w:rPr>
          <w:rFonts w:ascii="Times New Roman" w:eastAsia="Times New Roman" w:hAnsi="Times New Roman" w:cs="Times New Roman"/>
        </w:rPr>
        <w:t>).</w:t>
      </w:r>
      <w:r w:rsidR="00E448A6">
        <w:rPr>
          <w:rFonts w:ascii="Times New Roman" w:eastAsia="Times New Roman" w:hAnsi="Times New Roman" w:cs="Times New Roman"/>
        </w:rPr>
        <w:t xml:space="preserve"> </w:t>
      </w:r>
      <w:r w:rsidR="007B1AC0">
        <w:rPr>
          <w:rFonts w:ascii="Times New Roman" w:eastAsia="Times New Roman" w:hAnsi="Times New Roman" w:cs="Times New Roman"/>
        </w:rPr>
        <w:t>Understanding how these patterns work in native bee populations will allow us to make better recommendations for their conservation.</w:t>
      </w:r>
    </w:p>
    <w:p w14:paraId="544A2037" w14:textId="77777777" w:rsidR="007B1AC0" w:rsidRDefault="007B1AC0" w:rsidP="007C52A1">
      <w:pPr>
        <w:rPr>
          <w:rFonts w:ascii="Times New Roman" w:eastAsia="Times New Roman" w:hAnsi="Times New Roman" w:cs="Times New Roman"/>
          <w:b/>
        </w:rPr>
      </w:pPr>
    </w:p>
    <w:p w14:paraId="196C1742" w14:textId="62C4F1DA" w:rsidR="007C52A1" w:rsidRPr="007C52A1" w:rsidRDefault="007C52A1" w:rsidP="007C52A1">
      <w:pPr>
        <w:rPr>
          <w:rFonts w:ascii="Times New Roman" w:eastAsia="Times New Roman" w:hAnsi="Times New Roman" w:cs="Times New Roman"/>
          <w:b/>
        </w:rPr>
      </w:pPr>
      <w:r w:rsidRPr="007C52A1">
        <w:rPr>
          <w:rFonts w:ascii="Times New Roman" w:eastAsia="Times New Roman" w:hAnsi="Times New Roman" w:cs="Times New Roman"/>
          <w:b/>
        </w:rPr>
        <w:t>OBJECTIVES:</w:t>
      </w:r>
    </w:p>
    <w:p w14:paraId="3AC2CB87" w14:textId="77777777" w:rsidR="007B1AC0" w:rsidRDefault="007B1AC0" w:rsidP="007C52A1">
      <w:pPr>
        <w:rPr>
          <w:rFonts w:ascii="Times New Roman" w:eastAsia="Times New Roman" w:hAnsi="Times New Roman" w:cs="Times New Roman"/>
        </w:rPr>
      </w:pPr>
    </w:p>
    <w:p w14:paraId="0AC85326" w14:textId="4E57DFEB" w:rsidR="00C713C5" w:rsidRPr="007438CB" w:rsidRDefault="00A75142" w:rsidP="007C52A1">
      <w:pPr>
        <w:rPr>
          <w:rFonts w:ascii="Times New Roman" w:eastAsia="Times New Roman" w:hAnsi="Times New Roman" w:cs="Times New Roman"/>
        </w:rPr>
      </w:pPr>
      <w:r>
        <w:rPr>
          <w:rFonts w:ascii="Times New Roman" w:eastAsia="Times New Roman" w:hAnsi="Times New Roman" w:cs="Times New Roman"/>
        </w:rPr>
        <w:t xml:space="preserve">I propose to conduct assays (viral and fungal) on 440 bumble bees caught </w:t>
      </w:r>
      <w:r w:rsidR="003F7C7D">
        <w:rPr>
          <w:rFonts w:ascii="Times New Roman" w:eastAsia="Times New Roman" w:hAnsi="Times New Roman" w:cs="Times New Roman"/>
        </w:rPr>
        <w:t>at four</w:t>
      </w:r>
      <w:r w:rsidR="00884C6E">
        <w:rPr>
          <w:rFonts w:ascii="Times New Roman" w:eastAsia="Times New Roman" w:hAnsi="Times New Roman" w:cs="Times New Roman"/>
        </w:rPr>
        <w:t xml:space="preserve"> time points </w:t>
      </w:r>
      <w:r>
        <w:rPr>
          <w:rFonts w:ascii="Times New Roman" w:eastAsia="Times New Roman" w:hAnsi="Times New Roman" w:cs="Times New Roman"/>
        </w:rPr>
        <w:t xml:space="preserve">in a Vermont survey I conducted in 2016 to: </w:t>
      </w:r>
      <w:r w:rsidR="000869E8">
        <w:rPr>
          <w:rFonts w:ascii="Times New Roman" w:eastAsia="Times New Roman" w:hAnsi="Times New Roman" w:cs="Times New Roman"/>
          <w:b/>
        </w:rPr>
        <w:t>(1</w:t>
      </w:r>
      <w:r w:rsidRPr="00A75142">
        <w:rPr>
          <w:rFonts w:ascii="Times New Roman" w:eastAsia="Times New Roman" w:hAnsi="Times New Roman" w:cs="Times New Roman"/>
          <w:b/>
        </w:rPr>
        <w:t>)</w:t>
      </w:r>
      <w:r>
        <w:rPr>
          <w:rFonts w:ascii="Times New Roman" w:eastAsia="Times New Roman" w:hAnsi="Times New Roman" w:cs="Times New Roman"/>
        </w:rPr>
        <w:t xml:space="preserve"> </w:t>
      </w:r>
      <w:r w:rsidR="009E0183">
        <w:rPr>
          <w:rFonts w:ascii="Times New Roman" w:eastAsia="Times New Roman" w:hAnsi="Times New Roman" w:cs="Times New Roman"/>
        </w:rPr>
        <w:t xml:space="preserve">look for patterns of coinfection between </w:t>
      </w:r>
      <w:r w:rsidR="00AD776D" w:rsidRPr="00AD776D">
        <w:rPr>
          <w:rFonts w:ascii="Times New Roman" w:eastAsia="Times New Roman" w:hAnsi="Times New Roman" w:cs="Times New Roman"/>
          <w:i/>
        </w:rPr>
        <w:t>N. ceranae</w:t>
      </w:r>
      <w:r w:rsidR="00AD776D" w:rsidRPr="00AD776D">
        <w:rPr>
          <w:rFonts w:ascii="Times New Roman" w:hAnsi="Times New Roman" w:cs="Times New Roman"/>
          <w:b/>
        </w:rPr>
        <w:t xml:space="preserve"> </w:t>
      </w:r>
      <w:r w:rsidR="009E0183">
        <w:rPr>
          <w:rFonts w:ascii="Times New Roman" w:hAnsi="Times New Roman" w:cs="Times New Roman"/>
        </w:rPr>
        <w:t>and</w:t>
      </w:r>
      <w:r w:rsidR="00AD776D" w:rsidRPr="00AD776D">
        <w:rPr>
          <w:rFonts w:ascii="Times New Roman" w:hAnsi="Times New Roman" w:cs="Times New Roman"/>
        </w:rPr>
        <w:t xml:space="preserve"> </w:t>
      </w:r>
      <w:r w:rsidR="00AD776D" w:rsidRPr="00AD776D">
        <w:rPr>
          <w:rFonts w:ascii="Times New Roman" w:hAnsi="Times New Roman" w:cs="Times New Roman"/>
          <w:i/>
        </w:rPr>
        <w:t>N. bombi</w:t>
      </w:r>
      <w:r>
        <w:rPr>
          <w:rFonts w:ascii="Times New Roman" w:hAnsi="Times New Roman" w:cs="Times New Roman"/>
        </w:rPr>
        <w:t xml:space="preserve">, </w:t>
      </w:r>
      <w:r w:rsidR="000869E8">
        <w:rPr>
          <w:rFonts w:ascii="Times New Roman" w:hAnsi="Times New Roman" w:cs="Times New Roman"/>
          <w:b/>
        </w:rPr>
        <w:t>(2</w:t>
      </w:r>
      <w:r w:rsidRPr="00A75142">
        <w:rPr>
          <w:rFonts w:ascii="Times New Roman" w:eastAsia="Times New Roman" w:hAnsi="Times New Roman" w:cs="Times New Roman"/>
          <w:b/>
        </w:rPr>
        <w:t>)</w:t>
      </w:r>
      <w:r w:rsidRPr="00AD776D">
        <w:rPr>
          <w:rFonts w:ascii="Times New Roman" w:eastAsia="Times New Roman" w:hAnsi="Times New Roman" w:cs="Times New Roman"/>
        </w:rPr>
        <w:t xml:space="preserve"> </w:t>
      </w:r>
      <w:r w:rsidR="00AD776D" w:rsidRPr="00AD776D">
        <w:rPr>
          <w:rFonts w:ascii="Times New Roman" w:hAnsi="Times New Roman" w:cs="Times New Roman"/>
        </w:rPr>
        <w:t>examine if</w:t>
      </w:r>
      <w:r>
        <w:rPr>
          <w:rFonts w:ascii="Times New Roman" w:hAnsi="Times New Roman" w:cs="Times New Roman"/>
        </w:rPr>
        <w:t xml:space="preserve"> </w:t>
      </w:r>
      <w:r w:rsidR="00AD776D" w:rsidRPr="00AD776D">
        <w:rPr>
          <w:rFonts w:ascii="Times New Roman" w:hAnsi="Times New Roman" w:cs="Times New Roman"/>
        </w:rPr>
        <w:t xml:space="preserve">coinfection between </w:t>
      </w:r>
      <w:r w:rsidR="00AD776D" w:rsidRPr="00AD776D">
        <w:rPr>
          <w:rFonts w:ascii="Times New Roman" w:hAnsi="Times New Roman" w:cs="Times New Roman"/>
          <w:i/>
        </w:rPr>
        <w:t xml:space="preserve">Nosema spp. </w:t>
      </w:r>
      <w:r w:rsidR="00AD776D" w:rsidRPr="00AD776D">
        <w:rPr>
          <w:rFonts w:ascii="Times New Roman" w:hAnsi="Times New Roman" w:cs="Times New Roman"/>
        </w:rPr>
        <w:t>and RNA viruses (</w:t>
      </w:r>
      <w:r w:rsidR="009E0183">
        <w:rPr>
          <w:rFonts w:ascii="Times New Roman" w:hAnsi="Times New Roman" w:cs="Times New Roman"/>
        </w:rPr>
        <w:t xml:space="preserve">DWV, </w:t>
      </w:r>
      <w:r w:rsidR="00AD776D" w:rsidRPr="00AD776D">
        <w:rPr>
          <w:rFonts w:ascii="Times New Roman" w:hAnsi="Times New Roman" w:cs="Times New Roman"/>
        </w:rPr>
        <w:t>BQCV</w:t>
      </w:r>
      <w:r w:rsidR="009E0183">
        <w:rPr>
          <w:rFonts w:ascii="Times New Roman" w:hAnsi="Times New Roman" w:cs="Times New Roman"/>
        </w:rPr>
        <w:t xml:space="preserve"> and LSV</w:t>
      </w:r>
      <w:r w:rsidR="00AD776D" w:rsidRPr="00AD776D">
        <w:rPr>
          <w:rFonts w:ascii="Times New Roman" w:hAnsi="Times New Roman" w:cs="Times New Roman"/>
        </w:rPr>
        <w:t>)</w:t>
      </w:r>
      <w:r>
        <w:rPr>
          <w:rFonts w:ascii="Times New Roman" w:hAnsi="Times New Roman" w:cs="Times New Roman"/>
        </w:rPr>
        <w:t xml:space="preserve"> </w:t>
      </w:r>
      <w:r w:rsidR="003F7C7D">
        <w:rPr>
          <w:rFonts w:ascii="Times New Roman" w:hAnsi="Times New Roman" w:cs="Times New Roman"/>
        </w:rPr>
        <w:t>is</w:t>
      </w:r>
      <w:r w:rsidR="00884C6E">
        <w:rPr>
          <w:rFonts w:ascii="Times New Roman" w:hAnsi="Times New Roman" w:cs="Times New Roman"/>
        </w:rPr>
        <w:t xml:space="preserve"> common</w:t>
      </w:r>
      <w:r>
        <w:rPr>
          <w:rFonts w:ascii="Times New Roman" w:hAnsi="Times New Roman" w:cs="Times New Roman"/>
        </w:rPr>
        <w:t xml:space="preserve"> in bumble bees,</w:t>
      </w:r>
      <w:r w:rsidR="006E1738">
        <w:rPr>
          <w:rFonts w:ascii="Times New Roman" w:hAnsi="Times New Roman" w:cs="Times New Roman"/>
        </w:rPr>
        <w:t xml:space="preserve"> </w:t>
      </w:r>
      <w:r w:rsidR="000869E8" w:rsidRPr="000869E8">
        <w:rPr>
          <w:rFonts w:ascii="Times New Roman" w:hAnsi="Times New Roman" w:cs="Times New Roman"/>
          <w:b/>
        </w:rPr>
        <w:t>(</w:t>
      </w:r>
      <w:r w:rsidR="000869E8">
        <w:rPr>
          <w:rFonts w:ascii="Times New Roman" w:eastAsia="Times New Roman" w:hAnsi="Times New Roman" w:cs="Times New Roman"/>
          <w:b/>
        </w:rPr>
        <w:t>3</w:t>
      </w:r>
      <w:r w:rsidRPr="00A75142">
        <w:rPr>
          <w:rFonts w:ascii="Times New Roman" w:eastAsia="Times New Roman" w:hAnsi="Times New Roman" w:cs="Times New Roman"/>
          <w:b/>
        </w:rPr>
        <w:t>)</w:t>
      </w:r>
      <w:r w:rsidRPr="00AD776D">
        <w:rPr>
          <w:rFonts w:ascii="Times New Roman" w:eastAsia="Times New Roman" w:hAnsi="Times New Roman" w:cs="Times New Roman"/>
        </w:rPr>
        <w:t xml:space="preserve"> </w:t>
      </w:r>
      <w:r>
        <w:rPr>
          <w:rFonts w:ascii="Times New Roman" w:hAnsi="Times New Roman" w:cs="Times New Roman"/>
        </w:rPr>
        <w:t xml:space="preserve">and to </w:t>
      </w:r>
      <w:r w:rsidR="005A1A93">
        <w:rPr>
          <w:rFonts w:ascii="Times New Roman" w:hAnsi="Times New Roman" w:cs="Times New Roman"/>
        </w:rPr>
        <w:t>examine</w:t>
      </w:r>
      <w:r w:rsidR="003F7C7D">
        <w:rPr>
          <w:rFonts w:ascii="Times New Roman" w:hAnsi="Times New Roman" w:cs="Times New Roman"/>
        </w:rPr>
        <w:t xml:space="preserve"> and model</w:t>
      </w:r>
      <w:r w:rsidR="006E1738">
        <w:rPr>
          <w:rFonts w:ascii="Times New Roman" w:hAnsi="Times New Roman" w:cs="Times New Roman"/>
        </w:rPr>
        <w:t xml:space="preserve"> temporal variation in pathogen load between these five infectious agents</w:t>
      </w:r>
      <w:r w:rsidR="003F7C7D">
        <w:rPr>
          <w:rFonts w:ascii="Times New Roman" w:hAnsi="Times New Roman" w:cs="Times New Roman"/>
        </w:rPr>
        <w:t>.</w:t>
      </w:r>
    </w:p>
    <w:p w14:paraId="6B2D7A7C" w14:textId="77777777" w:rsidR="00264340" w:rsidRDefault="00264340" w:rsidP="00D159E1">
      <w:pPr>
        <w:rPr>
          <w:rFonts w:ascii="Times New Roman" w:hAnsi="Times New Roman" w:cs="Times New Roman"/>
          <w:b/>
        </w:rPr>
      </w:pPr>
    </w:p>
    <w:p w14:paraId="5C9D2E23" w14:textId="43D842BB" w:rsidR="00D159E1" w:rsidRPr="00AD776D" w:rsidRDefault="00D159E1" w:rsidP="00D159E1">
      <w:pPr>
        <w:rPr>
          <w:rFonts w:ascii="Times New Roman" w:hAnsi="Times New Roman" w:cs="Times New Roman"/>
          <w:b/>
        </w:rPr>
      </w:pPr>
      <w:r>
        <w:rPr>
          <w:rFonts w:ascii="Times New Roman" w:hAnsi="Times New Roman" w:cs="Times New Roman"/>
          <w:b/>
        </w:rPr>
        <w:t>METHODS</w:t>
      </w:r>
      <w:r w:rsidRPr="00AD776D">
        <w:rPr>
          <w:rFonts w:ascii="Times New Roman" w:hAnsi="Times New Roman" w:cs="Times New Roman"/>
          <w:b/>
        </w:rPr>
        <w:t>:</w:t>
      </w:r>
    </w:p>
    <w:p w14:paraId="69ECD1DE" w14:textId="77777777" w:rsidR="0008217C" w:rsidRDefault="0008217C" w:rsidP="00AD776D">
      <w:pPr>
        <w:rPr>
          <w:rFonts w:ascii="Times New Roman" w:eastAsia="Times New Roman" w:hAnsi="Times New Roman" w:cs="Times New Roman"/>
          <w:b/>
          <w:bCs/>
        </w:rPr>
      </w:pPr>
    </w:p>
    <w:p w14:paraId="05895FB3" w14:textId="5B78D083" w:rsidR="004C0C6B" w:rsidRDefault="00212D76" w:rsidP="00562F91">
      <w:pPr>
        <w:rPr>
          <w:rFonts w:ascii="Times New Roman" w:eastAsia="Times New Roman" w:hAnsi="Times New Roman" w:cs="Times New Roman"/>
          <w:b/>
          <w:bCs/>
          <w:i/>
        </w:rPr>
      </w:pPr>
      <w:r w:rsidRPr="001B04DC">
        <w:rPr>
          <w:rFonts w:ascii="Times New Roman" w:hAnsi="Times New Roman" w:cs="Times New Roman"/>
          <w:b/>
          <w:i/>
        </w:rPr>
        <w:t>Wh</w:t>
      </w:r>
      <w:r>
        <w:rPr>
          <w:rFonts w:ascii="Times New Roman" w:hAnsi="Times New Roman" w:cs="Times New Roman"/>
          <w:b/>
          <w:i/>
        </w:rPr>
        <w:t>at has already been</w:t>
      </w:r>
      <w:r w:rsidR="000F21EC">
        <w:rPr>
          <w:rFonts w:ascii="Times New Roman" w:hAnsi="Times New Roman" w:cs="Times New Roman"/>
          <w:b/>
          <w:i/>
        </w:rPr>
        <w:t xml:space="preserve"> done</w:t>
      </w:r>
      <w:r>
        <w:rPr>
          <w:rFonts w:ascii="Times New Roman" w:hAnsi="Times New Roman" w:cs="Times New Roman"/>
          <w:b/>
          <w:i/>
        </w:rPr>
        <w:t>:</w:t>
      </w:r>
    </w:p>
    <w:p w14:paraId="4215A703" w14:textId="40E75862" w:rsidR="0008217C" w:rsidRDefault="005773E9" w:rsidP="00562F91">
      <w:pPr>
        <w:rPr>
          <w:rFonts w:ascii="Times New Roman" w:hAnsi="Times New Roman" w:cs="Times New Roman"/>
          <w:b/>
        </w:rPr>
      </w:pPr>
      <w:r>
        <w:rPr>
          <w:noProof/>
        </w:rPr>
        <mc:AlternateContent>
          <mc:Choice Requires="wps">
            <w:drawing>
              <wp:anchor distT="0" distB="0" distL="114300" distR="114300" simplePos="0" relativeHeight="251660288" behindDoc="0" locked="0" layoutInCell="1" allowOverlap="1" wp14:anchorId="495F6842" wp14:editId="37B7593F">
                <wp:simplePos x="0" y="0"/>
                <wp:positionH relativeFrom="column">
                  <wp:posOffset>2798445</wp:posOffset>
                </wp:positionH>
                <wp:positionV relativeFrom="paragraph">
                  <wp:posOffset>3670935</wp:posOffset>
                </wp:positionV>
                <wp:extent cx="3027680" cy="915670"/>
                <wp:effectExtent l="0" t="0" r="0" b="0"/>
                <wp:wrapTight wrapText="bothSides">
                  <wp:wrapPolygon edited="0">
                    <wp:start x="0" y="0"/>
                    <wp:lineTo x="0" y="20571"/>
                    <wp:lineTo x="21383" y="20571"/>
                    <wp:lineTo x="2138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27680" cy="915670"/>
                        </a:xfrm>
                        <a:prstGeom prst="rect">
                          <a:avLst/>
                        </a:prstGeom>
                        <a:solidFill>
                          <a:prstClr val="white"/>
                        </a:solidFill>
                        <a:ln>
                          <a:noFill/>
                        </a:ln>
                        <a:effectLst/>
                      </wps:spPr>
                      <wps:txbx>
                        <w:txbxContent>
                          <w:p w14:paraId="607413CD" w14:textId="12FE3DAE" w:rsidR="00982316" w:rsidRPr="009E4E7F" w:rsidRDefault="00982316" w:rsidP="00982316">
                            <w:pPr>
                              <w:pStyle w:val="Caption"/>
                              <w:rPr>
                                <w:rFonts w:ascii="Times New Roman" w:hAnsi="Times New Roman" w:cs="Times New Roman"/>
                                <w:b/>
                                <w:i w:val="0"/>
                                <w:noProof/>
                                <w:color w:val="000000" w:themeColor="text1"/>
                              </w:rPr>
                            </w:pPr>
                            <w:r w:rsidRPr="00BB3A87">
                              <w:rPr>
                                <w:rFonts w:ascii="Times New Roman" w:hAnsi="Times New Roman" w:cs="Times New Roman"/>
                                <w:b/>
                                <w:i w:val="0"/>
                                <w:color w:val="000000" w:themeColor="text1"/>
                              </w:rPr>
                              <w:t xml:space="preserve">Figure </w:t>
                            </w:r>
                            <w:r w:rsidRPr="00BB3A87">
                              <w:rPr>
                                <w:rFonts w:ascii="Times New Roman" w:hAnsi="Times New Roman" w:cs="Times New Roman"/>
                                <w:b/>
                                <w:i w:val="0"/>
                                <w:color w:val="000000" w:themeColor="text1"/>
                              </w:rPr>
                              <w:fldChar w:fldCharType="begin"/>
                            </w:r>
                            <w:r w:rsidRPr="00BB3A87">
                              <w:rPr>
                                <w:rFonts w:ascii="Times New Roman" w:hAnsi="Times New Roman" w:cs="Times New Roman"/>
                                <w:b/>
                                <w:i w:val="0"/>
                                <w:color w:val="000000" w:themeColor="text1"/>
                              </w:rPr>
                              <w:instrText xml:space="preserve"> SEQ Figure \* ARABIC </w:instrText>
                            </w:r>
                            <w:r w:rsidRPr="00BB3A87">
                              <w:rPr>
                                <w:rFonts w:ascii="Times New Roman" w:hAnsi="Times New Roman" w:cs="Times New Roman"/>
                                <w:b/>
                                <w:i w:val="0"/>
                                <w:color w:val="000000" w:themeColor="text1"/>
                              </w:rPr>
                              <w:fldChar w:fldCharType="separate"/>
                            </w:r>
                            <w:r w:rsidRPr="00BB3A87">
                              <w:rPr>
                                <w:rFonts w:ascii="Times New Roman" w:hAnsi="Times New Roman" w:cs="Times New Roman"/>
                                <w:b/>
                                <w:i w:val="0"/>
                                <w:noProof/>
                                <w:color w:val="000000" w:themeColor="text1"/>
                              </w:rPr>
                              <w:t>1</w:t>
                            </w:r>
                            <w:r w:rsidRPr="00BB3A87">
                              <w:rPr>
                                <w:rFonts w:ascii="Times New Roman" w:hAnsi="Times New Roman" w:cs="Times New Roman"/>
                                <w:b/>
                                <w:i w:val="0"/>
                                <w:color w:val="000000" w:themeColor="text1"/>
                              </w:rPr>
                              <w:fldChar w:fldCharType="end"/>
                            </w:r>
                            <w:r w:rsidR="009E4E7F" w:rsidRPr="009E4E7F">
                              <w:rPr>
                                <w:rFonts w:ascii="Times New Roman" w:hAnsi="Times New Roman" w:cs="Times New Roman"/>
                                <w:i w:val="0"/>
                                <w:color w:val="000000" w:themeColor="text1"/>
                              </w:rPr>
                              <w:t xml:space="preserve">  </w:t>
                            </w:r>
                            <w:r w:rsidR="00BB3A87">
                              <w:rPr>
                                <w:rFonts w:ascii="Times New Roman" w:hAnsi="Times New Roman" w:cs="Times New Roman"/>
                                <w:i w:val="0"/>
                                <w:color w:val="000000" w:themeColor="text1"/>
                              </w:rPr>
                              <w:t>Prevalence for 2 viruses (Black Queen Cell Virus and Deformed Wing Virus) by month. There is evidence for seasonal variation in virus abundance for BQCV</w:t>
                            </w:r>
                            <w:r w:rsidR="009E4E7F" w:rsidRPr="009E4E7F">
                              <w:rPr>
                                <w:rFonts w:ascii="Times New Roman" w:hAnsi="Times New Roman" w:cs="Times New Roman"/>
                                <w:i w:val="0"/>
                                <w:color w:val="000000" w:themeColor="text1"/>
                              </w:rPr>
                              <w:t xml:space="preserve"> </w:t>
                            </w:r>
                            <w:r w:rsidR="009E4E7F" w:rsidRPr="009E4E7F">
                              <w:rPr>
                                <w:rFonts w:ascii="Times New Roman" w:hAnsi="Times New Roman" w:cs="Times New Roman"/>
                                <w:i w:val="0"/>
                                <w:color w:val="000000" w:themeColor="text1"/>
                              </w:rPr>
                              <w:t>(</w:t>
                            </w:r>
                            <w:r w:rsidR="009E4E7F" w:rsidRPr="009E4E7F">
                              <w:rPr>
                                <w:rFonts w:ascii="Times New Roman" w:hAnsi="Times New Roman" w:cs="Times New Roman"/>
                                <w:color w:val="000000" w:themeColor="text1"/>
                              </w:rPr>
                              <w:t>x</w:t>
                            </w:r>
                            <w:r w:rsidR="009E4E7F" w:rsidRPr="009E4E7F">
                              <w:rPr>
                                <w:rFonts w:ascii="Times New Roman" w:hAnsi="Times New Roman" w:cs="Times New Roman"/>
                                <w:i w:val="0"/>
                                <w:color w:val="000000" w:themeColor="text1"/>
                                <w:vertAlign w:val="subscript"/>
                              </w:rPr>
                              <w:t>3</w:t>
                            </w:r>
                            <w:r w:rsidR="009E4E7F" w:rsidRPr="009E4E7F">
                              <w:rPr>
                                <w:rFonts w:ascii="Times New Roman" w:hAnsi="Times New Roman" w:cs="Times New Roman"/>
                                <w:i w:val="0"/>
                                <w:color w:val="000000" w:themeColor="text1"/>
                                <w:vertAlign w:val="superscript"/>
                              </w:rPr>
                              <w:t xml:space="preserve">2 </w:t>
                            </w:r>
                            <w:r w:rsidR="009E4E7F" w:rsidRPr="009E4E7F">
                              <w:rPr>
                                <w:rFonts w:ascii="Times New Roman" w:hAnsi="Times New Roman" w:cs="Times New Roman"/>
                                <w:i w:val="0"/>
                                <w:color w:val="000000" w:themeColor="text1"/>
                              </w:rPr>
                              <w:t>= 70.05, p &lt; 0.0001)</w:t>
                            </w:r>
                            <w:r w:rsidR="00BB3A87">
                              <w:rPr>
                                <w:rFonts w:ascii="Times New Roman" w:hAnsi="Times New Roman" w:cs="Times New Roman"/>
                                <w:i w:val="0"/>
                                <w:color w:val="000000" w:themeColor="text1"/>
                              </w:rPr>
                              <w:t xml:space="preserve"> but not for Deformed Wing Virus</w:t>
                            </w:r>
                            <w:r w:rsidR="009E4E7F" w:rsidRPr="009E4E7F">
                              <w:rPr>
                                <w:rFonts w:ascii="Times New Roman" w:hAnsi="Times New Roman" w:cs="Times New Roman"/>
                                <w:i w:val="0"/>
                                <w:color w:val="000000" w:themeColor="text1"/>
                              </w:rPr>
                              <w:t>.</w:t>
                            </w:r>
                            <w:r w:rsidR="00BB3A87">
                              <w:rPr>
                                <w:rFonts w:ascii="Times New Roman" w:hAnsi="Times New Roman" w:cs="Times New Roman"/>
                                <w:i w:val="0"/>
                                <w:color w:val="000000" w:themeColor="text1"/>
                              </w:rPr>
                              <w:t xml:space="preserve"> In sites sampled in June and July, high prevalences were recorded for BQCV but prevalence dipped below 50% in August.</w:t>
                            </w:r>
                            <w:r w:rsidR="009E4E7F" w:rsidRPr="009E4E7F">
                              <w:rPr>
                                <w:rFonts w:ascii="Times New Roman" w:hAnsi="Times New Roman" w:cs="Times New Roman"/>
                                <w:i w:val="0"/>
                                <w:color w:val="000000" w:themeColor="text1"/>
                              </w:rPr>
                              <w:t xml:space="preserve">  </w:t>
                            </w:r>
                            <w:r w:rsidRPr="009E4E7F">
                              <w:rPr>
                                <w:rFonts w:ascii="Times New Roman" w:hAnsi="Times New Roman" w:cs="Times New Roman"/>
                                <w:i w:val="0"/>
                                <w:color w:val="000000" w:themeColor="tex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F6842" id="_x0000_t202" coordsize="21600,21600" o:spt="202" path="m0,0l0,21600,21600,21600,21600,0xe">
                <v:stroke joinstyle="miter"/>
                <v:path gradientshapeok="t" o:connecttype="rect"/>
              </v:shapetype>
              <v:shape id="Text Box 3" o:spid="_x0000_s1026" type="#_x0000_t202" style="position:absolute;margin-left:220.35pt;margin-top:289.05pt;width:238.4pt;height:7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" stroked="f">
                <v:textbox style="mso-fit-shape-to-text:t" inset="0,0,0,0">
                  <w:txbxContent>
                    <w:p w14:paraId="607413CD" w14:textId="12FE3DAE" w:rsidR="00982316" w:rsidRPr="009E4E7F" w:rsidRDefault="00982316" w:rsidP="00982316">
                      <w:pPr>
                        <w:pStyle w:val="Caption"/>
                        <w:rPr>
                          <w:rFonts w:ascii="Times New Roman" w:hAnsi="Times New Roman" w:cs="Times New Roman"/>
                          <w:b/>
                          <w:i w:val="0"/>
                          <w:noProof/>
                          <w:color w:val="000000" w:themeColor="text1"/>
                        </w:rPr>
                      </w:pPr>
                      <w:r w:rsidRPr="00BB3A87">
                        <w:rPr>
                          <w:rFonts w:ascii="Times New Roman" w:hAnsi="Times New Roman" w:cs="Times New Roman"/>
                          <w:b/>
                          <w:i w:val="0"/>
                          <w:color w:val="000000" w:themeColor="text1"/>
                        </w:rPr>
                        <w:t xml:space="preserve">Figure </w:t>
                      </w:r>
                      <w:r w:rsidRPr="00BB3A87">
                        <w:rPr>
                          <w:rFonts w:ascii="Times New Roman" w:hAnsi="Times New Roman" w:cs="Times New Roman"/>
                          <w:b/>
                          <w:i w:val="0"/>
                          <w:color w:val="000000" w:themeColor="text1"/>
                        </w:rPr>
                        <w:fldChar w:fldCharType="begin"/>
                      </w:r>
                      <w:r w:rsidRPr="00BB3A87">
                        <w:rPr>
                          <w:rFonts w:ascii="Times New Roman" w:hAnsi="Times New Roman" w:cs="Times New Roman"/>
                          <w:b/>
                          <w:i w:val="0"/>
                          <w:color w:val="000000" w:themeColor="text1"/>
                        </w:rPr>
                        <w:instrText xml:space="preserve"> SEQ Figure \* ARABIC </w:instrText>
                      </w:r>
                      <w:r w:rsidRPr="00BB3A87">
                        <w:rPr>
                          <w:rFonts w:ascii="Times New Roman" w:hAnsi="Times New Roman" w:cs="Times New Roman"/>
                          <w:b/>
                          <w:i w:val="0"/>
                          <w:color w:val="000000" w:themeColor="text1"/>
                        </w:rPr>
                        <w:fldChar w:fldCharType="separate"/>
                      </w:r>
                      <w:r w:rsidRPr="00BB3A87">
                        <w:rPr>
                          <w:rFonts w:ascii="Times New Roman" w:hAnsi="Times New Roman" w:cs="Times New Roman"/>
                          <w:b/>
                          <w:i w:val="0"/>
                          <w:noProof/>
                          <w:color w:val="000000" w:themeColor="text1"/>
                        </w:rPr>
                        <w:t>1</w:t>
                      </w:r>
                      <w:r w:rsidRPr="00BB3A87">
                        <w:rPr>
                          <w:rFonts w:ascii="Times New Roman" w:hAnsi="Times New Roman" w:cs="Times New Roman"/>
                          <w:b/>
                          <w:i w:val="0"/>
                          <w:color w:val="000000" w:themeColor="text1"/>
                        </w:rPr>
                        <w:fldChar w:fldCharType="end"/>
                      </w:r>
                      <w:r w:rsidR="009E4E7F" w:rsidRPr="009E4E7F">
                        <w:rPr>
                          <w:rFonts w:ascii="Times New Roman" w:hAnsi="Times New Roman" w:cs="Times New Roman"/>
                          <w:i w:val="0"/>
                          <w:color w:val="000000" w:themeColor="text1"/>
                        </w:rPr>
                        <w:t xml:space="preserve">  </w:t>
                      </w:r>
                      <w:r w:rsidR="00BB3A87">
                        <w:rPr>
                          <w:rFonts w:ascii="Times New Roman" w:hAnsi="Times New Roman" w:cs="Times New Roman"/>
                          <w:i w:val="0"/>
                          <w:color w:val="000000" w:themeColor="text1"/>
                        </w:rPr>
                        <w:t>Prevalence for 2 viruses (Black Queen Cell Virus and Deformed Wing Virus) by month. There is evidence for seasonal variation in virus abundance for BQCV</w:t>
                      </w:r>
                      <w:r w:rsidR="009E4E7F" w:rsidRPr="009E4E7F">
                        <w:rPr>
                          <w:rFonts w:ascii="Times New Roman" w:hAnsi="Times New Roman" w:cs="Times New Roman"/>
                          <w:i w:val="0"/>
                          <w:color w:val="000000" w:themeColor="text1"/>
                        </w:rPr>
                        <w:t xml:space="preserve"> </w:t>
                      </w:r>
                      <w:r w:rsidR="009E4E7F" w:rsidRPr="009E4E7F">
                        <w:rPr>
                          <w:rFonts w:ascii="Times New Roman" w:hAnsi="Times New Roman" w:cs="Times New Roman"/>
                          <w:i w:val="0"/>
                          <w:color w:val="000000" w:themeColor="text1"/>
                        </w:rPr>
                        <w:t>(</w:t>
                      </w:r>
                      <w:r w:rsidR="009E4E7F" w:rsidRPr="009E4E7F">
                        <w:rPr>
                          <w:rFonts w:ascii="Times New Roman" w:hAnsi="Times New Roman" w:cs="Times New Roman"/>
                          <w:color w:val="000000" w:themeColor="text1"/>
                        </w:rPr>
                        <w:t>x</w:t>
                      </w:r>
                      <w:r w:rsidR="009E4E7F" w:rsidRPr="009E4E7F">
                        <w:rPr>
                          <w:rFonts w:ascii="Times New Roman" w:hAnsi="Times New Roman" w:cs="Times New Roman"/>
                          <w:i w:val="0"/>
                          <w:color w:val="000000" w:themeColor="text1"/>
                          <w:vertAlign w:val="subscript"/>
                        </w:rPr>
                        <w:t>3</w:t>
                      </w:r>
                      <w:r w:rsidR="009E4E7F" w:rsidRPr="009E4E7F">
                        <w:rPr>
                          <w:rFonts w:ascii="Times New Roman" w:hAnsi="Times New Roman" w:cs="Times New Roman"/>
                          <w:i w:val="0"/>
                          <w:color w:val="000000" w:themeColor="text1"/>
                          <w:vertAlign w:val="superscript"/>
                        </w:rPr>
                        <w:t xml:space="preserve">2 </w:t>
                      </w:r>
                      <w:r w:rsidR="009E4E7F" w:rsidRPr="009E4E7F">
                        <w:rPr>
                          <w:rFonts w:ascii="Times New Roman" w:hAnsi="Times New Roman" w:cs="Times New Roman"/>
                          <w:i w:val="0"/>
                          <w:color w:val="000000" w:themeColor="text1"/>
                        </w:rPr>
                        <w:t>= 70.05, p &lt; 0.0001)</w:t>
                      </w:r>
                      <w:r w:rsidR="00BB3A87">
                        <w:rPr>
                          <w:rFonts w:ascii="Times New Roman" w:hAnsi="Times New Roman" w:cs="Times New Roman"/>
                          <w:i w:val="0"/>
                          <w:color w:val="000000" w:themeColor="text1"/>
                        </w:rPr>
                        <w:t xml:space="preserve"> but not for Deformed Wing Virus</w:t>
                      </w:r>
                      <w:r w:rsidR="009E4E7F" w:rsidRPr="009E4E7F">
                        <w:rPr>
                          <w:rFonts w:ascii="Times New Roman" w:hAnsi="Times New Roman" w:cs="Times New Roman"/>
                          <w:i w:val="0"/>
                          <w:color w:val="000000" w:themeColor="text1"/>
                        </w:rPr>
                        <w:t>.</w:t>
                      </w:r>
                      <w:r w:rsidR="00BB3A87">
                        <w:rPr>
                          <w:rFonts w:ascii="Times New Roman" w:hAnsi="Times New Roman" w:cs="Times New Roman"/>
                          <w:i w:val="0"/>
                          <w:color w:val="000000" w:themeColor="text1"/>
                        </w:rPr>
                        <w:t xml:space="preserve"> In sites sampled in June and July, high prevalences were recorded for BQCV but prevalence dipped below 50% in August.</w:t>
                      </w:r>
                      <w:r w:rsidR="009E4E7F" w:rsidRPr="009E4E7F">
                        <w:rPr>
                          <w:rFonts w:ascii="Times New Roman" w:hAnsi="Times New Roman" w:cs="Times New Roman"/>
                          <w:i w:val="0"/>
                          <w:color w:val="000000" w:themeColor="text1"/>
                        </w:rPr>
                        <w:t xml:space="preserve">  </w:t>
                      </w:r>
                      <w:r w:rsidRPr="009E4E7F">
                        <w:rPr>
                          <w:rFonts w:ascii="Times New Roman" w:hAnsi="Times New Roman" w:cs="Times New Roman"/>
                          <w:i w:val="0"/>
                          <w:color w:val="000000" w:themeColor="text1"/>
                        </w:rPr>
                        <w:t xml:space="preserve"> </w:t>
                      </w:r>
                    </w:p>
                  </w:txbxContent>
                </v:textbox>
                <w10:wrap type="tight"/>
              </v:shape>
            </w:pict>
          </mc:Fallback>
        </mc:AlternateContent>
      </w:r>
      <w:r>
        <w:rPr>
          <w:rFonts w:ascii="Times New Roman" w:hAnsi="Times New Roman" w:cs="Times New Roman"/>
          <w:b/>
          <w:noProof/>
        </w:rPr>
        <w:drawing>
          <wp:anchor distT="0" distB="0" distL="114300" distR="114300" simplePos="0" relativeHeight="251658240" behindDoc="0" locked="0" layoutInCell="1" allowOverlap="1" wp14:anchorId="65908F6D" wp14:editId="06368544">
            <wp:simplePos x="0" y="0"/>
            <wp:positionH relativeFrom="column">
              <wp:posOffset>2912745</wp:posOffset>
            </wp:positionH>
            <wp:positionV relativeFrom="paragraph">
              <wp:posOffset>1734820</wp:posOffset>
            </wp:positionV>
            <wp:extent cx="3027680" cy="1945640"/>
            <wp:effectExtent l="0" t="0" r="0" b="10160"/>
            <wp:wrapTight wrapText="bothSides">
              <wp:wrapPolygon edited="0">
                <wp:start x="0" y="0"/>
                <wp:lineTo x="0" y="21431"/>
                <wp:lineTo x="21383" y="21431"/>
                <wp:lineTo x="21383" y="0"/>
                <wp:lineTo x="0" y="0"/>
              </wp:wrapPolygon>
            </wp:wrapTight>
            <wp:docPr id="1" name="Picture 1" descr="../../Desktop/Temp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empV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680"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C6B" w:rsidRPr="004C0C6B">
        <w:rPr>
          <w:rFonts w:ascii="Times New Roman" w:hAnsi="Times New Roman" w:cs="Times New Roman"/>
        </w:rPr>
        <w:t xml:space="preserve">In 2014 and 2015, I assisted in a survey of RNA viruses in native bumble bees across Vermont. This work was funded by a Centennial Pollinator Fellowship awarded to Samantha Alger. This survey provided the first documentation of deformed wing virus (DWV) and black queen cell virus (BQCV) in Vermont bumble bees. Through this work, we found evidence for disease spillover from managed honey bees into wild bumble bees: bumble bees were more likely to be infected and had higher viral loads when they were caught near a honey bee apiary. We also found differences in viral prevalence between bee species. Most interesting to me, </w:t>
      </w:r>
      <w:r w:rsidR="00C600C3">
        <w:rPr>
          <w:rFonts w:ascii="Times New Roman" w:hAnsi="Times New Roman" w:cs="Times New Roman"/>
        </w:rPr>
        <w:t>when I reanalyzed these data by grouping sampling events by month, I</w:t>
      </w:r>
      <w:r w:rsidR="004C0C6B" w:rsidRPr="004C0C6B">
        <w:rPr>
          <w:rFonts w:ascii="Times New Roman" w:hAnsi="Times New Roman" w:cs="Times New Roman"/>
        </w:rPr>
        <w:t xml:space="preserve"> found seasonal differences</w:t>
      </w:r>
      <w:r w:rsidR="00BF6EA3">
        <w:rPr>
          <w:rFonts w:ascii="Times New Roman" w:hAnsi="Times New Roman" w:cs="Times New Roman"/>
        </w:rPr>
        <w:t xml:space="preserve"> prevalence</w:t>
      </w:r>
      <w:r w:rsidR="004C0C6B" w:rsidRPr="004C0C6B">
        <w:rPr>
          <w:rFonts w:ascii="Times New Roman" w:hAnsi="Times New Roman" w:cs="Times New Roman"/>
        </w:rPr>
        <w:t xml:space="preserve"> </w:t>
      </w:r>
      <w:r w:rsidR="00BF6EA3">
        <w:rPr>
          <w:rFonts w:ascii="Times New Roman" w:hAnsi="Times New Roman" w:cs="Times New Roman"/>
        </w:rPr>
        <w:t>for</w:t>
      </w:r>
      <w:r w:rsidR="004C0C6B" w:rsidRPr="004C0C6B">
        <w:rPr>
          <w:rFonts w:ascii="Times New Roman" w:hAnsi="Times New Roman" w:cs="Times New Roman"/>
        </w:rPr>
        <w:t xml:space="preserve"> one virus of interest, Black Queen Cell</w:t>
      </w:r>
      <w:r w:rsidR="002616FE">
        <w:rPr>
          <w:rFonts w:ascii="Times New Roman" w:hAnsi="Times New Roman" w:cs="Times New Roman"/>
        </w:rPr>
        <w:t xml:space="preserve"> Virus (</w:t>
      </w:r>
      <w:r w:rsidR="002616FE" w:rsidRPr="002616FE">
        <w:rPr>
          <w:rFonts w:ascii="Times New Roman" w:hAnsi="Times New Roman" w:cs="Times New Roman"/>
          <w:i/>
        </w:rPr>
        <w:t>x</w:t>
      </w:r>
      <w:r w:rsidR="002616FE" w:rsidRPr="004C3677">
        <w:rPr>
          <w:rFonts w:ascii="Times New Roman" w:hAnsi="Times New Roman" w:cs="Times New Roman"/>
          <w:vertAlign w:val="subscript"/>
        </w:rPr>
        <w:t>3</w:t>
      </w:r>
      <w:r w:rsidR="002616FE" w:rsidRPr="004C3677">
        <w:rPr>
          <w:rFonts w:ascii="Times New Roman" w:hAnsi="Times New Roman" w:cs="Times New Roman"/>
          <w:vertAlign w:val="superscript"/>
        </w:rPr>
        <w:t>2</w:t>
      </w:r>
      <w:r w:rsidR="002616FE">
        <w:rPr>
          <w:rFonts w:ascii="Times New Roman" w:hAnsi="Times New Roman" w:cs="Times New Roman"/>
          <w:vertAlign w:val="superscript"/>
        </w:rPr>
        <w:t xml:space="preserve"> </w:t>
      </w:r>
      <w:r w:rsidR="002616FE">
        <w:rPr>
          <w:rFonts w:ascii="Times New Roman" w:hAnsi="Times New Roman" w:cs="Times New Roman"/>
        </w:rPr>
        <w:t>= 70.05, p &lt; 0.0001)</w:t>
      </w:r>
      <w:r w:rsidR="00C600C3">
        <w:rPr>
          <w:rFonts w:ascii="Times New Roman" w:hAnsi="Times New Roman" w:cs="Times New Roman"/>
        </w:rPr>
        <w:t>. In</w:t>
      </w:r>
      <w:r w:rsidR="004C0C6B" w:rsidRPr="004C0C6B">
        <w:rPr>
          <w:rFonts w:ascii="Times New Roman" w:hAnsi="Times New Roman" w:cs="Times New Roman"/>
        </w:rPr>
        <w:t xml:space="preserve"> bumble bees, this virus </w:t>
      </w:r>
      <w:r w:rsidR="00C600C3">
        <w:rPr>
          <w:rFonts w:ascii="Times New Roman" w:hAnsi="Times New Roman" w:cs="Times New Roman"/>
        </w:rPr>
        <w:t>had a high prevalence in June</w:t>
      </w:r>
      <w:r w:rsidR="00BF6EA3">
        <w:rPr>
          <w:rFonts w:ascii="Times New Roman" w:hAnsi="Times New Roman" w:cs="Times New Roman"/>
        </w:rPr>
        <w:t>,</w:t>
      </w:r>
      <w:r w:rsidR="00C600C3">
        <w:rPr>
          <w:rFonts w:ascii="Times New Roman" w:hAnsi="Times New Roman" w:cs="Times New Roman"/>
        </w:rPr>
        <w:t xml:space="preserve"> but dropped below 50% prevalence</w:t>
      </w:r>
      <w:r w:rsidR="004C0C6B" w:rsidRPr="004C0C6B">
        <w:rPr>
          <w:rFonts w:ascii="Times New Roman" w:hAnsi="Times New Roman" w:cs="Times New Roman"/>
        </w:rPr>
        <w:t xml:space="preserve"> </w:t>
      </w:r>
      <w:r w:rsidR="00C600C3">
        <w:rPr>
          <w:rFonts w:ascii="Times New Roman" w:hAnsi="Times New Roman" w:cs="Times New Roman"/>
        </w:rPr>
        <w:t>in August</w:t>
      </w:r>
      <w:r w:rsidR="004755CF">
        <w:rPr>
          <w:rFonts w:ascii="Times New Roman" w:hAnsi="Times New Roman" w:cs="Times New Roman"/>
        </w:rPr>
        <w:t xml:space="preserve"> </w:t>
      </w:r>
      <w:r w:rsidR="004C0C6B" w:rsidRPr="004C0C6B">
        <w:rPr>
          <w:rFonts w:ascii="Times New Roman" w:hAnsi="Times New Roman" w:cs="Times New Roman"/>
        </w:rPr>
        <w:t>(</w:t>
      </w:r>
      <w:r w:rsidR="004C0C6B" w:rsidRPr="00C600C3">
        <w:rPr>
          <w:rFonts w:ascii="Times New Roman" w:hAnsi="Times New Roman" w:cs="Times New Roman"/>
          <w:b/>
        </w:rPr>
        <w:t>Fig. 1</w:t>
      </w:r>
      <w:r w:rsidR="004C0C6B" w:rsidRPr="004C0C6B">
        <w:rPr>
          <w:rFonts w:ascii="Times New Roman" w:hAnsi="Times New Roman" w:cs="Times New Roman"/>
        </w:rPr>
        <w:t>). To my knowledge, this became the first evidence of seasonal variation in RNA viruses among bumble bees. To fully understand this variation</w:t>
      </w:r>
      <w:r w:rsidR="002616FE">
        <w:rPr>
          <w:rFonts w:ascii="Times New Roman" w:hAnsi="Times New Roman" w:cs="Times New Roman"/>
        </w:rPr>
        <w:t xml:space="preserve"> and remove the confounding variable of site</w:t>
      </w:r>
      <w:r w:rsidR="00EA4041">
        <w:rPr>
          <w:rFonts w:ascii="Times New Roman" w:hAnsi="Times New Roman" w:cs="Times New Roman"/>
        </w:rPr>
        <w:t xml:space="preserve"> variation</w:t>
      </w:r>
      <w:r w:rsidR="004C0C6B" w:rsidRPr="004C0C6B">
        <w:rPr>
          <w:rFonts w:ascii="Times New Roman" w:hAnsi="Times New Roman" w:cs="Times New Roman"/>
        </w:rPr>
        <w:t xml:space="preserve">, </w:t>
      </w:r>
      <w:r w:rsidR="00EA4041">
        <w:rPr>
          <w:rFonts w:ascii="Times New Roman" w:hAnsi="Times New Roman" w:cs="Times New Roman"/>
        </w:rPr>
        <w:t>a survey designed to repe</w:t>
      </w:r>
      <w:r w:rsidR="00BF6EA3">
        <w:rPr>
          <w:rFonts w:ascii="Times New Roman" w:hAnsi="Times New Roman" w:cs="Times New Roman"/>
        </w:rPr>
        <w:t>atedly measure pathogen loads for the same sites</w:t>
      </w:r>
      <w:r w:rsidR="00EA4041">
        <w:rPr>
          <w:rFonts w:ascii="Times New Roman" w:hAnsi="Times New Roman" w:cs="Times New Roman"/>
        </w:rPr>
        <w:t xml:space="preserve"> </w:t>
      </w:r>
      <w:r w:rsidR="00BF6EA3">
        <w:rPr>
          <w:rFonts w:ascii="Times New Roman" w:hAnsi="Times New Roman" w:cs="Times New Roman"/>
        </w:rPr>
        <w:t xml:space="preserve">at </w:t>
      </w:r>
      <w:r w:rsidR="00EA4041">
        <w:rPr>
          <w:rFonts w:ascii="Times New Roman" w:hAnsi="Times New Roman" w:cs="Times New Roman"/>
        </w:rPr>
        <w:t>discrete time points needed to be conducted</w:t>
      </w:r>
      <w:r w:rsidR="004C0C6B" w:rsidRPr="004C0C6B">
        <w:rPr>
          <w:rFonts w:ascii="Times New Roman" w:hAnsi="Times New Roman" w:cs="Times New Roman"/>
        </w:rPr>
        <w:t xml:space="preserve">. In the summer of 2016, I </w:t>
      </w:r>
      <w:r w:rsidR="00D23125" w:rsidRPr="004C0C6B">
        <w:rPr>
          <w:rFonts w:ascii="Times New Roman" w:hAnsi="Times New Roman" w:cs="Times New Roman"/>
        </w:rPr>
        <w:t>revisited</w:t>
      </w:r>
      <w:r w:rsidR="004C0C6B" w:rsidRPr="004C0C6B">
        <w:rPr>
          <w:rFonts w:ascii="Times New Roman" w:hAnsi="Times New Roman" w:cs="Times New Roman"/>
        </w:rPr>
        <w:t xml:space="preserve"> 5 of the field sites at 4 different time points throughout the summer. For each time point, I collected over 100 bumble bees of two focal species and three castes</w:t>
      </w:r>
      <w:r w:rsidR="00BF6EA3">
        <w:rPr>
          <w:rFonts w:ascii="Times New Roman" w:hAnsi="Times New Roman" w:cs="Times New Roman"/>
        </w:rPr>
        <w:t>,</w:t>
      </w:r>
      <w:r w:rsidR="004C0C6B" w:rsidRPr="004C0C6B">
        <w:rPr>
          <w:rFonts w:ascii="Times New Roman" w:hAnsi="Times New Roman" w:cs="Times New Roman"/>
        </w:rPr>
        <w:t xml:space="preserve"> as well as conducted species abundance surveys. These specimens are now safely stored in our -80 freezer awaiting analysis. </w:t>
      </w:r>
    </w:p>
    <w:p w14:paraId="43975795" w14:textId="593BCAAC" w:rsidR="00F342BB" w:rsidRPr="001B04DC" w:rsidRDefault="00F342BB" w:rsidP="0008217C">
      <w:pPr>
        <w:rPr>
          <w:rFonts w:ascii="Times New Roman" w:hAnsi="Times New Roman" w:cs="Times New Roman"/>
          <w:b/>
        </w:rPr>
      </w:pPr>
    </w:p>
    <w:p w14:paraId="0F5C5100" w14:textId="178EC719" w:rsidR="00A7203C" w:rsidRDefault="0008217C" w:rsidP="00562F91">
      <w:pPr>
        <w:rPr>
          <w:rFonts w:ascii="Times New Roman" w:hAnsi="Times New Roman" w:cs="Times New Roman"/>
          <w:b/>
          <w:i/>
        </w:rPr>
      </w:pPr>
      <w:r w:rsidRPr="001B04DC">
        <w:rPr>
          <w:rFonts w:ascii="Times New Roman" w:hAnsi="Times New Roman" w:cs="Times New Roman"/>
          <w:b/>
          <w:i/>
        </w:rPr>
        <w:t>Wh</w:t>
      </w:r>
      <w:r>
        <w:rPr>
          <w:rFonts w:ascii="Times New Roman" w:hAnsi="Times New Roman" w:cs="Times New Roman"/>
          <w:b/>
          <w:i/>
        </w:rPr>
        <w:t>at will be done during</w:t>
      </w:r>
      <w:r w:rsidR="00D159E1">
        <w:rPr>
          <w:rFonts w:ascii="Times New Roman" w:hAnsi="Times New Roman" w:cs="Times New Roman"/>
          <w:b/>
          <w:i/>
        </w:rPr>
        <w:t xml:space="preserve"> 2017</w:t>
      </w:r>
      <w:r>
        <w:rPr>
          <w:rFonts w:ascii="Times New Roman" w:hAnsi="Times New Roman" w:cs="Times New Roman"/>
          <w:b/>
          <w:i/>
        </w:rPr>
        <w:t>:</w:t>
      </w:r>
      <w:r w:rsidRPr="001B04DC">
        <w:rPr>
          <w:rFonts w:ascii="Times New Roman" w:hAnsi="Times New Roman" w:cs="Times New Roman"/>
          <w:b/>
          <w:i/>
        </w:rPr>
        <w:t xml:space="preserve"> </w:t>
      </w:r>
    </w:p>
    <w:p w14:paraId="7926D334" w14:textId="61DF5BDE" w:rsidR="00D159E1" w:rsidRPr="00F342BB" w:rsidRDefault="003D6961" w:rsidP="00562F91">
      <w:pPr>
        <w:rPr>
          <w:rFonts w:ascii="Times New Roman" w:hAnsi="Times New Roman" w:cs="Times New Roman"/>
        </w:rPr>
      </w:pPr>
      <w:r w:rsidRPr="003D6961">
        <w:rPr>
          <w:rFonts w:ascii="Times New Roman" w:hAnsi="Times New Roman" w:cs="Times New Roman"/>
          <w:b/>
        </w:rPr>
        <w:t>(1)</w:t>
      </w:r>
      <w:r>
        <w:rPr>
          <w:rFonts w:ascii="Times New Roman" w:hAnsi="Times New Roman" w:cs="Times New Roman"/>
        </w:rPr>
        <w:t xml:space="preserve"> </w:t>
      </w:r>
      <w:r w:rsidR="00F342BB" w:rsidRPr="00F342BB">
        <w:rPr>
          <w:rFonts w:ascii="Times New Roman" w:hAnsi="Times New Roman" w:cs="Times New Roman"/>
        </w:rPr>
        <w:t>I</w:t>
      </w:r>
      <w:r w:rsidR="006766B9">
        <w:rPr>
          <w:rFonts w:ascii="Times New Roman" w:hAnsi="Times New Roman" w:cs="Times New Roman"/>
        </w:rPr>
        <w:t xml:space="preserve">n 2017, </w:t>
      </w:r>
      <w:r w:rsidR="00F342BB">
        <w:rPr>
          <w:rFonts w:ascii="Times New Roman" w:hAnsi="Times New Roman" w:cs="Times New Roman"/>
        </w:rPr>
        <w:t>I will isolate RNA</w:t>
      </w:r>
      <w:r w:rsidR="009E09EC">
        <w:rPr>
          <w:rFonts w:ascii="Times New Roman" w:hAnsi="Times New Roman" w:cs="Times New Roman"/>
        </w:rPr>
        <w:t xml:space="preserve"> (for RNA viruses)</w:t>
      </w:r>
      <w:r w:rsidR="00F342BB">
        <w:rPr>
          <w:rFonts w:ascii="Times New Roman" w:hAnsi="Times New Roman" w:cs="Times New Roman"/>
        </w:rPr>
        <w:t xml:space="preserve"> and DNA</w:t>
      </w:r>
      <w:r w:rsidR="009E09EC">
        <w:rPr>
          <w:rFonts w:ascii="Times New Roman" w:hAnsi="Times New Roman" w:cs="Times New Roman"/>
        </w:rPr>
        <w:t xml:space="preserve"> (for </w:t>
      </w:r>
      <w:r w:rsidR="009E09EC" w:rsidRPr="009E09EC">
        <w:rPr>
          <w:rFonts w:ascii="Times New Roman" w:hAnsi="Times New Roman" w:cs="Times New Roman"/>
          <w:i/>
        </w:rPr>
        <w:t>Nosema</w:t>
      </w:r>
      <w:r w:rsidR="009E09EC">
        <w:rPr>
          <w:rFonts w:ascii="Times New Roman" w:hAnsi="Times New Roman" w:cs="Times New Roman"/>
        </w:rPr>
        <w:t>)</w:t>
      </w:r>
      <w:r w:rsidR="00F342BB">
        <w:rPr>
          <w:rFonts w:ascii="Times New Roman" w:hAnsi="Times New Roman" w:cs="Times New Roman"/>
        </w:rPr>
        <w:t xml:space="preserve"> from the 440 bumble bees caught in the 2016 survey.</w:t>
      </w:r>
      <w:r w:rsidR="006766B9">
        <w:rPr>
          <w:rFonts w:ascii="Times New Roman" w:hAnsi="Times New Roman" w:cs="Times New Roman"/>
        </w:rPr>
        <w:t xml:space="preserve"> Using primers I have already designed, I will conduct </w:t>
      </w:r>
      <w:r w:rsidR="006766B9" w:rsidRPr="006766B9">
        <w:rPr>
          <w:rFonts w:ascii="Times New Roman" w:hAnsi="Times New Roman" w:cs="Times New Roman"/>
          <w:i/>
        </w:rPr>
        <w:t xml:space="preserve">Nosema </w:t>
      </w:r>
      <w:r w:rsidR="006766B9">
        <w:rPr>
          <w:rFonts w:ascii="Times New Roman" w:hAnsi="Times New Roman" w:cs="Times New Roman"/>
        </w:rPr>
        <w:t>assays for both species (</w:t>
      </w:r>
      <w:r w:rsidR="006766B9" w:rsidRPr="006766B9">
        <w:rPr>
          <w:rFonts w:ascii="Times New Roman" w:hAnsi="Times New Roman" w:cs="Times New Roman"/>
          <w:i/>
        </w:rPr>
        <w:t xml:space="preserve">N. ceranae </w:t>
      </w:r>
      <w:r w:rsidR="006766B9" w:rsidRPr="006766B9">
        <w:rPr>
          <w:rFonts w:ascii="Times New Roman" w:hAnsi="Times New Roman" w:cs="Times New Roman"/>
        </w:rPr>
        <w:t>and</w:t>
      </w:r>
      <w:r w:rsidR="006766B9" w:rsidRPr="006766B9">
        <w:rPr>
          <w:rFonts w:ascii="Times New Roman" w:hAnsi="Times New Roman" w:cs="Times New Roman"/>
          <w:i/>
        </w:rPr>
        <w:t xml:space="preserve"> N. bombi</w:t>
      </w:r>
      <w:r w:rsidR="006766B9">
        <w:rPr>
          <w:rFonts w:ascii="Times New Roman" w:hAnsi="Times New Roman" w:cs="Times New Roman"/>
        </w:rPr>
        <w:t xml:space="preserve">) </w:t>
      </w:r>
      <w:r w:rsidR="00D03C5B">
        <w:rPr>
          <w:rFonts w:ascii="Times New Roman" w:hAnsi="Times New Roman" w:cs="Times New Roman"/>
        </w:rPr>
        <w:t xml:space="preserve">using </w:t>
      </w:r>
      <w:r w:rsidR="00004EA1">
        <w:rPr>
          <w:rFonts w:ascii="Times New Roman" w:hAnsi="Times New Roman" w:cs="Times New Roman"/>
        </w:rPr>
        <w:t xml:space="preserve">molecular techniques (RT-qPCR). This will give me </w:t>
      </w:r>
      <w:r w:rsidR="00004EA1" w:rsidRPr="00004EA1">
        <w:rPr>
          <w:rFonts w:ascii="Times New Roman" w:hAnsi="Times New Roman" w:cs="Times New Roman"/>
          <w:i/>
        </w:rPr>
        <w:t>Nosema</w:t>
      </w:r>
      <w:r w:rsidR="00004EA1">
        <w:rPr>
          <w:rFonts w:ascii="Times New Roman" w:hAnsi="Times New Roman" w:cs="Times New Roman"/>
        </w:rPr>
        <w:t xml:space="preserve"> loads</w:t>
      </w:r>
      <w:r w:rsidR="009E09EC">
        <w:rPr>
          <w:rFonts w:ascii="Times New Roman" w:hAnsi="Times New Roman" w:cs="Times New Roman"/>
        </w:rPr>
        <w:t xml:space="preserve"> and prevalence data</w:t>
      </w:r>
      <w:r w:rsidR="00004EA1">
        <w:rPr>
          <w:rFonts w:ascii="Times New Roman" w:hAnsi="Times New Roman" w:cs="Times New Roman"/>
        </w:rPr>
        <w:t xml:space="preserve"> for both species of the parasite allowing me to </w:t>
      </w:r>
      <w:r w:rsidR="009E09EC">
        <w:rPr>
          <w:rFonts w:ascii="Times New Roman" w:hAnsi="Times New Roman" w:cs="Times New Roman"/>
        </w:rPr>
        <w:t>determine if there</w:t>
      </w:r>
      <w:r w:rsidR="00004EA1">
        <w:rPr>
          <w:rFonts w:ascii="Times New Roman" w:hAnsi="Times New Roman" w:cs="Times New Roman"/>
        </w:rPr>
        <w:t xml:space="preserve"> are </w:t>
      </w:r>
      <w:r w:rsidR="00D03C5B">
        <w:rPr>
          <w:rFonts w:ascii="Times New Roman" w:hAnsi="Times New Roman" w:cs="Times New Roman"/>
        </w:rPr>
        <w:t>patterns of coinfection between t</w:t>
      </w:r>
      <w:r>
        <w:rPr>
          <w:rFonts w:ascii="Times New Roman" w:hAnsi="Times New Roman" w:cs="Times New Roman"/>
        </w:rPr>
        <w:t>he two</w:t>
      </w:r>
      <w:r w:rsidR="00D03C5B">
        <w:rPr>
          <w:rFonts w:ascii="Times New Roman" w:hAnsi="Times New Roman" w:cs="Times New Roman"/>
        </w:rPr>
        <w:t xml:space="preserve">. </w:t>
      </w:r>
      <w:r w:rsidRPr="003D6961">
        <w:rPr>
          <w:rFonts w:ascii="Times New Roman" w:hAnsi="Times New Roman" w:cs="Times New Roman"/>
          <w:b/>
        </w:rPr>
        <w:t xml:space="preserve">(2) </w:t>
      </w:r>
      <w:r w:rsidR="00D03C5B">
        <w:rPr>
          <w:rFonts w:ascii="Times New Roman" w:hAnsi="Times New Roman" w:cs="Times New Roman"/>
        </w:rPr>
        <w:t>I will assay the same bees</w:t>
      </w:r>
      <w:r>
        <w:rPr>
          <w:rFonts w:ascii="Times New Roman" w:hAnsi="Times New Roman" w:cs="Times New Roman"/>
        </w:rPr>
        <w:t xml:space="preserve"> </w:t>
      </w:r>
      <w:r w:rsidR="00D03C5B">
        <w:rPr>
          <w:rFonts w:ascii="Times New Roman" w:hAnsi="Times New Roman" w:cs="Times New Roman"/>
        </w:rPr>
        <w:t xml:space="preserve">for three RNA viruses: </w:t>
      </w:r>
      <w:r w:rsidR="00D03C5B" w:rsidRPr="00AD776D">
        <w:rPr>
          <w:rFonts w:ascii="Times New Roman" w:eastAsia="Times New Roman" w:hAnsi="Times New Roman" w:cs="Times New Roman"/>
        </w:rPr>
        <w:t>Deformed Wing Virus (DWV)</w:t>
      </w:r>
      <w:r w:rsidR="00D03C5B">
        <w:rPr>
          <w:rFonts w:ascii="Times New Roman" w:eastAsia="Times New Roman" w:hAnsi="Times New Roman" w:cs="Times New Roman"/>
        </w:rPr>
        <w:t xml:space="preserve">, Lake </w:t>
      </w:r>
      <w:r w:rsidR="00F27156">
        <w:rPr>
          <w:rFonts w:ascii="Times New Roman" w:eastAsia="Times New Roman" w:hAnsi="Times New Roman" w:cs="Times New Roman"/>
        </w:rPr>
        <w:t>Sinai</w:t>
      </w:r>
      <w:r w:rsidR="00D03C5B">
        <w:rPr>
          <w:rFonts w:ascii="Times New Roman" w:eastAsia="Times New Roman" w:hAnsi="Times New Roman" w:cs="Times New Roman"/>
        </w:rPr>
        <w:t xml:space="preserve"> Virus (LSV)</w:t>
      </w:r>
      <w:r w:rsidR="00D03C5B" w:rsidRPr="00AD776D">
        <w:rPr>
          <w:rFonts w:ascii="Times New Roman" w:eastAsia="Times New Roman" w:hAnsi="Times New Roman" w:cs="Times New Roman"/>
        </w:rPr>
        <w:t xml:space="preserve"> and</w:t>
      </w:r>
      <w:r w:rsidR="00D03C5B" w:rsidRPr="00AD776D">
        <w:rPr>
          <w:rFonts w:ascii="Times New Roman" w:hAnsi="Times New Roman" w:cs="Times New Roman"/>
        </w:rPr>
        <w:t xml:space="preserve"> Black Queen Cell Virus</w:t>
      </w:r>
      <w:r w:rsidR="00D03C5B" w:rsidRPr="00AD776D">
        <w:rPr>
          <w:rFonts w:ascii="Times New Roman" w:eastAsia="Times New Roman" w:hAnsi="Times New Roman" w:cs="Times New Roman"/>
        </w:rPr>
        <w:t xml:space="preserve"> (BQCV)</w:t>
      </w:r>
      <w:r>
        <w:rPr>
          <w:rFonts w:ascii="Times New Roman" w:eastAsia="Times New Roman" w:hAnsi="Times New Roman" w:cs="Times New Roman"/>
        </w:rPr>
        <w:t xml:space="preserve"> again using the same molecular methods</w:t>
      </w:r>
      <w:r w:rsidR="00D03C5B">
        <w:rPr>
          <w:rFonts w:ascii="Times New Roman" w:eastAsia="Times New Roman" w:hAnsi="Times New Roman" w:cs="Times New Roman"/>
        </w:rPr>
        <w:t>.</w:t>
      </w:r>
      <w:r w:rsidR="00A7203C">
        <w:rPr>
          <w:rFonts w:ascii="Times New Roman" w:eastAsia="Times New Roman" w:hAnsi="Times New Roman" w:cs="Times New Roman"/>
        </w:rPr>
        <w:t xml:space="preserve"> By using statistical analysis (repeated measures ANOVA and generalized linear models) I will be able to look for patterns in viral and parasite load between these five pathogens. </w:t>
      </w:r>
      <w:r w:rsidRPr="003D6961">
        <w:rPr>
          <w:rFonts w:ascii="Times New Roman" w:eastAsia="Times New Roman" w:hAnsi="Times New Roman" w:cs="Times New Roman"/>
          <w:b/>
        </w:rPr>
        <w:t xml:space="preserve">(3) </w:t>
      </w:r>
      <w:r w:rsidR="00A7203C">
        <w:rPr>
          <w:rFonts w:ascii="Times New Roman" w:eastAsia="Times New Roman" w:hAnsi="Times New Roman" w:cs="Times New Roman"/>
        </w:rPr>
        <w:t>Using these data as well as data from 2015, I will be able to</w:t>
      </w:r>
      <w:r>
        <w:rPr>
          <w:rFonts w:ascii="Times New Roman" w:eastAsia="Times New Roman" w:hAnsi="Times New Roman" w:cs="Times New Roman"/>
        </w:rPr>
        <w:t xml:space="preserve"> look at how the prevalence and pathogen load fluctuates throughout the course of the growing season. This information will allow me to</w:t>
      </w:r>
      <w:r w:rsidR="00A7203C">
        <w:rPr>
          <w:rFonts w:ascii="Times New Roman" w:eastAsia="Times New Roman" w:hAnsi="Times New Roman" w:cs="Times New Roman"/>
        </w:rPr>
        <w:t xml:space="preserve"> construct</w:t>
      </w:r>
      <w:r w:rsidR="00901514">
        <w:rPr>
          <w:rFonts w:ascii="Times New Roman" w:eastAsia="Times New Roman" w:hAnsi="Times New Roman" w:cs="Times New Roman"/>
        </w:rPr>
        <w:t xml:space="preserve"> a</w:t>
      </w:r>
      <w:r w:rsidR="008C31CA">
        <w:rPr>
          <w:rFonts w:ascii="Times New Roman" w:eastAsia="Times New Roman" w:hAnsi="Times New Roman" w:cs="Times New Roman"/>
        </w:rPr>
        <w:t xml:space="preserve"> </w:t>
      </w:r>
      <w:r>
        <w:rPr>
          <w:rFonts w:ascii="Times New Roman" w:eastAsia="Times New Roman" w:hAnsi="Times New Roman" w:cs="Times New Roman"/>
        </w:rPr>
        <w:t>deterministic model that</w:t>
      </w:r>
      <w:r w:rsidR="00901514">
        <w:rPr>
          <w:rFonts w:ascii="Times New Roman" w:eastAsia="Times New Roman" w:hAnsi="Times New Roman" w:cs="Times New Roman"/>
        </w:rPr>
        <w:t xml:space="preserve"> predict</w:t>
      </w:r>
      <w:r>
        <w:rPr>
          <w:rFonts w:ascii="Times New Roman" w:eastAsia="Times New Roman" w:hAnsi="Times New Roman" w:cs="Times New Roman"/>
        </w:rPr>
        <w:t>s</w:t>
      </w:r>
      <w:r w:rsidR="00901514">
        <w:rPr>
          <w:rFonts w:ascii="Times New Roman" w:eastAsia="Times New Roman" w:hAnsi="Times New Roman" w:cs="Times New Roman"/>
        </w:rPr>
        <w:t xml:space="preserve"> pathogen load and coinfection probability through time</w:t>
      </w:r>
      <w:r w:rsidR="002B3181">
        <w:rPr>
          <w:rFonts w:ascii="Times New Roman" w:eastAsia="Times New Roman" w:hAnsi="Times New Roman" w:cs="Times New Roman"/>
        </w:rPr>
        <w:t xml:space="preserve">. </w:t>
      </w:r>
    </w:p>
    <w:p w14:paraId="71AD60AF" w14:textId="77777777" w:rsidR="0061362B" w:rsidRDefault="0061362B" w:rsidP="0008217C">
      <w:pPr>
        <w:rPr>
          <w:rFonts w:ascii="Times New Roman" w:hAnsi="Times New Roman" w:cs="Times New Roman"/>
          <w:b/>
        </w:rPr>
      </w:pPr>
    </w:p>
    <w:p w14:paraId="7099E833" w14:textId="1FB615A5" w:rsidR="00D159E1" w:rsidRDefault="00E93BA0" w:rsidP="0008217C">
      <w:pPr>
        <w:rPr>
          <w:rFonts w:ascii="Times New Roman" w:hAnsi="Times New Roman" w:cs="Times New Roman"/>
          <w:b/>
        </w:rPr>
      </w:pPr>
      <w:r>
        <w:rPr>
          <w:rFonts w:ascii="Times New Roman" w:hAnsi="Times New Roman" w:cs="Times New Roman"/>
          <w:b/>
        </w:rPr>
        <w:t>IMPLICATIONS:</w:t>
      </w:r>
    </w:p>
    <w:p w14:paraId="239B8296" w14:textId="77777777" w:rsidR="00562F91" w:rsidRDefault="00562F91" w:rsidP="00562F91">
      <w:pPr>
        <w:rPr>
          <w:rFonts w:ascii="Times New Roman" w:hAnsi="Times New Roman" w:cs="Times New Roman"/>
          <w:b/>
        </w:rPr>
      </w:pPr>
    </w:p>
    <w:p w14:paraId="6E0EB66C" w14:textId="5C470F16" w:rsidR="00562F91" w:rsidRPr="00562F91" w:rsidRDefault="00562F91" w:rsidP="00562F91">
      <w:pPr>
        <w:rPr>
          <w:rFonts w:ascii="Times New Roman" w:hAnsi="Times New Roman" w:cs="Times New Roman"/>
        </w:rPr>
      </w:pPr>
      <w:r w:rsidRPr="00562F91">
        <w:rPr>
          <w:rFonts w:ascii="Times New Roman" w:hAnsi="Times New Roman" w:cs="Times New Roman"/>
        </w:rPr>
        <w:t>In general, native bee decline is difficult to document due to the lack of historic records. However, Vermont is unique in that it has one of the best historic collections of bumble bee species dating back to 1915 (Vermont Center for Ecostudies unpub. data). Surveys conducted 2012-2014 by the Vermont Center of Ecostudies confirmed that over half of our state's native bumble bee species are in decline. Among the many threats to our native bees, pathogens are a serious concern.  Many have recognized the gap in our knowledge of the interactions of multiple pathogens (CITE). The study I propose will examine this understudied area an</w:t>
      </w:r>
      <w:r w:rsidR="003B62E6">
        <w:rPr>
          <w:rFonts w:ascii="Times New Roman" w:hAnsi="Times New Roman" w:cs="Times New Roman"/>
        </w:rPr>
        <w:t>d contribute to our knowledge on</w:t>
      </w:r>
      <w:r w:rsidRPr="00562F91">
        <w:rPr>
          <w:rFonts w:ascii="Times New Roman" w:hAnsi="Times New Roman" w:cs="Times New Roman"/>
        </w:rPr>
        <w:t xml:space="preserve"> the multiple threats affecting our native pollinators.  </w:t>
      </w:r>
    </w:p>
    <w:p w14:paraId="348CD729" w14:textId="77777777" w:rsidR="000F21EC" w:rsidRPr="00562F91" w:rsidRDefault="000F21EC" w:rsidP="0008217C">
      <w:pPr>
        <w:rPr>
          <w:rFonts w:ascii="Times New Roman" w:hAnsi="Times New Roman" w:cs="Times New Roman"/>
        </w:rPr>
      </w:pPr>
    </w:p>
    <w:p w14:paraId="3EFD7154" w14:textId="77777777" w:rsidR="003D6961" w:rsidRPr="00562F91" w:rsidRDefault="003D6961" w:rsidP="0008217C">
      <w:pPr>
        <w:rPr>
          <w:rFonts w:ascii="Times New Roman" w:hAnsi="Times New Roman" w:cs="Times New Roman"/>
        </w:rPr>
      </w:pPr>
    </w:p>
    <w:p w14:paraId="1A2718E9" w14:textId="77777777" w:rsidR="000F21EC" w:rsidRDefault="000F21EC" w:rsidP="0008217C">
      <w:pPr>
        <w:rPr>
          <w:rFonts w:ascii="Times New Roman" w:hAnsi="Times New Roman" w:cs="Times New Roman"/>
          <w:b/>
        </w:rPr>
      </w:pPr>
    </w:p>
    <w:p w14:paraId="41BB1B5D" w14:textId="77777777" w:rsidR="0008217C" w:rsidRDefault="0008217C" w:rsidP="00AD776D">
      <w:pPr>
        <w:rPr>
          <w:rFonts w:ascii="Times New Roman" w:hAnsi="Times New Roman" w:cs="Times New Roman"/>
          <w:b/>
        </w:rPr>
      </w:pPr>
    </w:p>
    <w:p w14:paraId="561B3241" w14:textId="77777777" w:rsidR="00793EBB" w:rsidRDefault="00793EBB" w:rsidP="00AD776D">
      <w:pPr>
        <w:rPr>
          <w:rFonts w:ascii="Times New Roman" w:hAnsi="Times New Roman" w:cs="Times New Roman"/>
          <w:b/>
        </w:rPr>
      </w:pPr>
    </w:p>
    <w:p w14:paraId="6C63D7B4" w14:textId="77777777" w:rsidR="00793EBB" w:rsidRDefault="00793EBB" w:rsidP="00AD776D">
      <w:pPr>
        <w:rPr>
          <w:rFonts w:ascii="Times New Roman" w:hAnsi="Times New Roman" w:cs="Times New Roman"/>
          <w:b/>
        </w:rPr>
      </w:pPr>
    </w:p>
    <w:p w14:paraId="4D570A67" w14:textId="77777777" w:rsidR="00793EBB" w:rsidRDefault="00793EBB" w:rsidP="00AD776D">
      <w:pPr>
        <w:rPr>
          <w:rFonts w:ascii="Times New Roman" w:hAnsi="Times New Roman" w:cs="Times New Roman"/>
          <w:b/>
        </w:rPr>
      </w:pPr>
    </w:p>
    <w:p w14:paraId="1F36EE8E" w14:textId="77777777" w:rsidR="00793EBB" w:rsidRDefault="00793EBB" w:rsidP="00AD776D">
      <w:pPr>
        <w:rPr>
          <w:rFonts w:ascii="Times New Roman" w:hAnsi="Times New Roman" w:cs="Times New Roman"/>
          <w:b/>
        </w:rPr>
      </w:pPr>
    </w:p>
    <w:p w14:paraId="196A8EF6" w14:textId="77777777" w:rsidR="00793EBB" w:rsidRDefault="00793EBB" w:rsidP="00AD776D">
      <w:pPr>
        <w:rPr>
          <w:rFonts w:ascii="Times New Roman" w:hAnsi="Times New Roman" w:cs="Times New Roman"/>
          <w:b/>
        </w:rPr>
      </w:pPr>
    </w:p>
    <w:p w14:paraId="73B6183A" w14:textId="77777777" w:rsidR="007A3985" w:rsidRDefault="007A3985" w:rsidP="00AD776D">
      <w:pPr>
        <w:rPr>
          <w:rFonts w:ascii="Times New Roman" w:hAnsi="Times New Roman" w:cs="Times New Roman"/>
          <w:b/>
        </w:rPr>
      </w:pPr>
    </w:p>
    <w:p w14:paraId="2BCC61EE" w14:textId="77777777" w:rsidR="007A3985" w:rsidRDefault="007A3985" w:rsidP="00AD776D">
      <w:pPr>
        <w:rPr>
          <w:rFonts w:ascii="Times New Roman" w:hAnsi="Times New Roman" w:cs="Times New Roman"/>
          <w:b/>
        </w:rPr>
      </w:pPr>
    </w:p>
    <w:p w14:paraId="5AD5C0D9" w14:textId="77777777" w:rsidR="007A3985" w:rsidRDefault="007A3985" w:rsidP="00AD776D">
      <w:pPr>
        <w:rPr>
          <w:rFonts w:ascii="Times New Roman" w:hAnsi="Times New Roman" w:cs="Times New Roman"/>
          <w:b/>
        </w:rPr>
      </w:pPr>
    </w:p>
    <w:p w14:paraId="5554396B" w14:textId="77777777" w:rsidR="007A3985" w:rsidRDefault="007A3985" w:rsidP="00AD776D">
      <w:pPr>
        <w:rPr>
          <w:rFonts w:ascii="Times New Roman" w:hAnsi="Times New Roman" w:cs="Times New Roman"/>
          <w:b/>
        </w:rPr>
      </w:pPr>
    </w:p>
    <w:p w14:paraId="1B2BAFFD" w14:textId="77777777" w:rsidR="007A3985" w:rsidRDefault="007A3985" w:rsidP="00AD776D">
      <w:pPr>
        <w:rPr>
          <w:rFonts w:ascii="Times New Roman" w:hAnsi="Times New Roman" w:cs="Times New Roman"/>
          <w:b/>
        </w:rPr>
      </w:pPr>
    </w:p>
    <w:p w14:paraId="760B48E2" w14:textId="77777777" w:rsidR="007A3985" w:rsidRDefault="007A3985" w:rsidP="00AD776D">
      <w:pPr>
        <w:rPr>
          <w:rFonts w:ascii="Times New Roman" w:hAnsi="Times New Roman" w:cs="Times New Roman"/>
          <w:b/>
        </w:rPr>
      </w:pPr>
    </w:p>
    <w:p w14:paraId="29F80D59" w14:textId="77777777" w:rsidR="007A3985" w:rsidRDefault="007A3985" w:rsidP="00AD776D">
      <w:pPr>
        <w:rPr>
          <w:rFonts w:ascii="Times New Roman" w:hAnsi="Times New Roman" w:cs="Times New Roman"/>
          <w:b/>
        </w:rPr>
      </w:pPr>
    </w:p>
    <w:p w14:paraId="2C24E3ED" w14:textId="77777777" w:rsidR="007A3985" w:rsidRDefault="007A3985" w:rsidP="00AD776D">
      <w:pPr>
        <w:rPr>
          <w:rFonts w:ascii="Times New Roman" w:hAnsi="Times New Roman" w:cs="Times New Roman"/>
          <w:b/>
        </w:rPr>
      </w:pPr>
    </w:p>
    <w:p w14:paraId="1E48D7B6" w14:textId="77777777" w:rsidR="007A3985" w:rsidRDefault="007A3985" w:rsidP="00AD776D">
      <w:pPr>
        <w:rPr>
          <w:rFonts w:ascii="Times New Roman" w:hAnsi="Times New Roman" w:cs="Times New Roman"/>
          <w:b/>
        </w:rPr>
      </w:pPr>
    </w:p>
    <w:p w14:paraId="6B882812" w14:textId="77777777" w:rsidR="007A3985" w:rsidRDefault="007A3985" w:rsidP="00AD776D">
      <w:pPr>
        <w:rPr>
          <w:rFonts w:ascii="Times New Roman" w:hAnsi="Times New Roman" w:cs="Times New Roman"/>
          <w:b/>
        </w:rPr>
      </w:pPr>
    </w:p>
    <w:p w14:paraId="61763B44" w14:textId="77777777" w:rsidR="007A3985" w:rsidRDefault="007A3985" w:rsidP="00AD776D">
      <w:pPr>
        <w:rPr>
          <w:rFonts w:ascii="Times New Roman" w:hAnsi="Times New Roman" w:cs="Times New Roman"/>
          <w:b/>
        </w:rPr>
      </w:pPr>
    </w:p>
    <w:p w14:paraId="0FCC7BF1" w14:textId="77777777" w:rsidR="007A3985" w:rsidRDefault="007A3985" w:rsidP="00AD776D">
      <w:pPr>
        <w:rPr>
          <w:rFonts w:ascii="Times New Roman" w:hAnsi="Times New Roman" w:cs="Times New Roman"/>
          <w:b/>
        </w:rPr>
      </w:pPr>
    </w:p>
    <w:p w14:paraId="32BB9708" w14:textId="77777777" w:rsidR="007A3985" w:rsidRDefault="007A3985" w:rsidP="00AD776D">
      <w:pPr>
        <w:rPr>
          <w:rFonts w:ascii="Times New Roman" w:hAnsi="Times New Roman" w:cs="Times New Roman"/>
          <w:b/>
        </w:rPr>
      </w:pPr>
    </w:p>
    <w:p w14:paraId="619DD683" w14:textId="77777777" w:rsidR="007A3985" w:rsidRDefault="007A3985" w:rsidP="00AD776D">
      <w:pPr>
        <w:rPr>
          <w:rFonts w:ascii="Times New Roman" w:hAnsi="Times New Roman" w:cs="Times New Roman"/>
          <w:b/>
        </w:rPr>
      </w:pPr>
    </w:p>
    <w:p w14:paraId="7F3B39CD" w14:textId="77777777" w:rsidR="007A3985" w:rsidRDefault="007A3985" w:rsidP="00AD776D">
      <w:pPr>
        <w:rPr>
          <w:rFonts w:ascii="Times New Roman" w:hAnsi="Times New Roman" w:cs="Times New Roman"/>
          <w:b/>
        </w:rPr>
      </w:pPr>
    </w:p>
    <w:p w14:paraId="1E2561FD" w14:textId="77777777" w:rsidR="007A3985" w:rsidRDefault="007A3985" w:rsidP="00AD776D">
      <w:pPr>
        <w:rPr>
          <w:rFonts w:ascii="Times New Roman" w:hAnsi="Times New Roman" w:cs="Times New Roman"/>
          <w:b/>
        </w:rPr>
      </w:pPr>
    </w:p>
    <w:p w14:paraId="1F10E36B" w14:textId="77777777" w:rsidR="00384B15" w:rsidRDefault="00384B15" w:rsidP="0065672E">
      <w:pPr>
        <w:rPr>
          <w:rFonts w:ascii="Times New Roman" w:hAnsi="Times New Roman" w:cs="Times New Roman"/>
          <w:b/>
        </w:rPr>
      </w:pPr>
      <w:bookmarkStart w:id="0" w:name="_GoBack"/>
      <w:bookmarkEnd w:id="0"/>
    </w:p>
    <w:p w14:paraId="2C00D6FA" w14:textId="0BB0182B" w:rsidR="00EF49CC" w:rsidRPr="004D6D3A" w:rsidRDefault="00AD776D" w:rsidP="0065672E">
      <w:pPr>
        <w:rPr>
          <w:rFonts w:ascii="Times New Roman" w:eastAsia="Times New Roman" w:hAnsi="Times New Roman" w:cs="Times New Roman"/>
          <w:b/>
          <w:bCs/>
        </w:rPr>
      </w:pPr>
      <w:r w:rsidRPr="00AD776D">
        <w:rPr>
          <w:rFonts w:ascii="Times New Roman" w:eastAsia="Times New Roman" w:hAnsi="Times New Roman" w:cs="Times New Roman"/>
          <w:b/>
          <w:bCs/>
        </w:rPr>
        <w:t xml:space="preserve">REFERENCES: </w:t>
      </w:r>
    </w:p>
    <w:p w14:paraId="1DBE0D4C" w14:textId="77777777" w:rsidR="00384B15" w:rsidRDefault="00384B15" w:rsidP="00EF49CC">
      <w:pPr>
        <w:ind w:left="475" w:hanging="475"/>
        <w:rPr>
          <w:rFonts w:ascii="Times New Roman" w:hAnsi="Times New Roman" w:cs="Times New Roman"/>
        </w:rPr>
      </w:pPr>
    </w:p>
    <w:p w14:paraId="048B0702"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Arneberg, P., Skorping, A., Grenfell, B., &amp; Read, A. F. (1998). Host densities as determinants of abundance in parasite communities. </w:t>
      </w:r>
      <w:r w:rsidRPr="00EF49CC">
        <w:rPr>
          <w:rFonts w:ascii="Times New Roman" w:hAnsi="Times New Roman" w:cs="Times New Roman"/>
          <w:i/>
          <w:iCs/>
        </w:rPr>
        <w:t>Proceedings of the Royal Society B: Biological Sciences</w:t>
      </w:r>
      <w:r w:rsidRPr="00EF49CC">
        <w:rPr>
          <w:rFonts w:ascii="Times New Roman" w:hAnsi="Times New Roman" w:cs="Times New Roman"/>
        </w:rPr>
        <w:t xml:space="preserve">, </w:t>
      </w:r>
      <w:r w:rsidRPr="00EF49CC">
        <w:rPr>
          <w:rFonts w:ascii="Times New Roman" w:hAnsi="Times New Roman" w:cs="Times New Roman"/>
          <w:i/>
          <w:iCs/>
        </w:rPr>
        <w:t>265</w:t>
      </w:r>
      <w:r w:rsidRPr="00EF49CC">
        <w:rPr>
          <w:rFonts w:ascii="Times New Roman" w:hAnsi="Times New Roman" w:cs="Times New Roman"/>
        </w:rPr>
        <w:t>(1403), 1283–1289.</w:t>
      </w:r>
    </w:p>
    <w:p w14:paraId="64987AA4"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Bourgeois, A. L., Rinderer, T. E., Beaman, L. D., &amp; Danka, R. G. (2010). Genetic detection and quantification of Nosema apis and N . ceranae in the honey bee. </w:t>
      </w:r>
      <w:r w:rsidRPr="00EF49CC">
        <w:rPr>
          <w:rFonts w:ascii="Times New Roman" w:hAnsi="Times New Roman" w:cs="Times New Roman"/>
          <w:i/>
          <w:iCs/>
        </w:rPr>
        <w:t>Journal of Invertebrate Pathology</w:t>
      </w:r>
      <w:r w:rsidRPr="00EF49CC">
        <w:rPr>
          <w:rFonts w:ascii="Times New Roman" w:hAnsi="Times New Roman" w:cs="Times New Roman"/>
        </w:rPr>
        <w:t xml:space="preserve">, </w:t>
      </w:r>
      <w:r w:rsidRPr="00EF49CC">
        <w:rPr>
          <w:rFonts w:ascii="Times New Roman" w:hAnsi="Times New Roman" w:cs="Times New Roman"/>
          <w:i/>
          <w:iCs/>
        </w:rPr>
        <w:t>103</w:t>
      </w:r>
      <w:r w:rsidRPr="00EF49CC">
        <w:rPr>
          <w:rFonts w:ascii="Times New Roman" w:hAnsi="Times New Roman" w:cs="Times New Roman"/>
        </w:rPr>
        <w:t>(1), 53–58.</w:t>
      </w:r>
    </w:p>
    <w:p w14:paraId="48A5D825"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Colla, S. R., Gadallah, F., Richardson, L., Wagner, D., &amp; Gall, L. (2012). Assessing declines of North American bumble bees (Bombus spp.) using museum specimens. </w:t>
      </w:r>
      <w:r w:rsidRPr="00EF49CC">
        <w:rPr>
          <w:rFonts w:ascii="Times New Roman" w:hAnsi="Times New Roman" w:cs="Times New Roman"/>
          <w:i/>
          <w:iCs/>
        </w:rPr>
        <w:t>Biodiversity and Conservation</w:t>
      </w:r>
      <w:r w:rsidRPr="00EF49CC">
        <w:rPr>
          <w:rFonts w:ascii="Times New Roman" w:hAnsi="Times New Roman" w:cs="Times New Roman"/>
        </w:rPr>
        <w:t xml:space="preserve">, </w:t>
      </w:r>
      <w:r w:rsidRPr="00EF49CC">
        <w:rPr>
          <w:rFonts w:ascii="Times New Roman" w:hAnsi="Times New Roman" w:cs="Times New Roman"/>
          <w:i/>
          <w:iCs/>
        </w:rPr>
        <w:t>21</w:t>
      </w:r>
      <w:r w:rsidRPr="00EF49CC">
        <w:rPr>
          <w:rFonts w:ascii="Times New Roman" w:hAnsi="Times New Roman" w:cs="Times New Roman"/>
        </w:rPr>
        <w:t xml:space="preserve">(14), 3585–3595. </w:t>
      </w:r>
    </w:p>
    <w:p w14:paraId="5EA77B80" w14:textId="2FE97417" w:rsidR="0065672E" w:rsidRPr="00EF49CC" w:rsidRDefault="0065672E" w:rsidP="00EF49CC">
      <w:pPr>
        <w:ind w:left="475" w:hanging="475"/>
        <w:rPr>
          <w:rFonts w:ascii="Times New Roman" w:hAnsi="Times New Roman" w:cs="Times New Roman"/>
        </w:rPr>
      </w:pPr>
      <w:r w:rsidRPr="00EF49CC">
        <w:rPr>
          <w:rFonts w:ascii="Times New Roman" w:hAnsi="Times New Roman" w:cs="Times New Roman"/>
        </w:rPr>
        <w:t xml:space="preserve">Cox-Foster, D. L., Conlan, S., Holmes, E. C., Palacios, G., Evans, J. D., Moran, N. a, … Lipkin, W. I. (2007). A metagenomic survey of microbes in honey bee colony collapse disorder. </w:t>
      </w:r>
      <w:r w:rsidRPr="00EF49CC">
        <w:rPr>
          <w:rFonts w:ascii="Times New Roman" w:hAnsi="Times New Roman" w:cs="Times New Roman"/>
          <w:i/>
          <w:iCs/>
        </w:rPr>
        <w:t>Science (New York, N.Y.)</w:t>
      </w:r>
      <w:r w:rsidRPr="00EF49CC">
        <w:rPr>
          <w:rFonts w:ascii="Times New Roman" w:hAnsi="Times New Roman" w:cs="Times New Roman"/>
        </w:rPr>
        <w:t xml:space="preserve">, </w:t>
      </w:r>
      <w:r w:rsidRPr="00EF49CC">
        <w:rPr>
          <w:rFonts w:ascii="Times New Roman" w:hAnsi="Times New Roman" w:cs="Times New Roman"/>
          <w:i/>
          <w:iCs/>
        </w:rPr>
        <w:t>318</w:t>
      </w:r>
      <w:r w:rsidRPr="00EF49CC">
        <w:rPr>
          <w:rFonts w:ascii="Times New Roman" w:hAnsi="Times New Roman" w:cs="Times New Roman"/>
        </w:rPr>
        <w:t>(5848), 283–287.</w:t>
      </w:r>
    </w:p>
    <w:p w14:paraId="1D61D2DE"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Fries, I., Chauzat, M.-P., Chen, Y.-P. P., Doublet, V., Genersch, E., Gisder, S., … Gisder, S. (2013). Standard methods for nosema research. </w:t>
      </w:r>
      <w:r w:rsidRPr="00EF49CC">
        <w:rPr>
          <w:rFonts w:ascii="Times New Roman" w:hAnsi="Times New Roman" w:cs="Times New Roman"/>
          <w:i/>
          <w:iCs/>
        </w:rPr>
        <w:t>Journal of Apicultural Research</w:t>
      </w:r>
      <w:r w:rsidRPr="00EF49CC">
        <w:rPr>
          <w:rFonts w:ascii="Times New Roman" w:hAnsi="Times New Roman" w:cs="Times New Roman"/>
        </w:rPr>
        <w:t xml:space="preserve">, </w:t>
      </w:r>
      <w:r w:rsidRPr="00EF49CC">
        <w:rPr>
          <w:rFonts w:ascii="Times New Roman" w:hAnsi="Times New Roman" w:cs="Times New Roman"/>
          <w:i/>
          <w:iCs/>
        </w:rPr>
        <w:t>52</w:t>
      </w:r>
      <w:r w:rsidRPr="00EF49CC">
        <w:rPr>
          <w:rFonts w:ascii="Times New Roman" w:hAnsi="Times New Roman" w:cs="Times New Roman"/>
        </w:rPr>
        <w:t>(1), 1–28.</w:t>
      </w:r>
    </w:p>
    <w:p w14:paraId="4CE356CE"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Fürst, M. A., Mcmahon, D. P., Osborne, J. L., Paxton, R. J., &amp; Brown, M. J. F. (2014). Europe PMC Funders Group Disease associations between honeybees and bumblebees as a threat to wild pollinators, </w:t>
      </w:r>
      <w:r w:rsidRPr="00EF49CC">
        <w:rPr>
          <w:rFonts w:ascii="Times New Roman" w:hAnsi="Times New Roman" w:cs="Times New Roman"/>
          <w:i/>
          <w:iCs/>
        </w:rPr>
        <w:t>506</w:t>
      </w:r>
      <w:r w:rsidRPr="00EF49CC">
        <w:rPr>
          <w:rFonts w:ascii="Times New Roman" w:hAnsi="Times New Roman" w:cs="Times New Roman"/>
        </w:rPr>
        <w:t xml:space="preserve">(7488), 364–366. </w:t>
      </w:r>
    </w:p>
    <w:p w14:paraId="4885F39A"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Graystock, P., Meeus, I., Smagghe, G. U. Y., Goulson, D., &amp; Hughes, W. O. H. (2015). The e ff ects of single and mixed infections of Apicystis bombi and deformed wing virus in Bombus terrestris. </w:t>
      </w:r>
    </w:p>
    <w:p w14:paraId="55DF41D2"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Imhoof, B., &amp; Schmid-Hempel, P. (1999). Colony success of the bumble bee, Bombus terrestris, in relation to infections by two protozoan parasites, Crithidia bombi and Nosema bombi. </w:t>
      </w:r>
      <w:r w:rsidRPr="00EF49CC">
        <w:rPr>
          <w:rFonts w:ascii="Times New Roman" w:hAnsi="Times New Roman" w:cs="Times New Roman"/>
          <w:i/>
          <w:iCs/>
        </w:rPr>
        <w:t>Insectes Sociaux</w:t>
      </w:r>
      <w:r w:rsidRPr="00EF49CC">
        <w:rPr>
          <w:rFonts w:ascii="Times New Roman" w:hAnsi="Times New Roman" w:cs="Times New Roman"/>
        </w:rPr>
        <w:t xml:space="preserve">, </w:t>
      </w:r>
      <w:r w:rsidRPr="00EF49CC">
        <w:rPr>
          <w:rFonts w:ascii="Times New Roman" w:hAnsi="Times New Roman" w:cs="Times New Roman"/>
          <w:i/>
          <w:iCs/>
        </w:rPr>
        <w:t>46</w:t>
      </w:r>
      <w:r w:rsidRPr="00EF49CC">
        <w:rPr>
          <w:rFonts w:ascii="Times New Roman" w:hAnsi="Times New Roman" w:cs="Times New Roman"/>
        </w:rPr>
        <w:t xml:space="preserve">(3), 233–238. . </w:t>
      </w:r>
    </w:p>
    <w:p w14:paraId="70ECFE30"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Otterstatter, M. C., Gegear, R. J., Colla, S. R., &amp; Thomson, J. D. (2005). Effects of parasitic mites and protozoa on the flower constancy and foraging rate of bumble bees. </w:t>
      </w:r>
      <w:r w:rsidRPr="00EF49CC">
        <w:rPr>
          <w:rFonts w:ascii="Times New Roman" w:hAnsi="Times New Roman" w:cs="Times New Roman"/>
          <w:i/>
          <w:iCs/>
        </w:rPr>
        <w:t>Behavioral Ecology and Sociobiology</w:t>
      </w:r>
      <w:r w:rsidRPr="00EF49CC">
        <w:rPr>
          <w:rFonts w:ascii="Times New Roman" w:hAnsi="Times New Roman" w:cs="Times New Roman"/>
        </w:rPr>
        <w:t xml:space="preserve">, </w:t>
      </w:r>
      <w:r w:rsidRPr="00EF49CC">
        <w:rPr>
          <w:rFonts w:ascii="Times New Roman" w:hAnsi="Times New Roman" w:cs="Times New Roman"/>
          <w:i/>
          <w:iCs/>
        </w:rPr>
        <w:t>58</w:t>
      </w:r>
      <w:r w:rsidRPr="00EF49CC">
        <w:rPr>
          <w:rFonts w:ascii="Times New Roman" w:hAnsi="Times New Roman" w:cs="Times New Roman"/>
        </w:rPr>
        <w:t xml:space="preserve">(4), 383–389. </w:t>
      </w:r>
    </w:p>
    <w:p w14:paraId="4EE05CAA" w14:textId="26E8EAB2"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Schroeder, D. C., Martin, S. J., Hill, C., &amp; Manchester, G. (2012). Virulence N</w:t>
      </w:r>
      <w:r w:rsidR="000A2498" w:rsidRPr="00EF49CC">
        <w:rPr>
          <w:rFonts w:ascii="Times New Roman" w:hAnsi="Times New Roman" w:cs="Times New Roman"/>
        </w:rPr>
        <w:t>ews &amp; Views Deformed wing virus</w:t>
      </w:r>
      <w:r w:rsidRPr="00EF49CC">
        <w:rPr>
          <w:rFonts w:ascii="Times New Roman" w:hAnsi="Times New Roman" w:cs="Times New Roman"/>
        </w:rPr>
        <w:t>: The main suspect in unexplained honeybee deaths, 589–598.</w:t>
      </w:r>
    </w:p>
    <w:p w14:paraId="104FCEE3"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Strange, J. P. (2015). Bombus huntii, Bombus impatiens, and Bombus vosnesenskii (Hymenoptera: Apidae) Pollinate Greenhouse-Grown Tomatoes in Western North America. </w:t>
      </w:r>
      <w:r w:rsidRPr="00EF49CC">
        <w:rPr>
          <w:rFonts w:ascii="Times New Roman" w:hAnsi="Times New Roman" w:cs="Times New Roman"/>
          <w:i/>
          <w:iCs/>
        </w:rPr>
        <w:t>Journal of Economic Entomology</w:t>
      </w:r>
      <w:r w:rsidRPr="00EF49CC">
        <w:rPr>
          <w:rFonts w:ascii="Times New Roman" w:hAnsi="Times New Roman" w:cs="Times New Roman"/>
        </w:rPr>
        <w:t xml:space="preserve">. </w:t>
      </w:r>
    </w:p>
    <w:p w14:paraId="60C087DF"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Natsopoulou, M. E., Mcmahon, D. P., Doublet, V., Bryden, J., &amp; Paxton, R. J. (2014). Interspecific competition in honeybee intracellular gut parasites is asymmetric and favours the spread of an emerging infectious disease.</w:t>
      </w:r>
    </w:p>
    <w:p w14:paraId="552952B2"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Thornberry, S., and A. Jerardo. 2012. Vegetables and Pulses Outlook. USDA, Economic Research Service, p. 52. </w:t>
      </w:r>
    </w:p>
    <w:p w14:paraId="2D566AF4"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 xml:space="preserve">Van Engelsdorp, D., Hayes, J., Underwood, R. M., &amp; Pettis, J. (2008). A survey of honey bee colony losses in the U.S., Fall 2007 to Spring 2008. </w:t>
      </w:r>
      <w:r w:rsidRPr="00EF49CC">
        <w:rPr>
          <w:rFonts w:ascii="Times New Roman" w:hAnsi="Times New Roman" w:cs="Times New Roman"/>
          <w:i/>
          <w:iCs/>
        </w:rPr>
        <w:t>PLoS ONE</w:t>
      </w:r>
      <w:r w:rsidRPr="00EF49CC">
        <w:rPr>
          <w:rFonts w:ascii="Times New Roman" w:hAnsi="Times New Roman" w:cs="Times New Roman"/>
        </w:rPr>
        <w:t xml:space="preserve">, </w:t>
      </w:r>
      <w:r w:rsidRPr="00EF49CC">
        <w:rPr>
          <w:rFonts w:ascii="Times New Roman" w:hAnsi="Times New Roman" w:cs="Times New Roman"/>
          <w:i/>
          <w:iCs/>
        </w:rPr>
        <w:t>3</w:t>
      </w:r>
      <w:r w:rsidRPr="00EF49CC">
        <w:rPr>
          <w:rFonts w:ascii="Times New Roman" w:hAnsi="Times New Roman" w:cs="Times New Roman"/>
        </w:rPr>
        <w:t xml:space="preserve">(12), 8–13. </w:t>
      </w:r>
    </w:p>
    <w:p w14:paraId="6751E8E2" w14:textId="77777777" w:rsidR="00AD776D" w:rsidRPr="00EF49CC" w:rsidRDefault="00AD776D" w:rsidP="00EF49CC">
      <w:pPr>
        <w:ind w:left="475" w:hanging="475"/>
        <w:rPr>
          <w:rFonts w:ascii="Times New Roman" w:hAnsi="Times New Roman" w:cs="Times New Roman"/>
        </w:rPr>
      </w:pPr>
      <w:r w:rsidRPr="00EF49CC">
        <w:rPr>
          <w:rFonts w:ascii="Times New Roman" w:hAnsi="Times New Roman" w:cs="Times New Roman"/>
        </w:rPr>
        <w:t>Vermont adds nine species to threatened and endangered list. (2015) Vermont Fish</w:t>
      </w:r>
    </w:p>
    <w:p w14:paraId="4C600290" w14:textId="77777777" w:rsidR="00AD776D" w:rsidRPr="00EF49CC" w:rsidRDefault="00AD776D" w:rsidP="00EF49CC">
      <w:pPr>
        <w:ind w:left="475"/>
        <w:rPr>
          <w:rFonts w:ascii="Times New Roman" w:hAnsi="Times New Roman" w:cs="Times New Roman"/>
        </w:rPr>
      </w:pPr>
      <w:r w:rsidRPr="00EF49CC">
        <w:rPr>
          <w:rFonts w:ascii="Times New Roman" w:hAnsi="Times New Roman" w:cs="Times New Roman"/>
        </w:rPr>
        <w:t>and Wildlife Department. Retrieved 9/5/15 from http://www.vtfishandwildlife.com</w:t>
      </w:r>
    </w:p>
    <w:p w14:paraId="388067D8" w14:textId="120EDCDC" w:rsidR="00C713C5" w:rsidRPr="00EF49CC" w:rsidRDefault="00AD776D" w:rsidP="00EF49CC">
      <w:pPr>
        <w:ind w:left="475"/>
        <w:rPr>
          <w:rFonts w:ascii="Times New Roman" w:hAnsi="Times New Roman" w:cs="Times New Roman"/>
        </w:rPr>
      </w:pPr>
      <w:r w:rsidRPr="00EF49CC">
        <w:rPr>
          <w:rFonts w:ascii="Times New Roman" w:hAnsi="Times New Roman" w:cs="Times New Roman"/>
        </w:rPr>
        <w:t>/cms/One.aspx?portalId=73163&amp;pageId=269142</w:t>
      </w:r>
    </w:p>
    <w:p w14:paraId="311C89FC" w14:textId="77777777" w:rsidR="00C713C5" w:rsidRPr="00EF49CC" w:rsidRDefault="00C713C5" w:rsidP="00EF49CC">
      <w:pPr>
        <w:ind w:left="475" w:hanging="475"/>
        <w:rPr>
          <w:rFonts w:ascii="Times New Roman" w:hAnsi="Times New Roman" w:cs="Times New Roman"/>
        </w:rPr>
      </w:pPr>
    </w:p>
    <w:p w14:paraId="75153AAC" w14:textId="77777777" w:rsidR="00C713C5" w:rsidRPr="00EF49CC" w:rsidRDefault="00C713C5" w:rsidP="00EF49CC">
      <w:pPr>
        <w:ind w:left="475" w:hanging="475"/>
        <w:rPr>
          <w:rFonts w:ascii="Times New Roman" w:hAnsi="Times New Roman" w:cs="Times New Roman"/>
        </w:rPr>
      </w:pPr>
    </w:p>
    <w:sectPr w:rsidR="00C713C5" w:rsidRPr="00EF49CC" w:rsidSect="0068288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EC3AD" w14:textId="77777777" w:rsidR="00C7491D" w:rsidRDefault="00C7491D" w:rsidP="00835604">
      <w:r>
        <w:separator/>
      </w:r>
    </w:p>
  </w:endnote>
  <w:endnote w:type="continuationSeparator" w:id="0">
    <w:p w14:paraId="2EA7C56B" w14:textId="77777777" w:rsidR="00C7491D" w:rsidRDefault="00C7491D" w:rsidP="0083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30D9" w14:textId="77777777" w:rsidR="0024264C" w:rsidRDefault="0024264C" w:rsidP="007F47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3D5C1" w14:textId="77777777" w:rsidR="0024264C" w:rsidRDefault="0024264C" w:rsidP="002426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A9F3E" w14:textId="77777777" w:rsidR="0024264C" w:rsidRDefault="0024264C" w:rsidP="007F47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491D">
      <w:rPr>
        <w:rStyle w:val="PageNumber"/>
        <w:noProof/>
      </w:rPr>
      <w:t>1</w:t>
    </w:r>
    <w:r>
      <w:rPr>
        <w:rStyle w:val="PageNumber"/>
      </w:rPr>
      <w:fldChar w:fldCharType="end"/>
    </w:r>
  </w:p>
  <w:p w14:paraId="20811FE1" w14:textId="029FA8A6" w:rsidR="0024264C" w:rsidRDefault="0024264C" w:rsidP="0024264C">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8BB3" w14:textId="77777777" w:rsidR="00C7491D" w:rsidRDefault="00C7491D" w:rsidP="00835604">
      <w:r>
        <w:separator/>
      </w:r>
    </w:p>
  </w:footnote>
  <w:footnote w:type="continuationSeparator" w:id="0">
    <w:p w14:paraId="6A99A19B" w14:textId="77777777" w:rsidR="00C7491D" w:rsidRDefault="00C7491D" w:rsidP="008356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72B88" w14:textId="5E10B15E" w:rsidR="00277A51" w:rsidRPr="0024264C" w:rsidRDefault="00835604" w:rsidP="0024264C">
    <w:pPr>
      <w:jc w:val="center"/>
      <w:rPr>
        <w:rFonts w:ascii="Times New Roman" w:hAnsi="Times New Roman" w:cs="Times New Roman"/>
      </w:rPr>
    </w:pPr>
    <w:r w:rsidRPr="0024264C">
      <w:rPr>
        <w:rFonts w:ascii="Times New Roman" w:hAnsi="Times New Roman" w:cs="Times New Roman"/>
      </w:rPr>
      <w:t>Alex Burnham/</w:t>
    </w:r>
    <w:r w:rsidR="00277A51" w:rsidRPr="0024264C">
      <w:rPr>
        <w:rFonts w:ascii="Times New Roman" w:hAnsi="Times New Roman" w:cs="Times New Roman"/>
      </w:rPr>
      <w:t xml:space="preserve">Plight of the bumble bee: Patterns of temporal variation and coinfection between </w:t>
    </w:r>
    <w:r w:rsidR="00277A51" w:rsidRPr="0024264C">
      <w:rPr>
        <w:rFonts w:ascii="Times New Roman" w:hAnsi="Times New Roman" w:cs="Times New Roman"/>
        <w:i/>
      </w:rPr>
      <w:t>Nosema spp.</w:t>
    </w:r>
    <w:r w:rsidR="00277A51" w:rsidRPr="0024264C">
      <w:rPr>
        <w:rFonts w:ascii="Times New Roman" w:hAnsi="Times New Roman" w:cs="Times New Roman"/>
      </w:rPr>
      <w:t xml:space="preserve"> and three RNA viruses</w:t>
    </w:r>
    <w:r w:rsidRPr="0024264C">
      <w:rPr>
        <w:rFonts w:ascii="Times New Roman" w:hAnsi="Times New Roman" w:cs="Times New Roman"/>
      </w:rPr>
      <w:t>/</w:t>
    </w:r>
    <w:r w:rsidR="00277A51" w:rsidRPr="0024264C">
      <w:rPr>
        <w:rFonts w:ascii="Times New Roman" w:hAnsi="Times New Roman" w:cs="Times New Roman"/>
      </w:rPr>
      <w:t>Centennial Pollinator Fellowship</w:t>
    </w:r>
  </w:p>
  <w:p w14:paraId="27E3AFC1" w14:textId="7036C7AF" w:rsidR="00835604" w:rsidRPr="0024264C" w:rsidRDefault="0083560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04"/>
    <w:rsid w:val="00004EA1"/>
    <w:rsid w:val="00015CE0"/>
    <w:rsid w:val="00053D22"/>
    <w:rsid w:val="0008217C"/>
    <w:rsid w:val="000869E8"/>
    <w:rsid w:val="000A2498"/>
    <w:rsid w:val="000D740D"/>
    <w:rsid w:val="000F21EC"/>
    <w:rsid w:val="00112C68"/>
    <w:rsid w:val="001168A3"/>
    <w:rsid w:val="00140102"/>
    <w:rsid w:val="001734D9"/>
    <w:rsid w:val="00185135"/>
    <w:rsid w:val="001E7404"/>
    <w:rsid w:val="001E7CA8"/>
    <w:rsid w:val="001F415F"/>
    <w:rsid w:val="00212D76"/>
    <w:rsid w:val="0024264C"/>
    <w:rsid w:val="00254E14"/>
    <w:rsid w:val="002616FE"/>
    <w:rsid w:val="00264340"/>
    <w:rsid w:val="002643AA"/>
    <w:rsid w:val="00277A51"/>
    <w:rsid w:val="0029407D"/>
    <w:rsid w:val="002B3181"/>
    <w:rsid w:val="002E3625"/>
    <w:rsid w:val="00335EC6"/>
    <w:rsid w:val="00361F02"/>
    <w:rsid w:val="00384B15"/>
    <w:rsid w:val="00385005"/>
    <w:rsid w:val="00385252"/>
    <w:rsid w:val="003904F4"/>
    <w:rsid w:val="003B62E6"/>
    <w:rsid w:val="003D6961"/>
    <w:rsid w:val="003F7C7D"/>
    <w:rsid w:val="004755CF"/>
    <w:rsid w:val="004C0C6B"/>
    <w:rsid w:val="004C3677"/>
    <w:rsid w:val="004D6D3A"/>
    <w:rsid w:val="004E4970"/>
    <w:rsid w:val="004E7DF2"/>
    <w:rsid w:val="00552C4B"/>
    <w:rsid w:val="00562F91"/>
    <w:rsid w:val="00571557"/>
    <w:rsid w:val="005773E9"/>
    <w:rsid w:val="005A1A93"/>
    <w:rsid w:val="005B3137"/>
    <w:rsid w:val="005F1233"/>
    <w:rsid w:val="0061362B"/>
    <w:rsid w:val="00642586"/>
    <w:rsid w:val="0064503B"/>
    <w:rsid w:val="0065672E"/>
    <w:rsid w:val="006766B9"/>
    <w:rsid w:val="00682882"/>
    <w:rsid w:val="006A0E43"/>
    <w:rsid w:val="006E1738"/>
    <w:rsid w:val="006E2E5C"/>
    <w:rsid w:val="006E6816"/>
    <w:rsid w:val="00726EB9"/>
    <w:rsid w:val="007438CB"/>
    <w:rsid w:val="00787F14"/>
    <w:rsid w:val="00793EBB"/>
    <w:rsid w:val="007A3985"/>
    <w:rsid w:val="007B1AC0"/>
    <w:rsid w:val="007C52A1"/>
    <w:rsid w:val="00835604"/>
    <w:rsid w:val="00855965"/>
    <w:rsid w:val="00884C6E"/>
    <w:rsid w:val="00887277"/>
    <w:rsid w:val="008B6228"/>
    <w:rsid w:val="008C31CA"/>
    <w:rsid w:val="00901514"/>
    <w:rsid w:val="00927F93"/>
    <w:rsid w:val="00982316"/>
    <w:rsid w:val="009B6FF4"/>
    <w:rsid w:val="009E0183"/>
    <w:rsid w:val="009E09EC"/>
    <w:rsid w:val="009E15DF"/>
    <w:rsid w:val="009E4E7F"/>
    <w:rsid w:val="00A37307"/>
    <w:rsid w:val="00A7203C"/>
    <w:rsid w:val="00A75142"/>
    <w:rsid w:val="00A804C6"/>
    <w:rsid w:val="00AC1C68"/>
    <w:rsid w:val="00AD776D"/>
    <w:rsid w:val="00BB3A87"/>
    <w:rsid w:val="00BD2E6B"/>
    <w:rsid w:val="00BE3BCF"/>
    <w:rsid w:val="00BF6EA3"/>
    <w:rsid w:val="00C06189"/>
    <w:rsid w:val="00C600C3"/>
    <w:rsid w:val="00C611B7"/>
    <w:rsid w:val="00C6724D"/>
    <w:rsid w:val="00C713C5"/>
    <w:rsid w:val="00C7491D"/>
    <w:rsid w:val="00C84E05"/>
    <w:rsid w:val="00CD0B38"/>
    <w:rsid w:val="00D03C5B"/>
    <w:rsid w:val="00D159E1"/>
    <w:rsid w:val="00D23125"/>
    <w:rsid w:val="00D85791"/>
    <w:rsid w:val="00D966DF"/>
    <w:rsid w:val="00E448A6"/>
    <w:rsid w:val="00E93BA0"/>
    <w:rsid w:val="00EA4041"/>
    <w:rsid w:val="00EC09D1"/>
    <w:rsid w:val="00EF49CC"/>
    <w:rsid w:val="00F26CE6"/>
    <w:rsid w:val="00F27156"/>
    <w:rsid w:val="00F342BB"/>
    <w:rsid w:val="00F83ABE"/>
    <w:rsid w:val="00FB7418"/>
    <w:rsid w:val="00FC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1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13C5"/>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C713C5"/>
    <w:rPr>
      <w:rFonts w:ascii="Times New Roman" w:eastAsia="Times New Roman" w:hAnsi="Times New Roman"/>
    </w:rPr>
  </w:style>
  <w:style w:type="paragraph" w:styleId="NormalWeb">
    <w:name w:val="Normal (Web)"/>
    <w:basedOn w:val="Normal"/>
    <w:uiPriority w:val="99"/>
    <w:semiHidden/>
    <w:unhideWhenUsed/>
    <w:rsid w:val="00C713C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835604"/>
    <w:pPr>
      <w:tabs>
        <w:tab w:val="center" w:pos="4680"/>
        <w:tab w:val="right" w:pos="9360"/>
      </w:tabs>
    </w:pPr>
  </w:style>
  <w:style w:type="character" w:customStyle="1" w:styleId="HeaderChar">
    <w:name w:val="Header Char"/>
    <w:basedOn w:val="DefaultParagraphFont"/>
    <w:link w:val="Header"/>
    <w:uiPriority w:val="99"/>
    <w:rsid w:val="00835604"/>
  </w:style>
  <w:style w:type="paragraph" w:styleId="Footer">
    <w:name w:val="footer"/>
    <w:basedOn w:val="Normal"/>
    <w:link w:val="FooterChar"/>
    <w:uiPriority w:val="99"/>
    <w:unhideWhenUsed/>
    <w:rsid w:val="00835604"/>
    <w:pPr>
      <w:tabs>
        <w:tab w:val="center" w:pos="4680"/>
        <w:tab w:val="right" w:pos="9360"/>
      </w:tabs>
    </w:pPr>
  </w:style>
  <w:style w:type="character" w:customStyle="1" w:styleId="FooterChar">
    <w:name w:val="Footer Char"/>
    <w:basedOn w:val="DefaultParagraphFont"/>
    <w:link w:val="Footer"/>
    <w:uiPriority w:val="99"/>
    <w:rsid w:val="00835604"/>
  </w:style>
  <w:style w:type="character" w:styleId="PageNumber">
    <w:name w:val="page number"/>
    <w:basedOn w:val="DefaultParagraphFont"/>
    <w:uiPriority w:val="99"/>
    <w:semiHidden/>
    <w:unhideWhenUsed/>
    <w:rsid w:val="0024264C"/>
  </w:style>
  <w:style w:type="paragraph" w:styleId="Caption">
    <w:name w:val="caption"/>
    <w:basedOn w:val="Normal"/>
    <w:next w:val="Normal"/>
    <w:uiPriority w:val="35"/>
    <w:unhideWhenUsed/>
    <w:qFormat/>
    <w:rsid w:val="00982316"/>
    <w:pPr>
      <w:spacing w:after="200"/>
    </w:pPr>
    <w:rPr>
      <w:i/>
      <w:iCs/>
      <w:color w:val="44546A" w:themeColor="text2"/>
      <w:sz w:val="18"/>
      <w:szCs w:val="18"/>
    </w:rPr>
  </w:style>
  <w:style w:type="paragraph" w:styleId="ListParagraph">
    <w:name w:val="List Paragraph"/>
    <w:basedOn w:val="Normal"/>
    <w:uiPriority w:val="34"/>
    <w:qFormat/>
    <w:rsid w:val="003D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32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917309-3F6F-FA4A-BAE4-221DC943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1551</Words>
  <Characters>8845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66</cp:revision>
  <dcterms:created xsi:type="dcterms:W3CDTF">2017-02-02T16:06:00Z</dcterms:created>
  <dcterms:modified xsi:type="dcterms:W3CDTF">2017-02-05T16:51:00Z</dcterms:modified>
</cp:coreProperties>
</file>