
<file path=[Content_Types].xml><?xml version="1.0" encoding="utf-8"?>
<Types xmlns="http://schemas.openxmlformats.org/package/2006/content-types">
  <Override PartName="/word/stylesWithEffects.xml" ContentType="application/vnd.ms-word.stylesWithEffect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A31" w:rsidRPr="001B5EA8" w:rsidRDefault="00E7052D" w:rsidP="00E53E02">
      <w:pPr>
        <w:tabs>
          <w:tab w:val="left" w:pos="3600"/>
        </w:tabs>
        <w:jc w:val="center"/>
        <w:rPr>
          <w:rFonts w:ascii="Times New Roman" w:hAnsi="Times New Roman"/>
          <w:b/>
        </w:rPr>
      </w:pPr>
      <w:r w:rsidRPr="001B5EA8">
        <w:rPr>
          <w:rFonts w:ascii="Times New Roman" w:hAnsi="Times New Roman"/>
          <w:b/>
        </w:rPr>
        <w:t xml:space="preserve"> </w:t>
      </w:r>
      <w:r w:rsidR="003E75CB">
        <w:rPr>
          <w:rFonts w:ascii="Times New Roman" w:hAnsi="Times New Roman"/>
          <w:b/>
        </w:rPr>
        <w:t>Do l</w:t>
      </w:r>
      <w:r w:rsidR="009910A6" w:rsidRPr="001B5EA8">
        <w:rPr>
          <w:rFonts w:ascii="Times New Roman" w:hAnsi="Times New Roman"/>
          <w:b/>
        </w:rPr>
        <w:t>ife-</w:t>
      </w:r>
      <w:r w:rsidR="00A60A31" w:rsidRPr="001B5EA8">
        <w:rPr>
          <w:rFonts w:ascii="Times New Roman" w:hAnsi="Times New Roman"/>
          <w:b/>
        </w:rPr>
        <w:t xml:space="preserve">history traits of </w:t>
      </w:r>
      <w:r w:rsidR="003E75CB">
        <w:rPr>
          <w:rFonts w:ascii="Times New Roman" w:hAnsi="Times New Roman"/>
          <w:b/>
        </w:rPr>
        <w:t>native</w:t>
      </w:r>
      <w:r w:rsidR="00A60A31" w:rsidRPr="001B5EA8">
        <w:rPr>
          <w:rFonts w:ascii="Times New Roman" w:hAnsi="Times New Roman"/>
          <w:b/>
        </w:rPr>
        <w:t xml:space="preserve"> bees and their floral resources </w:t>
      </w:r>
      <w:r w:rsidR="00E87E4C">
        <w:rPr>
          <w:rFonts w:ascii="Times New Roman" w:hAnsi="Times New Roman"/>
          <w:b/>
        </w:rPr>
        <w:t>affect</w:t>
      </w:r>
      <w:r w:rsidR="00A60A31" w:rsidRPr="001B5EA8">
        <w:rPr>
          <w:rFonts w:ascii="Times New Roman" w:hAnsi="Times New Roman"/>
          <w:b/>
        </w:rPr>
        <w:t xml:space="preserve"> susceptibility to viruses</w:t>
      </w:r>
      <w:r w:rsidR="00965233" w:rsidRPr="001B5EA8">
        <w:rPr>
          <w:rFonts w:ascii="Times New Roman" w:hAnsi="Times New Roman"/>
          <w:b/>
        </w:rPr>
        <w:t>?</w:t>
      </w:r>
    </w:p>
    <w:p w:rsidR="00E027FF" w:rsidRPr="00175CEF" w:rsidRDefault="00E027FF" w:rsidP="00175CEF">
      <w:pPr>
        <w:jc w:val="center"/>
        <w:rPr>
          <w:rFonts w:ascii="Times New Roman" w:hAnsi="Times New Roman"/>
          <w:b/>
          <w:smallCaps/>
        </w:rPr>
      </w:pPr>
    </w:p>
    <w:p w:rsidR="002B3824" w:rsidRDefault="00591CF2">
      <w:pPr>
        <w:jc w:val="center"/>
        <w:rPr>
          <w:rFonts w:ascii="Times New Roman" w:hAnsi="Times New Roman"/>
        </w:rPr>
      </w:pPr>
      <w:r w:rsidRPr="00A2738F">
        <w:rPr>
          <w:rFonts w:ascii="Times New Roman" w:hAnsi="Times New Roman"/>
        </w:rPr>
        <w:t xml:space="preserve">Keywords: </w:t>
      </w:r>
      <w:r w:rsidR="009A59B3" w:rsidRPr="00A2738F">
        <w:rPr>
          <w:rFonts w:ascii="Times New Roman" w:hAnsi="Times New Roman"/>
        </w:rPr>
        <w:t xml:space="preserve">native </w:t>
      </w:r>
      <w:r w:rsidR="00940A53" w:rsidRPr="00A2738F">
        <w:rPr>
          <w:rFonts w:ascii="Times New Roman" w:hAnsi="Times New Roman"/>
        </w:rPr>
        <w:t>bees</w:t>
      </w:r>
      <w:r w:rsidR="003531DA">
        <w:rPr>
          <w:rFonts w:ascii="Times New Roman" w:hAnsi="Times New Roman"/>
        </w:rPr>
        <w:t>, vir</w:t>
      </w:r>
      <w:r w:rsidR="006F7CDD">
        <w:rPr>
          <w:rFonts w:ascii="Times New Roman" w:hAnsi="Times New Roman"/>
        </w:rPr>
        <w:t>us</w:t>
      </w:r>
      <w:r w:rsidR="00A60A31" w:rsidRPr="00A2738F">
        <w:rPr>
          <w:rFonts w:ascii="Times New Roman" w:hAnsi="Times New Roman"/>
        </w:rPr>
        <w:t xml:space="preserve">, </w:t>
      </w:r>
      <w:r w:rsidR="009910A6">
        <w:rPr>
          <w:rFonts w:ascii="Times New Roman" w:hAnsi="Times New Roman"/>
        </w:rPr>
        <w:t>life-</w:t>
      </w:r>
      <w:r w:rsidR="003531DA">
        <w:rPr>
          <w:rFonts w:ascii="Times New Roman" w:hAnsi="Times New Roman"/>
        </w:rPr>
        <w:t>history traits</w:t>
      </w:r>
      <w:r w:rsidR="00DB355C">
        <w:rPr>
          <w:rFonts w:ascii="Times New Roman" w:hAnsi="Times New Roman"/>
        </w:rPr>
        <w:t>, pollination</w:t>
      </w:r>
    </w:p>
    <w:p w:rsidR="00525F2F" w:rsidRPr="00F703DB" w:rsidRDefault="00525F2F" w:rsidP="0023381E">
      <w:pPr>
        <w:rPr>
          <w:rFonts w:ascii="Times New Roman" w:hAnsi="Times New Roman"/>
        </w:rPr>
      </w:pPr>
    </w:p>
    <w:p w:rsidR="00CA2FE2" w:rsidRDefault="004E1DBF" w:rsidP="004E1DBF">
      <w:pPr>
        <w:ind w:firstLine="180"/>
        <w:rPr>
          <w:rFonts w:ascii="Times New Roman" w:hAnsi="Times New Roman"/>
        </w:rPr>
      </w:pPr>
      <w:r w:rsidRPr="001B5EA8">
        <w:rPr>
          <w:rFonts w:ascii="Times New Roman" w:hAnsi="Times New Roman"/>
          <w:b/>
        </w:rPr>
        <w:t>Intellectual m</w:t>
      </w:r>
      <w:r w:rsidR="0023381E" w:rsidRPr="001B5EA8">
        <w:rPr>
          <w:rFonts w:ascii="Times New Roman" w:hAnsi="Times New Roman"/>
          <w:b/>
        </w:rPr>
        <w:t>erit</w:t>
      </w:r>
      <w:r>
        <w:rPr>
          <w:rFonts w:ascii="Times New Roman" w:hAnsi="Times New Roman"/>
          <w:smallCaps/>
        </w:rPr>
        <w:t>.</w:t>
      </w:r>
      <w:r w:rsidR="0023381E" w:rsidRPr="00F703DB">
        <w:rPr>
          <w:rFonts w:ascii="Times New Roman" w:hAnsi="Times New Roman"/>
        </w:rPr>
        <w:t xml:space="preserve"> </w:t>
      </w:r>
      <w:r w:rsidR="0010238E" w:rsidRPr="00F703DB">
        <w:rPr>
          <w:rFonts w:ascii="Times New Roman" w:hAnsi="Times New Roman"/>
        </w:rPr>
        <w:t xml:space="preserve">Recent </w:t>
      </w:r>
      <w:r w:rsidR="00846214" w:rsidRPr="00F703DB">
        <w:rPr>
          <w:rFonts w:ascii="Times New Roman" w:hAnsi="Times New Roman"/>
        </w:rPr>
        <w:t>European honey</w:t>
      </w:r>
      <w:r w:rsidR="00F9682D">
        <w:rPr>
          <w:rFonts w:ascii="Times New Roman" w:hAnsi="Times New Roman"/>
        </w:rPr>
        <w:t xml:space="preserve"> </w:t>
      </w:r>
      <w:r w:rsidR="00846214" w:rsidRPr="00F703DB">
        <w:rPr>
          <w:rFonts w:ascii="Times New Roman" w:hAnsi="Times New Roman"/>
        </w:rPr>
        <w:t>bee (</w:t>
      </w:r>
      <w:proofErr w:type="spellStart"/>
      <w:r w:rsidR="00846214" w:rsidRPr="004D76D1">
        <w:rPr>
          <w:rFonts w:ascii="Times New Roman" w:hAnsi="Times New Roman"/>
          <w:i/>
        </w:rPr>
        <w:t>Apis</w:t>
      </w:r>
      <w:proofErr w:type="spellEnd"/>
      <w:r w:rsidR="00846214" w:rsidRPr="004D76D1">
        <w:rPr>
          <w:rFonts w:ascii="Times New Roman" w:hAnsi="Times New Roman"/>
          <w:i/>
        </w:rPr>
        <w:t xml:space="preserve"> </w:t>
      </w:r>
      <w:proofErr w:type="spellStart"/>
      <w:r w:rsidR="00846214" w:rsidRPr="004D76D1">
        <w:rPr>
          <w:rFonts w:ascii="Times New Roman" w:hAnsi="Times New Roman"/>
          <w:i/>
        </w:rPr>
        <w:t>mellifera</w:t>
      </w:r>
      <w:proofErr w:type="spellEnd"/>
      <w:r w:rsidR="00846214" w:rsidRPr="00F703DB">
        <w:rPr>
          <w:rFonts w:ascii="Times New Roman" w:hAnsi="Times New Roman"/>
        </w:rPr>
        <w:t xml:space="preserve">) </w:t>
      </w:r>
      <w:r w:rsidR="0010238E" w:rsidRPr="00F703DB">
        <w:rPr>
          <w:rFonts w:ascii="Times New Roman" w:hAnsi="Times New Roman"/>
        </w:rPr>
        <w:t>declines</w:t>
      </w:r>
      <w:r w:rsidR="008B5E98" w:rsidRPr="00F703DB">
        <w:rPr>
          <w:rFonts w:ascii="Times New Roman" w:hAnsi="Times New Roman"/>
        </w:rPr>
        <w:t xml:space="preserve"> </w:t>
      </w:r>
      <w:r w:rsidR="00AB5D01">
        <w:rPr>
          <w:rFonts w:ascii="Times New Roman" w:hAnsi="Times New Roman"/>
        </w:rPr>
        <w:t>from several putative causes underscore</w:t>
      </w:r>
      <w:r w:rsidR="00846214" w:rsidRPr="00F703DB">
        <w:rPr>
          <w:rFonts w:ascii="Times New Roman" w:hAnsi="Times New Roman"/>
        </w:rPr>
        <w:t xml:space="preserve"> the danger of relying on</w:t>
      </w:r>
      <w:r w:rsidR="00C73B96">
        <w:rPr>
          <w:rFonts w:ascii="Times New Roman" w:hAnsi="Times New Roman"/>
        </w:rPr>
        <w:t xml:space="preserve"> a single introduced pollinator. </w:t>
      </w:r>
      <w:r w:rsidR="00821CFD">
        <w:rPr>
          <w:rFonts w:ascii="Times New Roman" w:hAnsi="Times New Roman"/>
        </w:rPr>
        <w:t xml:space="preserve">By providing </w:t>
      </w:r>
      <w:r w:rsidR="008B5E98" w:rsidRPr="00F703DB">
        <w:rPr>
          <w:rFonts w:ascii="Times New Roman" w:hAnsi="Times New Roman"/>
        </w:rPr>
        <w:t>significant pollination services to crops and wil</w:t>
      </w:r>
      <w:r w:rsidR="0093790B" w:rsidRPr="00F703DB">
        <w:rPr>
          <w:rFonts w:ascii="Times New Roman" w:hAnsi="Times New Roman"/>
        </w:rPr>
        <w:t>d plants</w:t>
      </w:r>
      <w:r w:rsidR="00821CFD">
        <w:rPr>
          <w:rFonts w:ascii="Times New Roman" w:hAnsi="Times New Roman"/>
        </w:rPr>
        <w:t>,</w:t>
      </w:r>
      <w:r w:rsidR="0093790B" w:rsidRPr="00F703DB">
        <w:rPr>
          <w:rFonts w:ascii="Times New Roman" w:hAnsi="Times New Roman"/>
        </w:rPr>
        <w:t xml:space="preserve"> </w:t>
      </w:r>
      <w:r w:rsidR="00821CFD">
        <w:rPr>
          <w:rFonts w:ascii="Times New Roman" w:hAnsi="Times New Roman"/>
        </w:rPr>
        <w:t>n</w:t>
      </w:r>
      <w:r w:rsidR="00821CFD" w:rsidRPr="00F703DB">
        <w:rPr>
          <w:rFonts w:ascii="Times New Roman" w:hAnsi="Times New Roman"/>
        </w:rPr>
        <w:t xml:space="preserve">on-managed native bees </w:t>
      </w:r>
      <w:r w:rsidR="0093790B" w:rsidRPr="00F703DB">
        <w:rPr>
          <w:rFonts w:ascii="Times New Roman" w:hAnsi="Times New Roman"/>
        </w:rPr>
        <w:t xml:space="preserve">can buffer </w:t>
      </w:r>
      <w:r w:rsidR="00C139CA">
        <w:rPr>
          <w:rFonts w:ascii="Times New Roman" w:hAnsi="Times New Roman"/>
        </w:rPr>
        <w:t xml:space="preserve">against </w:t>
      </w:r>
      <w:r w:rsidR="0093790B" w:rsidRPr="00F703DB">
        <w:rPr>
          <w:rFonts w:ascii="Times New Roman" w:hAnsi="Times New Roman"/>
        </w:rPr>
        <w:t>pollination deficiencies</w:t>
      </w:r>
      <w:r w:rsidR="00C139CA">
        <w:rPr>
          <w:rFonts w:ascii="Times New Roman" w:hAnsi="Times New Roman"/>
        </w:rPr>
        <w:t xml:space="preserve"> resulting from honey</w:t>
      </w:r>
      <w:r w:rsidR="00F9682D">
        <w:rPr>
          <w:rFonts w:ascii="Times New Roman" w:hAnsi="Times New Roman"/>
        </w:rPr>
        <w:t xml:space="preserve"> </w:t>
      </w:r>
      <w:r w:rsidR="00C139CA">
        <w:rPr>
          <w:rFonts w:ascii="Times New Roman" w:hAnsi="Times New Roman"/>
        </w:rPr>
        <w:t>bee dec</w:t>
      </w:r>
      <w:r w:rsidR="004A7239">
        <w:rPr>
          <w:rFonts w:ascii="Times New Roman" w:hAnsi="Times New Roman"/>
        </w:rPr>
        <w:t>lines</w:t>
      </w:r>
      <w:r w:rsidR="004A7239" w:rsidRPr="004A7239">
        <w:rPr>
          <w:rFonts w:ascii="Times New Roman" w:hAnsi="Times New Roman"/>
          <w:vertAlign w:val="superscript"/>
        </w:rPr>
        <w:t>1</w:t>
      </w:r>
      <w:r w:rsidR="00721F77">
        <w:rPr>
          <w:rFonts w:ascii="Times New Roman" w:hAnsi="Times New Roman"/>
        </w:rPr>
        <w:t xml:space="preserve">. However, as with </w:t>
      </w:r>
      <w:proofErr w:type="gramStart"/>
      <w:r w:rsidR="00721F77">
        <w:rPr>
          <w:rFonts w:ascii="Times New Roman" w:hAnsi="Times New Roman"/>
        </w:rPr>
        <w:t>honey</w:t>
      </w:r>
      <w:r w:rsidR="00F9682D">
        <w:rPr>
          <w:rFonts w:ascii="Times New Roman" w:hAnsi="Times New Roman"/>
        </w:rPr>
        <w:t xml:space="preserve"> </w:t>
      </w:r>
      <w:r w:rsidR="00721F77">
        <w:rPr>
          <w:rFonts w:ascii="Times New Roman" w:hAnsi="Times New Roman"/>
        </w:rPr>
        <w:t>bees</w:t>
      </w:r>
      <w:proofErr w:type="gramEnd"/>
      <w:r w:rsidR="00721F77">
        <w:rPr>
          <w:rFonts w:ascii="Times New Roman" w:hAnsi="Times New Roman"/>
        </w:rPr>
        <w:t>, native bee</w:t>
      </w:r>
      <w:r w:rsidR="00BD6ED7">
        <w:rPr>
          <w:rFonts w:ascii="Times New Roman" w:hAnsi="Times New Roman"/>
        </w:rPr>
        <w:t xml:space="preserve">s </w:t>
      </w:r>
      <w:r w:rsidR="00721F77">
        <w:rPr>
          <w:rFonts w:ascii="Times New Roman" w:hAnsi="Times New Roman"/>
        </w:rPr>
        <w:t>are also affected by global change pressures</w:t>
      </w:r>
      <w:r w:rsidR="0043001A" w:rsidRPr="0043001A">
        <w:rPr>
          <w:rFonts w:ascii="Times New Roman" w:hAnsi="Times New Roman"/>
          <w:vertAlign w:val="superscript"/>
        </w:rPr>
        <w:t>2, 3, 4, 5</w:t>
      </w:r>
      <w:r w:rsidR="00C139CA">
        <w:rPr>
          <w:rFonts w:ascii="Times New Roman" w:hAnsi="Times New Roman"/>
        </w:rPr>
        <w:t xml:space="preserve">. Among </w:t>
      </w:r>
      <w:r w:rsidR="00CA4E9C" w:rsidRPr="00F703DB">
        <w:rPr>
          <w:rFonts w:ascii="Times New Roman" w:hAnsi="Times New Roman"/>
        </w:rPr>
        <w:t>the</w:t>
      </w:r>
      <w:r w:rsidR="00721F77">
        <w:rPr>
          <w:rFonts w:ascii="Times New Roman" w:hAnsi="Times New Roman"/>
        </w:rPr>
        <w:t>se</w:t>
      </w:r>
      <w:r w:rsidR="00CA4E9C" w:rsidRPr="00F703DB">
        <w:rPr>
          <w:rFonts w:ascii="Times New Roman" w:hAnsi="Times New Roman"/>
        </w:rPr>
        <w:t xml:space="preserve"> </w:t>
      </w:r>
      <w:r w:rsidR="0093790B" w:rsidRPr="00F703DB">
        <w:rPr>
          <w:rFonts w:ascii="Times New Roman" w:hAnsi="Times New Roman"/>
        </w:rPr>
        <w:t>pressures</w:t>
      </w:r>
      <w:r w:rsidR="00CA4E9C" w:rsidRPr="00F703DB">
        <w:rPr>
          <w:rFonts w:ascii="Times New Roman" w:hAnsi="Times New Roman"/>
        </w:rPr>
        <w:t xml:space="preserve">, </w:t>
      </w:r>
      <w:r w:rsidR="004B51FB" w:rsidRPr="00F703DB">
        <w:rPr>
          <w:rFonts w:ascii="Times New Roman" w:hAnsi="Times New Roman"/>
        </w:rPr>
        <w:t xml:space="preserve">RNA viruses </w:t>
      </w:r>
      <w:r w:rsidR="00CA4E9C" w:rsidRPr="00F703DB">
        <w:rPr>
          <w:rFonts w:ascii="Times New Roman" w:hAnsi="Times New Roman"/>
        </w:rPr>
        <w:t xml:space="preserve">are emerging as a </w:t>
      </w:r>
      <w:r w:rsidR="00771A60">
        <w:rPr>
          <w:rFonts w:ascii="Times New Roman" w:hAnsi="Times New Roman"/>
        </w:rPr>
        <w:t>serious</w:t>
      </w:r>
      <w:r w:rsidR="00CA4E9C" w:rsidRPr="00F703DB">
        <w:rPr>
          <w:rFonts w:ascii="Times New Roman" w:hAnsi="Times New Roman"/>
        </w:rPr>
        <w:t xml:space="preserve"> </w:t>
      </w:r>
      <w:r w:rsidR="00B30D8C" w:rsidRPr="00F703DB">
        <w:rPr>
          <w:rFonts w:ascii="Times New Roman" w:hAnsi="Times New Roman"/>
        </w:rPr>
        <w:t>threat</w:t>
      </w:r>
      <w:r w:rsidR="00771A60">
        <w:rPr>
          <w:rFonts w:ascii="Times New Roman" w:hAnsi="Times New Roman"/>
        </w:rPr>
        <w:t xml:space="preserve"> </w:t>
      </w:r>
      <w:r w:rsidR="00CA2FE2" w:rsidRPr="00CA2FE2">
        <w:rPr>
          <w:rFonts w:ascii="Times New Roman" w:hAnsi="Times New Roman"/>
          <w:vertAlign w:val="superscript"/>
        </w:rPr>
        <w:t>2</w:t>
      </w:r>
      <w:r w:rsidR="004D76D1">
        <w:rPr>
          <w:rFonts w:ascii="Times New Roman" w:hAnsi="Times New Roman"/>
        </w:rPr>
        <w:t xml:space="preserve">. </w:t>
      </w:r>
      <w:r w:rsidR="001178A1" w:rsidRPr="00F703DB">
        <w:rPr>
          <w:rFonts w:ascii="Times New Roman" w:hAnsi="Times New Roman"/>
        </w:rPr>
        <w:t xml:space="preserve">Although the </w:t>
      </w:r>
      <w:r w:rsidR="005B4784" w:rsidRPr="00F703DB">
        <w:rPr>
          <w:rFonts w:ascii="Times New Roman" w:hAnsi="Times New Roman"/>
        </w:rPr>
        <w:t xml:space="preserve">transmission </w:t>
      </w:r>
      <w:r w:rsidR="001178A1" w:rsidRPr="00F703DB">
        <w:rPr>
          <w:rFonts w:ascii="Times New Roman" w:hAnsi="Times New Roman"/>
        </w:rPr>
        <w:t xml:space="preserve">of viral pathogens </w:t>
      </w:r>
      <w:r w:rsidR="000245C1" w:rsidRPr="00F703DB">
        <w:rPr>
          <w:rFonts w:ascii="Times New Roman" w:hAnsi="Times New Roman"/>
        </w:rPr>
        <w:t>among</w:t>
      </w:r>
      <w:r w:rsidR="001178A1" w:rsidRPr="00F703DB">
        <w:rPr>
          <w:rFonts w:ascii="Times New Roman" w:hAnsi="Times New Roman"/>
        </w:rPr>
        <w:t xml:space="preserve"> European </w:t>
      </w:r>
      <w:r w:rsidR="00144766" w:rsidRPr="00F703DB">
        <w:rPr>
          <w:rFonts w:ascii="Times New Roman" w:hAnsi="Times New Roman"/>
        </w:rPr>
        <w:t>honey</w:t>
      </w:r>
      <w:r w:rsidR="00F9682D">
        <w:rPr>
          <w:rFonts w:ascii="Times New Roman" w:hAnsi="Times New Roman"/>
        </w:rPr>
        <w:t xml:space="preserve"> </w:t>
      </w:r>
      <w:r w:rsidR="00144766" w:rsidRPr="00F703DB">
        <w:rPr>
          <w:rFonts w:ascii="Times New Roman" w:hAnsi="Times New Roman"/>
        </w:rPr>
        <w:t>bee</w:t>
      </w:r>
      <w:r w:rsidR="00605270" w:rsidRPr="00F703DB">
        <w:rPr>
          <w:rFonts w:ascii="Times New Roman" w:hAnsi="Times New Roman"/>
        </w:rPr>
        <w:t>s</w:t>
      </w:r>
      <w:r w:rsidR="004D76D1">
        <w:rPr>
          <w:rFonts w:ascii="Times New Roman" w:hAnsi="Times New Roman"/>
        </w:rPr>
        <w:t xml:space="preserve"> </w:t>
      </w:r>
      <w:r w:rsidR="000245C1" w:rsidRPr="00F703DB">
        <w:rPr>
          <w:rFonts w:ascii="Times New Roman" w:hAnsi="Times New Roman"/>
        </w:rPr>
        <w:t>and</w:t>
      </w:r>
      <w:r w:rsidR="001178A1" w:rsidRPr="00F703DB">
        <w:rPr>
          <w:rFonts w:ascii="Times New Roman" w:hAnsi="Times New Roman"/>
        </w:rPr>
        <w:t xml:space="preserve"> </w:t>
      </w:r>
      <w:r w:rsidR="00144766" w:rsidRPr="00F703DB">
        <w:rPr>
          <w:rFonts w:ascii="Times New Roman" w:hAnsi="Times New Roman"/>
        </w:rPr>
        <w:t>bumblebees (</w:t>
      </w:r>
      <w:proofErr w:type="spellStart"/>
      <w:r w:rsidR="00144766" w:rsidRPr="00F703DB">
        <w:rPr>
          <w:rFonts w:ascii="Times New Roman" w:hAnsi="Times New Roman"/>
          <w:i/>
        </w:rPr>
        <w:t>Bombus</w:t>
      </w:r>
      <w:proofErr w:type="spellEnd"/>
      <w:r w:rsidR="004D76D1">
        <w:rPr>
          <w:rFonts w:ascii="Times New Roman" w:hAnsi="Times New Roman"/>
        </w:rPr>
        <w:t xml:space="preserve"> spp.) has been d</w:t>
      </w:r>
      <w:r w:rsidR="004A7239">
        <w:rPr>
          <w:rFonts w:ascii="Times New Roman" w:hAnsi="Times New Roman"/>
        </w:rPr>
        <w:t>ocumented</w:t>
      </w:r>
      <w:r w:rsidR="004A7239" w:rsidRPr="004A7239">
        <w:rPr>
          <w:rFonts w:ascii="Times New Roman" w:hAnsi="Times New Roman"/>
          <w:vertAlign w:val="superscript"/>
        </w:rPr>
        <w:t>2</w:t>
      </w:r>
      <w:r w:rsidR="00144766" w:rsidRPr="00F703DB">
        <w:rPr>
          <w:rFonts w:ascii="Times New Roman" w:hAnsi="Times New Roman"/>
        </w:rPr>
        <w:t>,</w:t>
      </w:r>
      <w:r w:rsidR="00B30D8C" w:rsidRPr="00F703DB">
        <w:rPr>
          <w:rFonts w:ascii="Times New Roman" w:hAnsi="Times New Roman"/>
          <w:i/>
        </w:rPr>
        <w:t xml:space="preserve"> </w:t>
      </w:r>
      <w:r w:rsidR="00144766" w:rsidRPr="00F703DB">
        <w:rPr>
          <w:rFonts w:ascii="Times New Roman" w:hAnsi="Times New Roman"/>
        </w:rPr>
        <w:t>the</w:t>
      </w:r>
      <w:r w:rsidR="00F703DB" w:rsidRPr="00F703DB">
        <w:rPr>
          <w:rFonts w:ascii="Times New Roman" w:hAnsi="Times New Roman"/>
        </w:rPr>
        <w:t xml:space="preserve"> </w:t>
      </w:r>
      <w:r w:rsidR="001E4AB7" w:rsidRPr="00F703DB">
        <w:rPr>
          <w:rFonts w:ascii="Times New Roman" w:hAnsi="Times New Roman"/>
        </w:rPr>
        <w:t xml:space="preserve">prevalence </w:t>
      </w:r>
      <w:r w:rsidR="005B4784" w:rsidRPr="00F703DB">
        <w:rPr>
          <w:rFonts w:ascii="Times New Roman" w:hAnsi="Times New Roman"/>
        </w:rPr>
        <w:t xml:space="preserve">and probability </w:t>
      </w:r>
      <w:r w:rsidR="001178A1" w:rsidRPr="00F703DB">
        <w:rPr>
          <w:rFonts w:ascii="Times New Roman" w:hAnsi="Times New Roman"/>
        </w:rPr>
        <w:t xml:space="preserve">of </w:t>
      </w:r>
      <w:r w:rsidR="009F0AF0" w:rsidRPr="00F703DB">
        <w:rPr>
          <w:rFonts w:ascii="Times New Roman" w:hAnsi="Times New Roman"/>
        </w:rPr>
        <w:t xml:space="preserve">transmission </w:t>
      </w:r>
      <w:r w:rsidR="001178A1" w:rsidRPr="00F703DB">
        <w:rPr>
          <w:rFonts w:ascii="Times New Roman" w:hAnsi="Times New Roman"/>
        </w:rPr>
        <w:t xml:space="preserve">to </w:t>
      </w:r>
      <w:r w:rsidR="001E4AB7" w:rsidRPr="00F703DB">
        <w:rPr>
          <w:rFonts w:ascii="Times New Roman" w:hAnsi="Times New Roman"/>
        </w:rPr>
        <w:t>wild bees is largely unknown</w:t>
      </w:r>
      <w:r w:rsidR="004A7239" w:rsidRPr="004A7239">
        <w:rPr>
          <w:rFonts w:ascii="Times New Roman" w:hAnsi="Times New Roman"/>
          <w:vertAlign w:val="superscript"/>
        </w:rPr>
        <w:t>3, 4</w:t>
      </w:r>
      <w:r w:rsidR="004D76D1">
        <w:rPr>
          <w:rFonts w:ascii="Times New Roman" w:hAnsi="Times New Roman"/>
        </w:rPr>
        <w:t xml:space="preserve">. </w:t>
      </w:r>
      <w:r w:rsidR="00CA2FE2">
        <w:rPr>
          <w:rFonts w:ascii="Times New Roman" w:hAnsi="Times New Roman"/>
        </w:rPr>
        <w:t xml:space="preserve">Once </w:t>
      </w:r>
      <w:r w:rsidR="00CA2FE2" w:rsidRPr="00A2738F">
        <w:rPr>
          <w:rFonts w:ascii="Times New Roman" w:hAnsi="Times New Roman"/>
        </w:rPr>
        <w:t xml:space="preserve">viral transmission routes are identified, management recommendations </w:t>
      </w:r>
      <w:r w:rsidR="00A413EB">
        <w:rPr>
          <w:rFonts w:ascii="Times New Roman" w:hAnsi="Times New Roman"/>
        </w:rPr>
        <w:t xml:space="preserve">can be made </w:t>
      </w:r>
      <w:r w:rsidR="00CA2FE2" w:rsidRPr="00A2738F">
        <w:rPr>
          <w:rFonts w:ascii="Times New Roman" w:hAnsi="Times New Roman"/>
        </w:rPr>
        <w:t xml:space="preserve">to minimize </w:t>
      </w:r>
      <w:r w:rsidR="00E87E4C">
        <w:rPr>
          <w:rFonts w:ascii="Times New Roman" w:hAnsi="Times New Roman"/>
        </w:rPr>
        <w:t>the exposure of bees to viruses</w:t>
      </w:r>
      <w:r w:rsidR="00CA2FE2" w:rsidRPr="00A2738F">
        <w:rPr>
          <w:rFonts w:ascii="Times New Roman" w:hAnsi="Times New Roman"/>
        </w:rPr>
        <w:t xml:space="preserve">. </w:t>
      </w:r>
    </w:p>
    <w:p w:rsidR="00CC62A0" w:rsidRPr="0043001A" w:rsidRDefault="002D7842" w:rsidP="00B134F2">
      <w:pPr>
        <w:ind w:firstLine="180"/>
        <w:rPr>
          <w:rFonts w:ascii="Times New Roman" w:hAnsi="Times New Roman"/>
        </w:rPr>
      </w:pPr>
      <w:r>
        <w:rPr>
          <w:rFonts w:ascii="Times New Roman" w:hAnsi="Times New Roman"/>
        </w:rPr>
        <w:t>Although i</w:t>
      </w:r>
      <w:r w:rsidR="00005291">
        <w:rPr>
          <w:rFonts w:ascii="Times New Roman" w:hAnsi="Times New Roman"/>
        </w:rPr>
        <w:t xml:space="preserve">nter-specific </w:t>
      </w:r>
      <w:r w:rsidR="00B812C7">
        <w:rPr>
          <w:rFonts w:ascii="Times New Roman" w:hAnsi="Times New Roman"/>
        </w:rPr>
        <w:t xml:space="preserve">transfer </w:t>
      </w:r>
      <w:r w:rsidR="005B4784">
        <w:rPr>
          <w:rFonts w:ascii="Times New Roman" w:hAnsi="Times New Roman"/>
        </w:rPr>
        <w:t xml:space="preserve">of viruses </w:t>
      </w:r>
      <w:r w:rsidR="00B812C7">
        <w:rPr>
          <w:rFonts w:ascii="Times New Roman" w:hAnsi="Times New Roman"/>
        </w:rPr>
        <w:t xml:space="preserve">through </w:t>
      </w:r>
      <w:r w:rsidR="005B4784">
        <w:rPr>
          <w:rFonts w:ascii="Times New Roman" w:hAnsi="Times New Roman"/>
        </w:rPr>
        <w:t xml:space="preserve">pollen </w:t>
      </w:r>
      <w:r>
        <w:rPr>
          <w:rFonts w:ascii="Times New Roman" w:hAnsi="Times New Roman"/>
        </w:rPr>
        <w:t>can happen</w:t>
      </w:r>
      <w:r w:rsidR="00B812C7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all bees are not equally susceptible, </w:t>
      </w:r>
      <w:r w:rsidR="00B812C7">
        <w:rPr>
          <w:rFonts w:ascii="Times New Roman" w:hAnsi="Times New Roman"/>
        </w:rPr>
        <w:t xml:space="preserve">suggesting differences in </w:t>
      </w:r>
      <w:r w:rsidR="00641AEA" w:rsidRPr="00A2738F">
        <w:rPr>
          <w:rFonts w:ascii="Times New Roman" w:hAnsi="Times New Roman"/>
        </w:rPr>
        <w:t>viral ecology</w:t>
      </w:r>
      <w:r w:rsidR="00CC62A0">
        <w:rPr>
          <w:rFonts w:ascii="Times New Roman" w:hAnsi="Times New Roman"/>
        </w:rPr>
        <w:t xml:space="preserve"> among bee species</w:t>
      </w:r>
      <w:r w:rsidR="00641AEA" w:rsidRPr="00A2738F">
        <w:rPr>
          <w:rFonts w:ascii="Times New Roman" w:hAnsi="Times New Roman"/>
        </w:rPr>
        <w:t xml:space="preserve">, </w:t>
      </w:r>
      <w:r w:rsidR="00B812C7">
        <w:rPr>
          <w:rFonts w:ascii="Times New Roman" w:hAnsi="Times New Roman"/>
        </w:rPr>
        <w:t>and/or differences in pollinator contact with contaminated pollen</w:t>
      </w:r>
      <w:r w:rsidRPr="00C07EF6">
        <w:rPr>
          <w:rFonts w:ascii="Times New Roman" w:hAnsi="Times New Roman"/>
          <w:vertAlign w:val="superscript"/>
        </w:rPr>
        <w:t>2</w:t>
      </w:r>
      <w:r w:rsidR="00B812C7">
        <w:rPr>
          <w:rFonts w:ascii="Times New Roman" w:hAnsi="Times New Roman"/>
        </w:rPr>
        <w:t xml:space="preserve">. </w:t>
      </w:r>
      <w:r w:rsidR="00CA74A6" w:rsidRPr="00A2738F">
        <w:rPr>
          <w:rFonts w:ascii="Times New Roman" w:hAnsi="Times New Roman"/>
        </w:rPr>
        <w:t xml:space="preserve">To explore viral transmission among understudied bee taxa, I </w:t>
      </w:r>
      <w:r w:rsidR="005069AD">
        <w:rPr>
          <w:rFonts w:ascii="Times New Roman" w:hAnsi="Times New Roman"/>
        </w:rPr>
        <w:t>will examine:</w:t>
      </w:r>
      <w:r w:rsidR="004D76D1">
        <w:rPr>
          <w:rFonts w:ascii="Times New Roman" w:hAnsi="Times New Roman"/>
        </w:rPr>
        <w:t xml:space="preserve"> </w:t>
      </w:r>
      <w:r w:rsidR="00F9682D">
        <w:rPr>
          <w:rFonts w:ascii="Times New Roman" w:hAnsi="Times New Roman"/>
          <w:b/>
        </w:rPr>
        <w:t>1) How life-</w:t>
      </w:r>
      <w:r w:rsidR="00CA74A6" w:rsidRPr="004D76D1">
        <w:rPr>
          <w:rFonts w:ascii="Times New Roman" w:hAnsi="Times New Roman"/>
          <w:b/>
        </w:rPr>
        <w:t xml:space="preserve">history traits of native bees </w:t>
      </w:r>
      <w:r w:rsidR="00E87E4C">
        <w:rPr>
          <w:rFonts w:ascii="Times New Roman" w:hAnsi="Times New Roman"/>
          <w:b/>
        </w:rPr>
        <w:t>affect</w:t>
      </w:r>
      <w:r w:rsidR="009D6DDA" w:rsidRPr="004D76D1">
        <w:rPr>
          <w:rFonts w:ascii="Times New Roman" w:hAnsi="Times New Roman"/>
          <w:b/>
        </w:rPr>
        <w:t xml:space="preserve"> their susceptibility to</w:t>
      </w:r>
      <w:r w:rsidR="00CA74A6" w:rsidRPr="004D76D1">
        <w:rPr>
          <w:rFonts w:ascii="Times New Roman" w:hAnsi="Times New Roman"/>
          <w:b/>
        </w:rPr>
        <w:t xml:space="preserve"> RNA viruses</w:t>
      </w:r>
      <w:r w:rsidR="005069AD">
        <w:rPr>
          <w:rFonts w:ascii="Times New Roman" w:hAnsi="Times New Roman"/>
          <w:b/>
        </w:rPr>
        <w:t>, and</w:t>
      </w:r>
      <w:r w:rsidR="005069AD" w:rsidRPr="004D76D1">
        <w:rPr>
          <w:rFonts w:ascii="Times New Roman" w:hAnsi="Times New Roman"/>
          <w:b/>
        </w:rPr>
        <w:t xml:space="preserve"> </w:t>
      </w:r>
      <w:r w:rsidR="00CA74A6" w:rsidRPr="004D76D1">
        <w:rPr>
          <w:rFonts w:ascii="Times New Roman" w:hAnsi="Times New Roman"/>
          <w:b/>
        </w:rPr>
        <w:t xml:space="preserve">2) </w:t>
      </w:r>
      <w:r w:rsidR="00823459">
        <w:rPr>
          <w:rFonts w:ascii="Times New Roman" w:hAnsi="Times New Roman"/>
          <w:b/>
        </w:rPr>
        <w:t>Whether pollinator</w:t>
      </w:r>
      <w:r w:rsidR="00CA74A6" w:rsidRPr="004D76D1">
        <w:rPr>
          <w:rFonts w:ascii="Times New Roman" w:hAnsi="Times New Roman"/>
          <w:b/>
        </w:rPr>
        <w:t xml:space="preserve"> </w:t>
      </w:r>
      <w:r w:rsidR="005069AD">
        <w:rPr>
          <w:rFonts w:ascii="Times New Roman" w:hAnsi="Times New Roman"/>
          <w:b/>
        </w:rPr>
        <w:t xml:space="preserve">host </w:t>
      </w:r>
      <w:r w:rsidR="00823459">
        <w:rPr>
          <w:rFonts w:ascii="Times New Roman" w:hAnsi="Times New Roman"/>
          <w:b/>
        </w:rPr>
        <w:t>plants are acting as reservoirs for</w:t>
      </w:r>
      <w:r w:rsidR="00CA74A6" w:rsidRPr="004D76D1">
        <w:rPr>
          <w:rFonts w:ascii="Times New Roman" w:hAnsi="Times New Roman"/>
          <w:b/>
        </w:rPr>
        <w:t xml:space="preserve"> viral transmission</w:t>
      </w:r>
      <w:r w:rsidR="005069AD">
        <w:rPr>
          <w:rFonts w:ascii="Times New Roman" w:hAnsi="Times New Roman"/>
          <w:b/>
        </w:rPr>
        <w:t>.</w:t>
      </w:r>
      <w:r w:rsidR="006B7484">
        <w:rPr>
          <w:rFonts w:ascii="Times New Roman" w:hAnsi="Times New Roman"/>
          <w:b/>
        </w:rPr>
        <w:t xml:space="preserve"> </w:t>
      </w:r>
      <w:r w:rsidR="00DE25AD">
        <w:rPr>
          <w:rFonts w:ascii="Times New Roman" w:hAnsi="Times New Roman"/>
        </w:rPr>
        <w:t>N</w:t>
      </w:r>
      <w:r w:rsidR="0043001A">
        <w:rPr>
          <w:rFonts w:ascii="Times New Roman" w:hAnsi="Times New Roman"/>
        </w:rPr>
        <w:t>o previous study has define</w:t>
      </w:r>
      <w:r w:rsidR="00D704C0">
        <w:rPr>
          <w:rFonts w:ascii="Times New Roman" w:hAnsi="Times New Roman"/>
        </w:rPr>
        <w:t>d</w:t>
      </w:r>
      <w:r w:rsidR="0043001A">
        <w:rPr>
          <w:rFonts w:ascii="Times New Roman" w:hAnsi="Times New Roman"/>
        </w:rPr>
        <w:t xml:space="preserve"> </w:t>
      </w:r>
      <w:r w:rsidR="00E87E4C">
        <w:rPr>
          <w:rFonts w:ascii="Times New Roman" w:hAnsi="Times New Roman"/>
        </w:rPr>
        <w:t>the viral</w:t>
      </w:r>
      <w:r w:rsidR="0043001A">
        <w:rPr>
          <w:rFonts w:ascii="Times New Roman" w:hAnsi="Times New Roman"/>
        </w:rPr>
        <w:t xml:space="preserve"> host range </w:t>
      </w:r>
      <w:r w:rsidR="00E87E4C">
        <w:rPr>
          <w:rFonts w:ascii="Times New Roman" w:hAnsi="Times New Roman"/>
        </w:rPr>
        <w:t xml:space="preserve">across native bees </w:t>
      </w:r>
      <w:r w:rsidR="00A6610C">
        <w:rPr>
          <w:rFonts w:ascii="Times New Roman" w:hAnsi="Times New Roman"/>
        </w:rPr>
        <w:t xml:space="preserve">or </w:t>
      </w:r>
      <w:r w:rsidR="00D704C0">
        <w:rPr>
          <w:rFonts w:ascii="Times New Roman" w:hAnsi="Times New Roman"/>
        </w:rPr>
        <w:t xml:space="preserve">examined </w:t>
      </w:r>
      <w:r w:rsidR="0043001A">
        <w:rPr>
          <w:rFonts w:ascii="Times New Roman" w:hAnsi="Times New Roman"/>
        </w:rPr>
        <w:t xml:space="preserve">the role of </w:t>
      </w:r>
      <w:r w:rsidR="00AB5D01">
        <w:rPr>
          <w:rFonts w:ascii="Times New Roman" w:hAnsi="Times New Roman"/>
        </w:rPr>
        <w:t xml:space="preserve">flowering </w:t>
      </w:r>
      <w:r w:rsidR="0043001A">
        <w:rPr>
          <w:rFonts w:ascii="Times New Roman" w:hAnsi="Times New Roman"/>
        </w:rPr>
        <w:t>plants in viral transmission.</w:t>
      </w:r>
      <w:r w:rsidR="00A6610C">
        <w:rPr>
          <w:rFonts w:ascii="Times New Roman" w:hAnsi="Times New Roman"/>
        </w:rPr>
        <w:t xml:space="preserve"> </w:t>
      </w:r>
      <w:r w:rsidR="00E978C9">
        <w:rPr>
          <w:rFonts w:ascii="Times New Roman" w:hAnsi="Times New Roman"/>
        </w:rPr>
        <w:t>F</w:t>
      </w:r>
      <w:r w:rsidR="00D74830">
        <w:rPr>
          <w:rFonts w:ascii="Times New Roman" w:hAnsi="Times New Roman"/>
        </w:rPr>
        <w:t>ill</w:t>
      </w:r>
      <w:r w:rsidR="00E978C9">
        <w:rPr>
          <w:rFonts w:ascii="Times New Roman" w:hAnsi="Times New Roman"/>
        </w:rPr>
        <w:t>ing</w:t>
      </w:r>
      <w:r w:rsidR="00D74830">
        <w:rPr>
          <w:rFonts w:ascii="Times New Roman" w:hAnsi="Times New Roman"/>
        </w:rPr>
        <w:t xml:space="preserve"> these gaps in </w:t>
      </w:r>
      <w:r w:rsidR="00E978C9">
        <w:rPr>
          <w:rFonts w:ascii="Times New Roman" w:hAnsi="Times New Roman"/>
        </w:rPr>
        <w:t xml:space="preserve">present </w:t>
      </w:r>
      <w:r w:rsidR="00D74830">
        <w:rPr>
          <w:rFonts w:ascii="Times New Roman" w:hAnsi="Times New Roman"/>
        </w:rPr>
        <w:t>knowledge</w:t>
      </w:r>
      <w:r w:rsidR="00E978C9">
        <w:rPr>
          <w:rFonts w:ascii="Times New Roman" w:hAnsi="Times New Roman"/>
        </w:rPr>
        <w:t xml:space="preserve"> </w:t>
      </w:r>
      <w:r w:rsidR="00D74830">
        <w:rPr>
          <w:rFonts w:ascii="Times New Roman" w:hAnsi="Times New Roman"/>
        </w:rPr>
        <w:t>is important from both an ecological and conservation perspective.</w:t>
      </w:r>
    </w:p>
    <w:p w:rsidR="00DC660D" w:rsidRPr="001B5EA8" w:rsidRDefault="004E1DBF" w:rsidP="00B134F2">
      <w:pPr>
        <w:ind w:firstLine="180"/>
        <w:rPr>
          <w:rFonts w:ascii="Times New Roman" w:hAnsi="Times New Roman"/>
          <w:b/>
        </w:rPr>
      </w:pPr>
      <w:r w:rsidRPr="001B5EA8">
        <w:rPr>
          <w:rFonts w:ascii="Times New Roman" w:hAnsi="Times New Roman"/>
          <w:b/>
        </w:rPr>
        <w:t>L</w:t>
      </w:r>
      <w:r w:rsidR="00F9682D" w:rsidRPr="001B5EA8">
        <w:rPr>
          <w:rFonts w:ascii="Times New Roman" w:hAnsi="Times New Roman"/>
          <w:b/>
        </w:rPr>
        <w:t>ife-</w:t>
      </w:r>
      <w:r w:rsidR="007374A9" w:rsidRPr="001B5EA8">
        <w:rPr>
          <w:rFonts w:ascii="Times New Roman" w:hAnsi="Times New Roman"/>
          <w:b/>
        </w:rPr>
        <w:t>history traits</w:t>
      </w:r>
      <w:r w:rsidRPr="001B5EA8">
        <w:rPr>
          <w:rFonts w:ascii="Times New Roman" w:hAnsi="Times New Roman"/>
          <w:b/>
        </w:rPr>
        <w:t>.</w:t>
      </w:r>
    </w:p>
    <w:tbl>
      <w:tblPr>
        <w:tblStyle w:val="TableGrid"/>
        <w:tblpPr w:leftFromText="180" w:rightFromText="180" w:vertAnchor="text" w:horzAnchor="page" w:tblpX="4249" w:tblpY="-34"/>
        <w:tblW w:w="6678" w:type="dxa"/>
        <w:tblLayout w:type="fixed"/>
        <w:tblLook w:val="00A0"/>
      </w:tblPr>
      <w:tblGrid>
        <w:gridCol w:w="1188"/>
        <w:gridCol w:w="1170"/>
        <w:gridCol w:w="1980"/>
        <w:gridCol w:w="450"/>
        <w:gridCol w:w="1890"/>
      </w:tblGrid>
      <w:tr w:rsidR="00965233">
        <w:trPr>
          <w:cantSplit/>
          <w:trHeight w:val="350"/>
        </w:trPr>
        <w:tc>
          <w:tcPr>
            <w:tcW w:w="6678" w:type="dxa"/>
            <w:gridSpan w:val="5"/>
          </w:tcPr>
          <w:p w:rsidR="00965233" w:rsidRPr="00E507B7" w:rsidRDefault="00965233" w:rsidP="00CA23E0">
            <w:pPr>
              <w:spacing w:line="360" w:lineRule="auto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Table 1. Life-history trait groups</w:t>
            </w:r>
            <w:r w:rsidRPr="004A7239">
              <w:rPr>
                <w:rFonts w:ascii="Times New Roman" w:hAnsi="Times New Roman"/>
                <w:vertAlign w:val="superscript"/>
              </w:rPr>
              <w:t xml:space="preserve"> </w:t>
            </w:r>
            <w:r w:rsidRPr="00EF2520">
              <w:rPr>
                <w:rFonts w:ascii="Times New Roman" w:hAnsi="Times New Roman"/>
                <w:vertAlign w:val="superscript"/>
              </w:rPr>
              <w:t>5</w:t>
            </w:r>
            <w:r w:rsidRPr="004A7239">
              <w:rPr>
                <w:rFonts w:ascii="Times New Roman" w:hAnsi="Times New Roman"/>
                <w:vertAlign w:val="superscript"/>
              </w:rPr>
              <w:t xml:space="preserve"> </w:t>
            </w:r>
          </w:p>
        </w:tc>
      </w:tr>
      <w:tr w:rsidR="00965233">
        <w:trPr>
          <w:cantSplit/>
          <w:trHeight w:val="350"/>
        </w:trPr>
        <w:tc>
          <w:tcPr>
            <w:tcW w:w="1188" w:type="dxa"/>
            <w:vAlign w:val="center"/>
          </w:tcPr>
          <w:p w:rsidR="00965233" w:rsidRPr="00E507B7" w:rsidRDefault="00965233" w:rsidP="00B134F2">
            <w:pPr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 w:rsidRPr="00E507B7">
              <w:rPr>
                <w:rFonts w:ascii="Times New Roman" w:hAnsi="Times New Roman"/>
                <w:sz w:val="22"/>
              </w:rPr>
              <w:t>Trait</w:t>
            </w:r>
          </w:p>
        </w:tc>
        <w:tc>
          <w:tcPr>
            <w:tcW w:w="1170" w:type="dxa"/>
            <w:vAlign w:val="center"/>
          </w:tcPr>
          <w:p w:rsidR="00965233" w:rsidRPr="00E507B7" w:rsidRDefault="00965233" w:rsidP="00B134F2">
            <w:pPr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 w:rsidRPr="00E507B7">
              <w:rPr>
                <w:rFonts w:ascii="Times New Roman" w:hAnsi="Times New Roman"/>
                <w:sz w:val="22"/>
              </w:rPr>
              <w:t>States</w:t>
            </w:r>
          </w:p>
        </w:tc>
        <w:tc>
          <w:tcPr>
            <w:tcW w:w="1980" w:type="dxa"/>
            <w:vAlign w:val="center"/>
          </w:tcPr>
          <w:p w:rsidR="00965233" w:rsidRPr="00E507B7" w:rsidRDefault="00965233" w:rsidP="00B134F2">
            <w:pPr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 w:rsidRPr="00E507B7">
              <w:rPr>
                <w:rFonts w:ascii="Times New Roman" w:hAnsi="Times New Roman"/>
                <w:sz w:val="22"/>
              </w:rPr>
              <w:t>Definition</w:t>
            </w:r>
          </w:p>
        </w:tc>
        <w:tc>
          <w:tcPr>
            <w:tcW w:w="2340" w:type="dxa"/>
            <w:gridSpan w:val="2"/>
            <w:vAlign w:val="center"/>
          </w:tcPr>
          <w:p w:rsidR="00965233" w:rsidRPr="00E507B7" w:rsidRDefault="00965233" w:rsidP="00B134F2">
            <w:pPr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Prediction</w:t>
            </w:r>
            <w:r w:rsidRPr="00B134F2">
              <w:rPr>
                <w:rFonts w:ascii="Times New Roman" w:hAnsi="Times New Roman"/>
                <w:sz w:val="22"/>
              </w:rPr>
              <w:t>*</w:t>
            </w:r>
          </w:p>
        </w:tc>
      </w:tr>
      <w:tr w:rsidR="00965233">
        <w:trPr>
          <w:cantSplit/>
          <w:trHeight w:val="350"/>
        </w:trPr>
        <w:tc>
          <w:tcPr>
            <w:tcW w:w="1188" w:type="dxa"/>
            <w:vMerge w:val="restart"/>
            <w:vAlign w:val="center"/>
          </w:tcPr>
          <w:p w:rsidR="00965233" w:rsidRPr="00E507B7" w:rsidRDefault="00965233" w:rsidP="00B134F2">
            <w:pPr>
              <w:jc w:val="center"/>
              <w:rPr>
                <w:rFonts w:ascii="Times New Roman" w:hAnsi="Times New Roman"/>
                <w:sz w:val="22"/>
              </w:rPr>
            </w:pPr>
            <w:r w:rsidRPr="00E507B7">
              <w:rPr>
                <w:rFonts w:ascii="Times New Roman" w:hAnsi="Times New Roman"/>
                <w:sz w:val="22"/>
              </w:rPr>
              <w:t>Sociality</w:t>
            </w:r>
          </w:p>
        </w:tc>
        <w:tc>
          <w:tcPr>
            <w:tcW w:w="1170" w:type="dxa"/>
            <w:vAlign w:val="center"/>
          </w:tcPr>
          <w:p w:rsidR="00965233" w:rsidRPr="00E507B7" w:rsidRDefault="00965233" w:rsidP="00B134F2">
            <w:pPr>
              <w:jc w:val="center"/>
              <w:rPr>
                <w:rFonts w:ascii="Times New Roman" w:hAnsi="Times New Roman"/>
                <w:sz w:val="22"/>
              </w:rPr>
            </w:pPr>
            <w:r w:rsidRPr="00E507B7">
              <w:rPr>
                <w:rFonts w:ascii="Times New Roman" w:hAnsi="Times New Roman"/>
                <w:sz w:val="22"/>
              </w:rPr>
              <w:t>Social</w:t>
            </w:r>
          </w:p>
        </w:tc>
        <w:tc>
          <w:tcPr>
            <w:tcW w:w="1980" w:type="dxa"/>
          </w:tcPr>
          <w:p w:rsidR="00965233" w:rsidRPr="00E507B7" w:rsidRDefault="00965233" w:rsidP="00B134F2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Densely populated </w:t>
            </w:r>
            <w:r w:rsidRPr="00E507B7">
              <w:rPr>
                <w:rFonts w:ascii="Times New Roman" w:hAnsi="Times New Roman"/>
                <w:sz w:val="22"/>
              </w:rPr>
              <w:t>colonie</w:t>
            </w:r>
            <w:r>
              <w:rPr>
                <w:rFonts w:ascii="Times New Roman" w:hAnsi="Times New Roman"/>
                <w:sz w:val="22"/>
              </w:rPr>
              <w:t>s, one queen, many workers</w:t>
            </w:r>
            <w:r w:rsidRPr="00E507B7"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450" w:type="dxa"/>
            <w:vAlign w:val="center"/>
          </w:tcPr>
          <w:p w:rsidR="00965233" w:rsidRPr="00CC62A0" w:rsidRDefault="00965233" w:rsidP="00B134F2">
            <w:pPr>
              <w:rPr>
                <w:rFonts w:ascii="Times New Roman" w:hAnsi="Times New Roman"/>
                <w:sz w:val="28"/>
              </w:rPr>
            </w:pPr>
            <w:r w:rsidRPr="00CC62A0">
              <w:rPr>
                <w:rFonts w:ascii="Times New Roman" w:hAnsi="Times New Roman"/>
                <w:sz w:val="28"/>
              </w:rPr>
              <w:sym w:font="Wingdings" w:char="F0E9"/>
            </w:r>
          </w:p>
        </w:tc>
        <w:tc>
          <w:tcPr>
            <w:tcW w:w="1890" w:type="dxa"/>
            <w:vMerge w:val="restart"/>
            <w:vAlign w:val="center"/>
          </w:tcPr>
          <w:p w:rsidR="00965233" w:rsidRPr="00DD6680" w:rsidRDefault="00965233" w:rsidP="007C2380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Viral transmission depends on the frequency of bee to bee contact</w:t>
            </w:r>
          </w:p>
        </w:tc>
      </w:tr>
      <w:tr w:rsidR="00965233">
        <w:trPr>
          <w:cantSplit/>
          <w:trHeight w:val="666"/>
        </w:trPr>
        <w:tc>
          <w:tcPr>
            <w:tcW w:w="1188" w:type="dxa"/>
            <w:vMerge/>
            <w:vAlign w:val="center"/>
          </w:tcPr>
          <w:p w:rsidR="00965233" w:rsidRPr="00E507B7" w:rsidRDefault="00965233" w:rsidP="00B134F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170" w:type="dxa"/>
            <w:vAlign w:val="center"/>
          </w:tcPr>
          <w:p w:rsidR="00965233" w:rsidRPr="00E507B7" w:rsidRDefault="00965233" w:rsidP="00B134F2">
            <w:pPr>
              <w:jc w:val="center"/>
              <w:rPr>
                <w:rFonts w:ascii="Times New Roman" w:hAnsi="Times New Roman"/>
                <w:sz w:val="22"/>
              </w:rPr>
            </w:pPr>
            <w:r w:rsidRPr="00E507B7">
              <w:rPr>
                <w:rFonts w:ascii="Times New Roman" w:hAnsi="Times New Roman"/>
                <w:sz w:val="22"/>
              </w:rPr>
              <w:t>S</w:t>
            </w:r>
            <w:r>
              <w:rPr>
                <w:rFonts w:ascii="Times New Roman" w:hAnsi="Times New Roman"/>
                <w:sz w:val="22"/>
              </w:rPr>
              <w:t>olitary</w:t>
            </w:r>
          </w:p>
        </w:tc>
        <w:tc>
          <w:tcPr>
            <w:tcW w:w="1980" w:type="dxa"/>
          </w:tcPr>
          <w:p w:rsidR="00965233" w:rsidRPr="00E507B7" w:rsidRDefault="00965233" w:rsidP="00B134F2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Females nest and </w:t>
            </w:r>
            <w:r w:rsidRPr="00E507B7">
              <w:rPr>
                <w:rFonts w:ascii="Times New Roman" w:hAnsi="Times New Roman"/>
                <w:sz w:val="22"/>
              </w:rPr>
              <w:t>provision e</w:t>
            </w:r>
            <w:r>
              <w:rPr>
                <w:rFonts w:ascii="Times New Roman" w:hAnsi="Times New Roman"/>
                <w:sz w:val="22"/>
              </w:rPr>
              <w:t>ggs alone, without worker bees</w:t>
            </w:r>
          </w:p>
        </w:tc>
        <w:tc>
          <w:tcPr>
            <w:tcW w:w="450" w:type="dxa"/>
            <w:vAlign w:val="center"/>
          </w:tcPr>
          <w:p w:rsidR="00965233" w:rsidRPr="00CC62A0" w:rsidRDefault="00965233" w:rsidP="00B134F2">
            <w:pPr>
              <w:rPr>
                <w:rFonts w:ascii="Times New Roman" w:hAnsi="Times New Roman"/>
                <w:sz w:val="28"/>
              </w:rPr>
            </w:pPr>
            <w:r w:rsidRPr="00CC62A0">
              <w:rPr>
                <w:rFonts w:ascii="Times New Roman" w:hAnsi="Times New Roman"/>
                <w:sz w:val="28"/>
              </w:rPr>
              <w:sym w:font="Wingdings" w:char="F0EA"/>
            </w:r>
          </w:p>
        </w:tc>
        <w:tc>
          <w:tcPr>
            <w:tcW w:w="1890" w:type="dxa"/>
            <w:vMerge/>
            <w:vAlign w:val="center"/>
          </w:tcPr>
          <w:p w:rsidR="00965233" w:rsidRPr="00DD6680" w:rsidRDefault="00965233" w:rsidP="00B134F2">
            <w:pPr>
              <w:rPr>
                <w:rFonts w:ascii="Times New Roman" w:hAnsi="Times New Roman"/>
                <w:sz w:val="22"/>
              </w:rPr>
            </w:pPr>
          </w:p>
        </w:tc>
      </w:tr>
      <w:tr w:rsidR="00965233">
        <w:trPr>
          <w:cantSplit/>
          <w:trHeight w:val="350"/>
        </w:trPr>
        <w:tc>
          <w:tcPr>
            <w:tcW w:w="1188" w:type="dxa"/>
            <w:vMerge w:val="restart"/>
            <w:vAlign w:val="center"/>
          </w:tcPr>
          <w:p w:rsidR="00965233" w:rsidRPr="00E507B7" w:rsidRDefault="00965233" w:rsidP="00B134F2">
            <w:pPr>
              <w:jc w:val="center"/>
              <w:rPr>
                <w:rFonts w:ascii="Times New Roman" w:hAnsi="Times New Roman"/>
                <w:sz w:val="22"/>
              </w:rPr>
            </w:pPr>
            <w:r w:rsidRPr="00E507B7">
              <w:rPr>
                <w:rFonts w:ascii="Times New Roman" w:hAnsi="Times New Roman"/>
                <w:sz w:val="22"/>
              </w:rPr>
              <w:t>Flower preference</w:t>
            </w:r>
          </w:p>
        </w:tc>
        <w:tc>
          <w:tcPr>
            <w:tcW w:w="1170" w:type="dxa"/>
            <w:vAlign w:val="center"/>
          </w:tcPr>
          <w:p w:rsidR="00965233" w:rsidRPr="00E507B7" w:rsidRDefault="00965233" w:rsidP="00B134F2">
            <w:pPr>
              <w:jc w:val="center"/>
              <w:rPr>
                <w:rFonts w:ascii="Times New Roman" w:hAnsi="Times New Roman"/>
                <w:sz w:val="22"/>
              </w:rPr>
            </w:pPr>
            <w:r w:rsidRPr="00E507B7">
              <w:rPr>
                <w:rFonts w:ascii="Times New Roman" w:hAnsi="Times New Roman"/>
                <w:sz w:val="22"/>
              </w:rPr>
              <w:t>Generalist</w:t>
            </w:r>
          </w:p>
        </w:tc>
        <w:tc>
          <w:tcPr>
            <w:tcW w:w="1980" w:type="dxa"/>
          </w:tcPr>
          <w:p w:rsidR="00965233" w:rsidRPr="00E507B7" w:rsidRDefault="00965233" w:rsidP="00B134F2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Foragers of many flowering species </w:t>
            </w:r>
          </w:p>
        </w:tc>
        <w:tc>
          <w:tcPr>
            <w:tcW w:w="450" w:type="dxa"/>
            <w:vAlign w:val="center"/>
          </w:tcPr>
          <w:p w:rsidR="00965233" w:rsidRPr="00CC62A0" w:rsidRDefault="00965233" w:rsidP="00B134F2">
            <w:pPr>
              <w:rPr>
                <w:rFonts w:ascii="Times New Roman" w:hAnsi="Times New Roman"/>
                <w:sz w:val="28"/>
              </w:rPr>
            </w:pPr>
            <w:r w:rsidRPr="00CC62A0">
              <w:rPr>
                <w:rFonts w:ascii="Times New Roman" w:hAnsi="Times New Roman"/>
                <w:sz w:val="28"/>
              </w:rPr>
              <w:sym w:font="Wingdings" w:char="F0E9"/>
            </w:r>
          </w:p>
        </w:tc>
        <w:tc>
          <w:tcPr>
            <w:tcW w:w="1890" w:type="dxa"/>
            <w:vMerge w:val="restart"/>
            <w:vAlign w:val="center"/>
          </w:tcPr>
          <w:p w:rsidR="00965233" w:rsidRPr="00DD6680" w:rsidRDefault="00965233" w:rsidP="00B134F2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Viral transmission depends on the range of floral resources visited</w:t>
            </w:r>
          </w:p>
        </w:tc>
      </w:tr>
      <w:tr w:rsidR="00965233">
        <w:trPr>
          <w:cantSplit/>
          <w:trHeight w:val="350"/>
        </w:trPr>
        <w:tc>
          <w:tcPr>
            <w:tcW w:w="1188" w:type="dxa"/>
            <w:vMerge/>
            <w:vAlign w:val="center"/>
          </w:tcPr>
          <w:p w:rsidR="00965233" w:rsidRPr="00E507B7" w:rsidRDefault="00965233" w:rsidP="00B134F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170" w:type="dxa"/>
            <w:vAlign w:val="center"/>
          </w:tcPr>
          <w:p w:rsidR="00965233" w:rsidRPr="00E507B7" w:rsidRDefault="00965233" w:rsidP="00B134F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Specialist</w:t>
            </w:r>
          </w:p>
        </w:tc>
        <w:tc>
          <w:tcPr>
            <w:tcW w:w="1980" w:type="dxa"/>
          </w:tcPr>
          <w:p w:rsidR="00965233" w:rsidRPr="00E507B7" w:rsidRDefault="00965233" w:rsidP="007C2380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Foragers of few flowering species</w:t>
            </w:r>
            <w:r w:rsidRPr="00E507B7"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450" w:type="dxa"/>
            <w:vAlign w:val="center"/>
          </w:tcPr>
          <w:p w:rsidR="00965233" w:rsidRPr="00CC62A0" w:rsidRDefault="00965233" w:rsidP="00B134F2">
            <w:pPr>
              <w:rPr>
                <w:rFonts w:ascii="Times New Roman" w:hAnsi="Times New Roman"/>
                <w:sz w:val="28"/>
              </w:rPr>
            </w:pPr>
            <w:r w:rsidRPr="00CC62A0">
              <w:rPr>
                <w:rFonts w:ascii="Times New Roman" w:hAnsi="Times New Roman"/>
                <w:sz w:val="28"/>
              </w:rPr>
              <w:sym w:font="Wingdings" w:char="F0EA"/>
            </w:r>
          </w:p>
        </w:tc>
        <w:tc>
          <w:tcPr>
            <w:tcW w:w="1890" w:type="dxa"/>
            <w:vMerge/>
            <w:vAlign w:val="center"/>
          </w:tcPr>
          <w:p w:rsidR="00965233" w:rsidRPr="00CC62A0" w:rsidRDefault="00965233" w:rsidP="00B134F2">
            <w:pPr>
              <w:rPr>
                <w:rFonts w:ascii="Times New Roman" w:hAnsi="Times New Roman"/>
                <w:sz w:val="28"/>
              </w:rPr>
            </w:pPr>
          </w:p>
        </w:tc>
      </w:tr>
      <w:tr w:rsidR="00965233">
        <w:trPr>
          <w:cantSplit/>
          <w:trHeight w:val="350"/>
        </w:trPr>
        <w:tc>
          <w:tcPr>
            <w:tcW w:w="6678" w:type="dxa"/>
            <w:gridSpan w:val="5"/>
            <w:vAlign w:val="center"/>
          </w:tcPr>
          <w:p w:rsidR="00965233" w:rsidRPr="00B134F2" w:rsidRDefault="00965233" w:rsidP="007C2380">
            <w:pPr>
              <w:rPr>
                <w:rFonts w:ascii="Times New Roman" w:hAnsi="Times New Roman"/>
                <w:sz w:val="20"/>
              </w:rPr>
            </w:pPr>
            <w:r w:rsidRPr="00B134F2">
              <w:rPr>
                <w:rFonts w:ascii="Times New Roman" w:hAnsi="Times New Roman"/>
                <w:sz w:val="20"/>
              </w:rPr>
              <w:t>*</w:t>
            </w:r>
            <w:r w:rsidRPr="00B134F2">
              <w:rPr>
                <w:rFonts w:ascii="Times New Roman" w:hAnsi="Times New Roman"/>
                <w:sz w:val="20"/>
              </w:rPr>
              <w:sym w:font="Wingdings" w:char="F0E9"/>
            </w:r>
            <w:r w:rsidRPr="00B134F2">
              <w:rPr>
                <w:rFonts w:ascii="Times New Roman" w:hAnsi="Times New Roman"/>
                <w:sz w:val="20"/>
              </w:rPr>
              <w:t>/</w:t>
            </w:r>
            <w:r w:rsidRPr="00B134F2">
              <w:rPr>
                <w:rFonts w:ascii="Times New Roman" w:hAnsi="Times New Roman"/>
                <w:sz w:val="20"/>
              </w:rPr>
              <w:sym w:font="Wingdings" w:char="F0EA"/>
            </w:r>
            <w:r w:rsidRPr="00B134F2">
              <w:rPr>
                <w:rFonts w:ascii="Times New Roman" w:hAnsi="Times New Roman"/>
                <w:sz w:val="20"/>
              </w:rPr>
              <w:t xml:space="preserve">: A greater/lesser occurrence of viral </w:t>
            </w:r>
            <w:r>
              <w:rPr>
                <w:rFonts w:ascii="Times New Roman" w:hAnsi="Times New Roman"/>
                <w:sz w:val="20"/>
              </w:rPr>
              <w:t>transmission</w:t>
            </w:r>
            <w:r w:rsidRPr="00B134F2">
              <w:rPr>
                <w:rFonts w:ascii="Times New Roman" w:hAnsi="Times New Roman"/>
                <w:sz w:val="20"/>
              </w:rPr>
              <w:t xml:space="preserve"> among bee species </w:t>
            </w:r>
          </w:p>
        </w:tc>
      </w:tr>
    </w:tbl>
    <w:p w:rsidR="00F517ED" w:rsidRDefault="0093790B" w:rsidP="00F517ED">
      <w:pPr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 w:rsidR="00F9682D">
        <w:rPr>
          <w:rFonts w:ascii="Times New Roman" w:hAnsi="Times New Roman"/>
        </w:rPr>
        <w:t>ees differ in life-</w:t>
      </w:r>
      <w:r w:rsidR="00C62ED6">
        <w:rPr>
          <w:rFonts w:ascii="Times New Roman" w:hAnsi="Times New Roman"/>
        </w:rPr>
        <w:t xml:space="preserve">history traits that may, in turn, </w:t>
      </w:r>
      <w:r w:rsidR="00DC660D" w:rsidRPr="00A2738F">
        <w:rPr>
          <w:rFonts w:ascii="Times New Roman" w:hAnsi="Times New Roman"/>
        </w:rPr>
        <w:t>affect exposure and susceptibility to viral infection</w:t>
      </w:r>
      <w:r w:rsidR="00F517ED">
        <w:rPr>
          <w:rFonts w:ascii="Times New Roman" w:hAnsi="Times New Roman"/>
        </w:rPr>
        <w:t xml:space="preserve"> </w:t>
      </w:r>
      <w:r w:rsidR="00F517ED" w:rsidRPr="00F517ED">
        <w:rPr>
          <w:rFonts w:ascii="Times New Roman" w:hAnsi="Times New Roman"/>
          <w:b/>
        </w:rPr>
        <w:t>(Table 1)</w:t>
      </w:r>
      <w:r w:rsidR="00C81EFE" w:rsidRPr="00F517ED">
        <w:rPr>
          <w:rFonts w:ascii="Times New Roman" w:hAnsi="Times New Roman"/>
        </w:rPr>
        <w:t>.</w:t>
      </w:r>
      <w:r w:rsidR="00F517ED">
        <w:rPr>
          <w:rFonts w:ascii="Times New Roman" w:hAnsi="Times New Roman"/>
        </w:rPr>
        <w:t xml:space="preserve"> </w:t>
      </w:r>
      <w:r w:rsidR="00DE25AD">
        <w:rPr>
          <w:rFonts w:ascii="Times New Roman" w:hAnsi="Times New Roman"/>
        </w:rPr>
        <w:t xml:space="preserve">Once infected, traits </w:t>
      </w:r>
      <w:r w:rsidR="00F517ED">
        <w:rPr>
          <w:rFonts w:ascii="Times New Roman" w:hAnsi="Times New Roman"/>
        </w:rPr>
        <w:t>may also influence how vi</w:t>
      </w:r>
      <w:r w:rsidR="00DE25AD">
        <w:rPr>
          <w:rFonts w:ascii="Times New Roman" w:hAnsi="Times New Roman"/>
        </w:rPr>
        <w:t xml:space="preserve">ruses affect bees both as adults </w:t>
      </w:r>
      <w:r w:rsidR="00F517ED">
        <w:rPr>
          <w:rFonts w:ascii="Times New Roman" w:hAnsi="Times New Roman"/>
        </w:rPr>
        <w:t>and brood.</w:t>
      </w:r>
    </w:p>
    <w:p w:rsidR="00BC776C" w:rsidRDefault="0046642F" w:rsidP="00DE25AD">
      <w:pPr>
        <w:ind w:firstLine="180"/>
        <w:rPr>
          <w:rFonts w:ascii="Times New Roman" w:hAnsi="Times New Roman"/>
        </w:rPr>
      </w:pPr>
      <w:r w:rsidRPr="001B5EA8">
        <w:rPr>
          <w:rFonts w:ascii="Times New Roman" w:hAnsi="Times New Roman"/>
          <w:b/>
        </w:rPr>
        <w:t>Approach.</w:t>
      </w:r>
      <w:r>
        <w:rPr>
          <w:rFonts w:ascii="Times New Roman" w:hAnsi="Times New Roman"/>
        </w:rPr>
        <w:t xml:space="preserve"> </w:t>
      </w:r>
      <w:r w:rsidR="00C81EFE">
        <w:rPr>
          <w:rFonts w:ascii="Times New Roman" w:hAnsi="Times New Roman"/>
        </w:rPr>
        <w:t xml:space="preserve">I will survey viral prevalence among bee species and identify patterns among </w:t>
      </w:r>
      <w:r w:rsidR="00E61535">
        <w:rPr>
          <w:rFonts w:ascii="Times New Roman" w:hAnsi="Times New Roman"/>
        </w:rPr>
        <w:t>life-history groups</w:t>
      </w:r>
      <w:r w:rsidR="00C81EFE">
        <w:rPr>
          <w:rFonts w:ascii="Times New Roman" w:hAnsi="Times New Roman"/>
        </w:rPr>
        <w:t xml:space="preserve">. </w:t>
      </w:r>
      <w:r w:rsidR="00356D68" w:rsidRPr="00A2738F">
        <w:rPr>
          <w:rFonts w:ascii="Times New Roman" w:hAnsi="Times New Roman"/>
        </w:rPr>
        <w:t xml:space="preserve"> </w:t>
      </w:r>
      <w:r w:rsidRPr="00A2738F">
        <w:rPr>
          <w:rFonts w:ascii="Times New Roman" w:hAnsi="Times New Roman"/>
        </w:rPr>
        <w:t xml:space="preserve">Bees </w:t>
      </w:r>
      <w:r>
        <w:rPr>
          <w:rFonts w:ascii="Times New Roman" w:hAnsi="Times New Roman"/>
        </w:rPr>
        <w:t>and their corresponding pollen loads will be collected, identified, and tested for viral infection using r</w:t>
      </w:r>
      <w:r w:rsidRPr="00A2738F">
        <w:rPr>
          <w:rFonts w:ascii="Times New Roman" w:hAnsi="Times New Roman"/>
        </w:rPr>
        <w:t>everse transcription-polymerase chain reaction (RT-</w:t>
      </w:r>
      <w:proofErr w:type="gramStart"/>
      <w:r w:rsidRPr="00A2738F">
        <w:rPr>
          <w:rFonts w:ascii="Times New Roman" w:hAnsi="Times New Roman"/>
        </w:rPr>
        <w:t>PCR)</w:t>
      </w:r>
      <w:r w:rsidRPr="004A7239">
        <w:rPr>
          <w:rFonts w:ascii="Times New Roman" w:hAnsi="Times New Roman"/>
          <w:vertAlign w:val="superscript"/>
        </w:rPr>
        <w:t>6</w:t>
      </w:r>
      <w:proofErr w:type="gramEnd"/>
      <w:r>
        <w:rPr>
          <w:rFonts w:ascii="Times New Roman" w:hAnsi="Times New Roman"/>
        </w:rPr>
        <w:t xml:space="preserve">. </w:t>
      </w:r>
      <w:r w:rsidR="00C807FF">
        <w:rPr>
          <w:rFonts w:ascii="Times New Roman" w:hAnsi="Times New Roman"/>
        </w:rPr>
        <w:t xml:space="preserve">The RNA viruses I will examine are </w:t>
      </w:r>
      <w:r>
        <w:rPr>
          <w:rFonts w:ascii="Times New Roman" w:hAnsi="Times New Roman"/>
        </w:rPr>
        <w:t xml:space="preserve">Deformed wing virus, </w:t>
      </w:r>
      <w:proofErr w:type="spellStart"/>
      <w:r>
        <w:rPr>
          <w:rFonts w:ascii="Times New Roman" w:hAnsi="Times New Roman"/>
        </w:rPr>
        <w:t>Sacbrood</w:t>
      </w:r>
      <w:proofErr w:type="spellEnd"/>
      <w:r>
        <w:rPr>
          <w:rFonts w:ascii="Times New Roman" w:hAnsi="Times New Roman"/>
        </w:rPr>
        <w:t xml:space="preserve"> virus, </w:t>
      </w:r>
      <w:r w:rsidRPr="00A2738F">
        <w:rPr>
          <w:rFonts w:ascii="Times New Roman" w:hAnsi="Times New Roman"/>
        </w:rPr>
        <w:t>Black queen ce</w:t>
      </w:r>
      <w:r>
        <w:rPr>
          <w:rFonts w:ascii="Times New Roman" w:hAnsi="Times New Roman"/>
        </w:rPr>
        <w:t>ll virus, Israeli acute p</w:t>
      </w:r>
      <w:r w:rsidRPr="00A2738F">
        <w:rPr>
          <w:rFonts w:ascii="Times New Roman" w:hAnsi="Times New Roman"/>
        </w:rPr>
        <w:t>aralysis virus,</w:t>
      </w:r>
      <w:r>
        <w:rPr>
          <w:rFonts w:ascii="Times New Roman" w:hAnsi="Times New Roman"/>
        </w:rPr>
        <w:t xml:space="preserve"> and Kashmir bee virus.</w:t>
      </w:r>
      <w:r w:rsidR="00C807FF">
        <w:rPr>
          <w:rFonts w:ascii="Times New Roman" w:hAnsi="Times New Roman"/>
        </w:rPr>
        <w:t xml:space="preserve"> These viruses cause harmful sympto</w:t>
      </w:r>
      <w:r w:rsidR="00E87E4C">
        <w:rPr>
          <w:rFonts w:ascii="Times New Roman" w:hAnsi="Times New Roman"/>
        </w:rPr>
        <w:t>ms in bees</w:t>
      </w:r>
      <w:r w:rsidR="00C807FF">
        <w:rPr>
          <w:rFonts w:ascii="Times New Roman" w:hAnsi="Times New Roman"/>
        </w:rPr>
        <w:t xml:space="preserve"> and are either newly emerging </w:t>
      </w:r>
      <w:r w:rsidR="0039345F">
        <w:rPr>
          <w:rFonts w:ascii="Times New Roman" w:hAnsi="Times New Roman"/>
        </w:rPr>
        <w:t xml:space="preserve">or common </w:t>
      </w:r>
      <w:r w:rsidR="00C807FF">
        <w:rPr>
          <w:rFonts w:ascii="Times New Roman" w:hAnsi="Times New Roman"/>
        </w:rPr>
        <w:t>throughout the U</w:t>
      </w:r>
      <w:r w:rsidR="00F53FBE">
        <w:rPr>
          <w:rFonts w:ascii="Times New Roman" w:hAnsi="Times New Roman"/>
        </w:rPr>
        <w:t xml:space="preserve">nited </w:t>
      </w:r>
      <w:r w:rsidR="00C807FF">
        <w:rPr>
          <w:rFonts w:ascii="Times New Roman" w:hAnsi="Times New Roman"/>
        </w:rPr>
        <w:t>S</w:t>
      </w:r>
      <w:r w:rsidR="00F53FBE">
        <w:rPr>
          <w:rFonts w:ascii="Times New Roman" w:hAnsi="Times New Roman"/>
        </w:rPr>
        <w:t>tates</w:t>
      </w:r>
      <w:r w:rsidR="00EA256A">
        <w:rPr>
          <w:rFonts w:ascii="Times New Roman" w:hAnsi="Times New Roman"/>
          <w:vertAlign w:val="superscript"/>
        </w:rPr>
        <w:t>6</w:t>
      </w:r>
      <w:r w:rsidR="00F53FBE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C807FF">
        <w:rPr>
          <w:rFonts w:ascii="Times New Roman" w:hAnsi="Times New Roman"/>
        </w:rPr>
        <w:t xml:space="preserve">Molecular </w:t>
      </w:r>
      <w:r w:rsidRPr="00A2738F">
        <w:rPr>
          <w:rFonts w:ascii="Times New Roman" w:hAnsi="Times New Roman"/>
        </w:rPr>
        <w:t xml:space="preserve">protocols </w:t>
      </w:r>
      <w:r w:rsidR="00E87E4C">
        <w:rPr>
          <w:rFonts w:ascii="Times New Roman" w:hAnsi="Times New Roman"/>
        </w:rPr>
        <w:t>for detecting</w:t>
      </w:r>
      <w:r w:rsidR="00C807FF">
        <w:rPr>
          <w:rFonts w:ascii="Times New Roman" w:hAnsi="Times New Roman"/>
        </w:rPr>
        <w:t xml:space="preserve"> these viruses </w:t>
      </w:r>
      <w:r w:rsidRPr="00A2738F">
        <w:rPr>
          <w:rFonts w:ascii="Times New Roman" w:hAnsi="Times New Roman"/>
        </w:rPr>
        <w:t xml:space="preserve">have been </w:t>
      </w:r>
      <w:r w:rsidR="00E87E4C">
        <w:rPr>
          <w:rFonts w:ascii="Times New Roman" w:hAnsi="Times New Roman"/>
        </w:rPr>
        <w:t>developed</w:t>
      </w:r>
      <w:r w:rsidRPr="00A2738F">
        <w:rPr>
          <w:rFonts w:ascii="Times New Roman" w:hAnsi="Times New Roman"/>
        </w:rPr>
        <w:t xml:space="preserve"> and </w:t>
      </w:r>
      <w:r w:rsidR="00E87E4C">
        <w:rPr>
          <w:rFonts w:ascii="Times New Roman" w:hAnsi="Times New Roman"/>
        </w:rPr>
        <w:t>are</w:t>
      </w:r>
      <w:r w:rsidRPr="00A2738F">
        <w:rPr>
          <w:rFonts w:ascii="Times New Roman" w:hAnsi="Times New Roman"/>
        </w:rPr>
        <w:t xml:space="preserve"> highly spec</w:t>
      </w:r>
      <w:r>
        <w:rPr>
          <w:rFonts w:ascii="Times New Roman" w:hAnsi="Times New Roman"/>
        </w:rPr>
        <w:t>ific to the target of interest</w:t>
      </w:r>
      <w:r w:rsidRPr="004A7239">
        <w:rPr>
          <w:rFonts w:ascii="Times New Roman" w:hAnsi="Times New Roman"/>
          <w:vertAlign w:val="superscript"/>
        </w:rPr>
        <w:t>6, 3</w:t>
      </w:r>
      <w:r w:rsidRPr="00A2738F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 </w:t>
      </w:r>
      <w:r w:rsidR="00AB5D01">
        <w:rPr>
          <w:rFonts w:ascii="Times New Roman" w:hAnsi="Times New Roman"/>
        </w:rPr>
        <w:t xml:space="preserve">By combining prior knowledge of species-specific natural history with field observations, I will group </w:t>
      </w:r>
      <w:r>
        <w:rPr>
          <w:rFonts w:ascii="Times New Roman" w:hAnsi="Times New Roman"/>
        </w:rPr>
        <w:t>bee specie</w:t>
      </w:r>
      <w:r w:rsidR="00384DC4">
        <w:rPr>
          <w:rFonts w:ascii="Times New Roman" w:hAnsi="Times New Roman"/>
        </w:rPr>
        <w:t>s according to life-history traits</w:t>
      </w:r>
      <w:r>
        <w:rPr>
          <w:rFonts w:ascii="Times New Roman" w:hAnsi="Times New Roman"/>
        </w:rPr>
        <w:t xml:space="preserve">. </w:t>
      </w:r>
      <w:r w:rsidR="003E75CB">
        <w:rPr>
          <w:rFonts w:ascii="Times New Roman" w:hAnsi="Times New Roman"/>
        </w:rPr>
        <w:t>Later,</w:t>
      </w:r>
      <w:r w:rsidR="00821CFD">
        <w:rPr>
          <w:rFonts w:ascii="Times New Roman" w:hAnsi="Times New Roman"/>
        </w:rPr>
        <w:t xml:space="preserve"> I will experimentally test</w:t>
      </w:r>
      <w:r w:rsidR="00821CFD" w:rsidRPr="00A2738F">
        <w:rPr>
          <w:rFonts w:ascii="Times New Roman" w:hAnsi="Times New Roman"/>
        </w:rPr>
        <w:t xml:space="preserve"> </w:t>
      </w:r>
      <w:r w:rsidR="003E75CB">
        <w:rPr>
          <w:rFonts w:ascii="Times New Roman" w:hAnsi="Times New Roman"/>
        </w:rPr>
        <w:t>these observed</w:t>
      </w:r>
      <w:r w:rsidR="00821CFD" w:rsidRPr="00A2738F">
        <w:rPr>
          <w:rFonts w:ascii="Times New Roman" w:hAnsi="Times New Roman"/>
        </w:rPr>
        <w:t xml:space="preserve"> patterns</w:t>
      </w:r>
      <w:r w:rsidR="00821CFD">
        <w:rPr>
          <w:rFonts w:ascii="Times New Roman" w:hAnsi="Times New Roman"/>
        </w:rPr>
        <w:t xml:space="preserve"> by manipulating floral resources and viral exposure. Viral infection will </w:t>
      </w:r>
      <w:r w:rsidR="00E87E4C">
        <w:rPr>
          <w:rFonts w:ascii="Times New Roman" w:hAnsi="Times New Roman"/>
        </w:rPr>
        <w:t xml:space="preserve">be </w:t>
      </w:r>
      <w:r w:rsidR="006E71B5">
        <w:rPr>
          <w:rFonts w:ascii="Times New Roman" w:hAnsi="Times New Roman"/>
        </w:rPr>
        <w:t xml:space="preserve">tested in </w:t>
      </w:r>
      <w:r w:rsidR="00E87E4C">
        <w:rPr>
          <w:rFonts w:ascii="Times New Roman" w:hAnsi="Times New Roman"/>
        </w:rPr>
        <w:t xml:space="preserve">bees </w:t>
      </w:r>
      <w:r w:rsidR="006E71B5">
        <w:rPr>
          <w:rFonts w:ascii="Times New Roman" w:hAnsi="Times New Roman"/>
        </w:rPr>
        <w:t xml:space="preserve">collected </w:t>
      </w:r>
      <w:r w:rsidR="00E87E4C">
        <w:rPr>
          <w:rFonts w:ascii="Times New Roman" w:hAnsi="Times New Roman"/>
        </w:rPr>
        <w:t>on flowers</w:t>
      </w:r>
      <w:r w:rsidR="00821CFD">
        <w:rPr>
          <w:rFonts w:ascii="Times New Roman" w:hAnsi="Times New Roman"/>
        </w:rPr>
        <w:t xml:space="preserve"> and </w:t>
      </w:r>
      <w:r w:rsidR="006E71B5">
        <w:rPr>
          <w:rFonts w:ascii="Times New Roman" w:hAnsi="Times New Roman"/>
        </w:rPr>
        <w:t xml:space="preserve">in </w:t>
      </w:r>
      <w:r w:rsidR="00E87E4C">
        <w:rPr>
          <w:rFonts w:ascii="Times New Roman" w:hAnsi="Times New Roman"/>
        </w:rPr>
        <w:t xml:space="preserve">brood from </w:t>
      </w:r>
      <w:r w:rsidR="00821CFD">
        <w:rPr>
          <w:rFonts w:ascii="Times New Roman" w:hAnsi="Times New Roman"/>
        </w:rPr>
        <w:t>nests of social and solitary bees.</w:t>
      </w:r>
      <w:r w:rsidR="00DF3872">
        <w:rPr>
          <w:rFonts w:ascii="Times New Roman" w:hAnsi="Times New Roman"/>
        </w:rPr>
        <w:t xml:space="preserve"> </w:t>
      </w:r>
      <w:r w:rsidR="00F517ED">
        <w:rPr>
          <w:rFonts w:ascii="Times New Roman" w:hAnsi="Times New Roman"/>
        </w:rPr>
        <w:t>To und</w:t>
      </w:r>
      <w:r w:rsidR="0070193E">
        <w:rPr>
          <w:rFonts w:ascii="Times New Roman" w:hAnsi="Times New Roman"/>
        </w:rPr>
        <w:t xml:space="preserve">erstand how viruses affect </w:t>
      </w:r>
      <w:r w:rsidR="00AB5D01">
        <w:rPr>
          <w:rFonts w:ascii="Times New Roman" w:hAnsi="Times New Roman"/>
        </w:rPr>
        <w:t>bees with different life histories and behavior,</w:t>
      </w:r>
      <w:r w:rsidR="00F517ED">
        <w:rPr>
          <w:rFonts w:ascii="Times New Roman" w:hAnsi="Times New Roman"/>
        </w:rPr>
        <w:t xml:space="preserve"> </w:t>
      </w:r>
      <w:r w:rsidR="00DF3872">
        <w:rPr>
          <w:rFonts w:ascii="Times New Roman" w:hAnsi="Times New Roman"/>
        </w:rPr>
        <w:t>I will use</w:t>
      </w:r>
      <w:r w:rsidR="00BC776C">
        <w:rPr>
          <w:rFonts w:ascii="Times New Roman" w:hAnsi="Times New Roman"/>
        </w:rPr>
        <w:t xml:space="preserve"> social and solitary bee species that </w:t>
      </w:r>
      <w:r w:rsidR="00DF3872">
        <w:rPr>
          <w:rFonts w:ascii="Times New Roman" w:hAnsi="Times New Roman"/>
        </w:rPr>
        <w:t xml:space="preserve">readily </w:t>
      </w:r>
      <w:r w:rsidR="00BC776C">
        <w:rPr>
          <w:rFonts w:ascii="Times New Roman" w:hAnsi="Times New Roman"/>
        </w:rPr>
        <w:t>nest in artificial boxes</w:t>
      </w:r>
      <w:r w:rsidR="00DF3872">
        <w:rPr>
          <w:rFonts w:ascii="Times New Roman" w:hAnsi="Times New Roman"/>
        </w:rPr>
        <w:t xml:space="preserve"> and </w:t>
      </w:r>
      <w:r w:rsidR="00F53FBE">
        <w:rPr>
          <w:rFonts w:ascii="Times New Roman" w:hAnsi="Times New Roman"/>
        </w:rPr>
        <w:t>examine</w:t>
      </w:r>
      <w:r w:rsidR="0070193E">
        <w:rPr>
          <w:rFonts w:ascii="Times New Roman" w:hAnsi="Times New Roman"/>
        </w:rPr>
        <w:t xml:space="preserve"> how viral infection a</w:t>
      </w:r>
      <w:r w:rsidR="00DE25AD">
        <w:rPr>
          <w:rFonts w:ascii="Times New Roman" w:hAnsi="Times New Roman"/>
        </w:rPr>
        <w:t>ffect</w:t>
      </w:r>
      <w:r w:rsidR="00AB5D01">
        <w:rPr>
          <w:rFonts w:ascii="Times New Roman" w:hAnsi="Times New Roman"/>
        </w:rPr>
        <w:t>s</w:t>
      </w:r>
      <w:r w:rsidR="00DE25AD">
        <w:rPr>
          <w:rFonts w:ascii="Times New Roman" w:hAnsi="Times New Roman"/>
        </w:rPr>
        <w:t xml:space="preserve"> </w:t>
      </w:r>
      <w:r w:rsidR="00BC776C">
        <w:rPr>
          <w:rFonts w:ascii="Times New Roman" w:hAnsi="Times New Roman"/>
        </w:rPr>
        <w:t>br</w:t>
      </w:r>
      <w:r w:rsidR="00F517ED">
        <w:rPr>
          <w:rFonts w:ascii="Times New Roman" w:hAnsi="Times New Roman"/>
        </w:rPr>
        <w:t>ood size and offspring survival.</w:t>
      </w:r>
    </w:p>
    <w:p w:rsidR="00384DC4" w:rsidRPr="00823459" w:rsidRDefault="004E1DBF" w:rsidP="00823459">
      <w:pPr>
        <w:ind w:firstLine="270"/>
        <w:rPr>
          <w:rFonts w:ascii="Times New Roman" w:hAnsi="Times New Roman"/>
        </w:rPr>
      </w:pPr>
      <w:proofErr w:type="gramStart"/>
      <w:r w:rsidRPr="001B5EA8">
        <w:rPr>
          <w:rFonts w:ascii="Times New Roman" w:hAnsi="Times New Roman"/>
          <w:b/>
        </w:rPr>
        <w:t xml:space="preserve">Role of </w:t>
      </w:r>
      <w:r w:rsidR="00AB5D01">
        <w:rPr>
          <w:rFonts w:ascii="Times New Roman" w:hAnsi="Times New Roman"/>
          <w:b/>
        </w:rPr>
        <w:t xml:space="preserve">flowering </w:t>
      </w:r>
      <w:r w:rsidR="005069AD" w:rsidRPr="001B5EA8">
        <w:rPr>
          <w:rFonts w:ascii="Times New Roman" w:hAnsi="Times New Roman"/>
          <w:b/>
        </w:rPr>
        <w:t>host</w:t>
      </w:r>
      <w:r w:rsidR="005B7C1E">
        <w:rPr>
          <w:rFonts w:ascii="Times New Roman" w:hAnsi="Times New Roman"/>
          <w:b/>
        </w:rPr>
        <w:t xml:space="preserve"> </w:t>
      </w:r>
      <w:r w:rsidRPr="001B5EA8">
        <w:rPr>
          <w:rFonts w:ascii="Times New Roman" w:hAnsi="Times New Roman"/>
          <w:b/>
        </w:rPr>
        <w:t>plants.</w:t>
      </w:r>
      <w:proofErr w:type="gramEnd"/>
      <w:r>
        <w:rPr>
          <w:rFonts w:ascii="Times New Roman" w:hAnsi="Times New Roman"/>
          <w:b/>
          <w:smallCaps/>
        </w:rPr>
        <w:t xml:space="preserve"> </w:t>
      </w:r>
      <w:r w:rsidR="00F86533">
        <w:rPr>
          <w:rFonts w:ascii="Times New Roman" w:hAnsi="Times New Roman"/>
        </w:rPr>
        <w:t xml:space="preserve">The role of </w:t>
      </w:r>
      <w:r w:rsidR="005069AD">
        <w:rPr>
          <w:rFonts w:ascii="Times New Roman" w:hAnsi="Times New Roman"/>
        </w:rPr>
        <w:t xml:space="preserve">host </w:t>
      </w:r>
      <w:r w:rsidR="00F86533">
        <w:rPr>
          <w:rFonts w:ascii="Times New Roman" w:hAnsi="Times New Roman"/>
        </w:rPr>
        <w:t>plants</w:t>
      </w:r>
      <w:r w:rsidR="005069AD">
        <w:rPr>
          <w:rFonts w:ascii="Times New Roman" w:hAnsi="Times New Roman"/>
        </w:rPr>
        <w:t xml:space="preserve"> visited by bees</w:t>
      </w:r>
      <w:r w:rsidR="00F86533">
        <w:rPr>
          <w:rFonts w:ascii="Times New Roman" w:hAnsi="Times New Roman"/>
        </w:rPr>
        <w:t xml:space="preserve"> in viral transmission is unclear. </w:t>
      </w:r>
      <w:r w:rsidR="008C6E17">
        <w:rPr>
          <w:rFonts w:ascii="Times New Roman" w:hAnsi="Times New Roman"/>
        </w:rPr>
        <w:t>V</w:t>
      </w:r>
      <w:r w:rsidR="00936E1E" w:rsidRPr="00A2738F">
        <w:rPr>
          <w:rFonts w:ascii="Times New Roman" w:hAnsi="Times New Roman"/>
        </w:rPr>
        <w:t>irus</w:t>
      </w:r>
      <w:r w:rsidR="008C6E17">
        <w:rPr>
          <w:rFonts w:ascii="Times New Roman" w:hAnsi="Times New Roman"/>
        </w:rPr>
        <w:t>es</w:t>
      </w:r>
      <w:r w:rsidR="00936E1E" w:rsidRPr="00A2738F">
        <w:rPr>
          <w:rFonts w:ascii="Times New Roman" w:hAnsi="Times New Roman"/>
        </w:rPr>
        <w:t xml:space="preserve"> </w:t>
      </w:r>
      <w:r w:rsidR="00C0300D">
        <w:rPr>
          <w:rFonts w:ascii="Times New Roman" w:hAnsi="Times New Roman"/>
        </w:rPr>
        <w:t>may be found</w:t>
      </w:r>
      <w:r w:rsidR="00936E1E" w:rsidRPr="00A2738F">
        <w:rPr>
          <w:rFonts w:ascii="Times New Roman" w:hAnsi="Times New Roman"/>
        </w:rPr>
        <w:t xml:space="preserve"> both outside and inside pollen grains</w:t>
      </w:r>
      <w:r w:rsidR="004A7239" w:rsidRPr="004A7239">
        <w:rPr>
          <w:rFonts w:ascii="Times New Roman" w:hAnsi="Times New Roman"/>
          <w:vertAlign w:val="superscript"/>
        </w:rPr>
        <w:t>2</w:t>
      </w:r>
      <w:r w:rsidR="004D76D1">
        <w:rPr>
          <w:rFonts w:ascii="Times New Roman" w:hAnsi="Times New Roman"/>
        </w:rPr>
        <w:t xml:space="preserve">. </w:t>
      </w:r>
      <w:r w:rsidR="008C6E17" w:rsidRPr="00A2738F">
        <w:rPr>
          <w:rFonts w:ascii="Times New Roman" w:hAnsi="Times New Roman"/>
        </w:rPr>
        <w:t>Th</w:t>
      </w:r>
      <w:r w:rsidR="008C6E17">
        <w:rPr>
          <w:rFonts w:ascii="Times New Roman" w:hAnsi="Times New Roman"/>
        </w:rPr>
        <w:t xml:space="preserve">us, </w:t>
      </w:r>
      <w:r w:rsidR="00B71ACD" w:rsidRPr="00A2738F">
        <w:rPr>
          <w:rFonts w:ascii="Times New Roman" w:hAnsi="Times New Roman"/>
        </w:rPr>
        <w:t xml:space="preserve">viruses may be </w:t>
      </w:r>
      <w:r w:rsidR="008C6E17">
        <w:rPr>
          <w:rFonts w:ascii="Times New Roman" w:hAnsi="Times New Roman"/>
        </w:rPr>
        <w:t xml:space="preserve">carried </w:t>
      </w:r>
      <w:r w:rsidR="00B71ACD" w:rsidRPr="00A2738F">
        <w:rPr>
          <w:rFonts w:ascii="Times New Roman" w:hAnsi="Times New Roman"/>
        </w:rPr>
        <w:t>system</w:t>
      </w:r>
      <w:r w:rsidR="0015484B" w:rsidRPr="00A2738F">
        <w:rPr>
          <w:rFonts w:ascii="Times New Roman" w:hAnsi="Times New Roman"/>
        </w:rPr>
        <w:t>ically</w:t>
      </w:r>
      <w:r w:rsidR="00B71ACD" w:rsidRPr="00A2738F">
        <w:rPr>
          <w:rFonts w:ascii="Times New Roman" w:hAnsi="Times New Roman"/>
        </w:rPr>
        <w:t xml:space="preserve"> </w:t>
      </w:r>
      <w:r w:rsidR="00206305">
        <w:rPr>
          <w:rFonts w:ascii="Times New Roman" w:hAnsi="Times New Roman"/>
        </w:rPr>
        <w:t xml:space="preserve">by </w:t>
      </w:r>
      <w:r w:rsidR="00B71ACD" w:rsidRPr="00A2738F">
        <w:rPr>
          <w:rFonts w:ascii="Times New Roman" w:hAnsi="Times New Roman"/>
        </w:rPr>
        <w:t xml:space="preserve">plants </w:t>
      </w:r>
      <w:r w:rsidR="00206305">
        <w:rPr>
          <w:rFonts w:ascii="Times New Roman" w:hAnsi="Times New Roman"/>
        </w:rPr>
        <w:t xml:space="preserve">and expressed in </w:t>
      </w:r>
      <w:r w:rsidR="005069AD">
        <w:rPr>
          <w:rFonts w:ascii="Times New Roman" w:hAnsi="Times New Roman"/>
        </w:rPr>
        <w:t xml:space="preserve">nectar and </w:t>
      </w:r>
      <w:r w:rsidR="00206305">
        <w:rPr>
          <w:rFonts w:ascii="Times New Roman" w:hAnsi="Times New Roman"/>
        </w:rPr>
        <w:t xml:space="preserve">pollen, </w:t>
      </w:r>
      <w:r w:rsidR="00F86533">
        <w:rPr>
          <w:rFonts w:ascii="Times New Roman" w:hAnsi="Times New Roman"/>
        </w:rPr>
        <w:t>as well as</w:t>
      </w:r>
      <w:r w:rsidR="00206305">
        <w:rPr>
          <w:rFonts w:ascii="Times New Roman" w:hAnsi="Times New Roman"/>
        </w:rPr>
        <w:t xml:space="preserve"> transferred </w:t>
      </w:r>
      <w:r w:rsidR="00F86533">
        <w:rPr>
          <w:rFonts w:ascii="Times New Roman" w:hAnsi="Times New Roman"/>
        </w:rPr>
        <w:t>by floral visitors that carry in</w:t>
      </w:r>
      <w:r w:rsidR="009D6DDA">
        <w:rPr>
          <w:rFonts w:ascii="Times New Roman" w:hAnsi="Times New Roman"/>
        </w:rPr>
        <w:t>fected</w:t>
      </w:r>
      <w:r w:rsidR="00206305">
        <w:rPr>
          <w:rFonts w:ascii="Times New Roman" w:hAnsi="Times New Roman"/>
        </w:rPr>
        <w:t xml:space="preserve"> pollen from flower to flower. </w:t>
      </w:r>
      <w:r w:rsidR="00384DC4">
        <w:rPr>
          <w:rFonts w:ascii="Times New Roman" w:hAnsi="Times New Roman"/>
        </w:rPr>
        <w:t xml:space="preserve"> </w:t>
      </w:r>
      <w:r w:rsidR="00EA256A">
        <w:rPr>
          <w:rFonts w:ascii="Times New Roman" w:hAnsi="Times New Roman"/>
        </w:rPr>
        <w:t xml:space="preserve">Understanding </w:t>
      </w:r>
      <w:r w:rsidR="00AB5D01">
        <w:rPr>
          <w:rFonts w:ascii="Times New Roman" w:hAnsi="Times New Roman"/>
        </w:rPr>
        <w:t>how</w:t>
      </w:r>
      <w:r w:rsidR="00EA256A">
        <w:rPr>
          <w:rFonts w:ascii="Times New Roman" w:hAnsi="Times New Roman"/>
        </w:rPr>
        <w:t xml:space="preserve"> plants </w:t>
      </w:r>
      <w:r w:rsidR="00555F07">
        <w:rPr>
          <w:rFonts w:ascii="Times New Roman" w:hAnsi="Times New Roman"/>
        </w:rPr>
        <w:t xml:space="preserve">affect viral transmission can </w:t>
      </w:r>
      <w:r w:rsidR="00DE25AD">
        <w:rPr>
          <w:rFonts w:ascii="Times New Roman" w:hAnsi="Times New Roman"/>
        </w:rPr>
        <w:t>influence agricultural management decisions</w:t>
      </w:r>
      <w:r w:rsidR="00EA256A">
        <w:rPr>
          <w:rFonts w:ascii="Times New Roman" w:hAnsi="Times New Roman"/>
        </w:rPr>
        <w:t xml:space="preserve">. </w:t>
      </w:r>
      <w:r w:rsidR="00AB5D01">
        <w:rPr>
          <w:rFonts w:ascii="Times New Roman" w:hAnsi="Times New Roman"/>
        </w:rPr>
        <w:t>For example, h</w:t>
      </w:r>
      <w:r w:rsidR="00384DC4">
        <w:rPr>
          <w:rFonts w:ascii="Times New Roman" w:hAnsi="Times New Roman"/>
        </w:rPr>
        <w:t>edgerows are</w:t>
      </w:r>
      <w:r w:rsidR="0046642F">
        <w:rPr>
          <w:rFonts w:ascii="Times New Roman" w:hAnsi="Times New Roman"/>
        </w:rPr>
        <w:t xml:space="preserve"> dense areas of flowering plants</w:t>
      </w:r>
      <w:r w:rsidR="00E53E02">
        <w:rPr>
          <w:rFonts w:ascii="Times New Roman" w:hAnsi="Times New Roman"/>
        </w:rPr>
        <w:t xml:space="preserve">, </w:t>
      </w:r>
      <w:r w:rsidR="0046642F">
        <w:rPr>
          <w:rFonts w:ascii="Times New Roman" w:hAnsi="Times New Roman"/>
        </w:rPr>
        <w:t xml:space="preserve">managed to provide important </w:t>
      </w:r>
      <w:r w:rsidR="00384DC4">
        <w:rPr>
          <w:rFonts w:ascii="Times New Roman" w:hAnsi="Times New Roman"/>
        </w:rPr>
        <w:t xml:space="preserve">floral resources to pollinators. </w:t>
      </w:r>
      <w:r w:rsidR="003A2770">
        <w:rPr>
          <w:rFonts w:ascii="Times New Roman" w:hAnsi="Times New Roman"/>
        </w:rPr>
        <w:t>T</w:t>
      </w:r>
      <w:r w:rsidR="00384DC4">
        <w:rPr>
          <w:rFonts w:ascii="Times New Roman" w:hAnsi="Times New Roman"/>
        </w:rPr>
        <w:t>hese areas</w:t>
      </w:r>
      <w:r w:rsidR="00821CFD">
        <w:rPr>
          <w:rFonts w:ascii="Times New Roman" w:hAnsi="Times New Roman"/>
        </w:rPr>
        <w:t xml:space="preserve"> </w:t>
      </w:r>
      <w:r w:rsidR="003A2770">
        <w:rPr>
          <w:rFonts w:ascii="Times New Roman" w:hAnsi="Times New Roman"/>
        </w:rPr>
        <w:t>could</w:t>
      </w:r>
      <w:r w:rsidR="0046642F">
        <w:rPr>
          <w:rFonts w:ascii="Times New Roman" w:hAnsi="Times New Roman"/>
        </w:rPr>
        <w:t xml:space="preserve"> </w:t>
      </w:r>
      <w:r w:rsidR="00E61535">
        <w:rPr>
          <w:rFonts w:ascii="Times New Roman" w:hAnsi="Times New Roman"/>
        </w:rPr>
        <w:t xml:space="preserve">also </w:t>
      </w:r>
      <w:r w:rsidR="00AB5D01">
        <w:rPr>
          <w:rFonts w:ascii="Times New Roman" w:hAnsi="Times New Roman"/>
        </w:rPr>
        <w:t>serve</w:t>
      </w:r>
      <w:r w:rsidR="0046642F">
        <w:rPr>
          <w:rFonts w:ascii="Times New Roman" w:hAnsi="Times New Roman"/>
        </w:rPr>
        <w:t xml:space="preserve"> as viral reservoirs. </w:t>
      </w:r>
      <w:r w:rsidR="003A2770" w:rsidRPr="00A2738F">
        <w:rPr>
          <w:rFonts w:ascii="Times New Roman" w:hAnsi="Times New Roman"/>
        </w:rPr>
        <w:t>If particular plants are better at harboring and transmitting viruses, they should be avoided</w:t>
      </w:r>
      <w:r w:rsidR="003A2770">
        <w:rPr>
          <w:rFonts w:ascii="Times New Roman" w:hAnsi="Times New Roman"/>
        </w:rPr>
        <w:t xml:space="preserve"> in pollinator conservation recommendations.</w:t>
      </w:r>
    </w:p>
    <w:p w:rsidR="00F86533" w:rsidRDefault="00384DC4" w:rsidP="00384DC4">
      <w:pPr>
        <w:ind w:firstLine="270"/>
        <w:rPr>
          <w:rFonts w:ascii="Times New Roman" w:hAnsi="Times New Roman"/>
        </w:rPr>
      </w:pPr>
      <w:r w:rsidRPr="001B5EA8">
        <w:rPr>
          <w:rFonts w:ascii="Times New Roman" w:hAnsi="Times New Roman"/>
          <w:b/>
        </w:rPr>
        <w:t>Approach.</w:t>
      </w:r>
      <w:r w:rsidRPr="00F703DB">
        <w:rPr>
          <w:rFonts w:ascii="Times New Roman" w:hAnsi="Times New Roman"/>
          <w:smallCaps/>
        </w:rPr>
        <w:t xml:space="preserve"> </w:t>
      </w:r>
      <w:r w:rsidR="00F86533">
        <w:rPr>
          <w:rFonts w:ascii="Times New Roman" w:hAnsi="Times New Roman"/>
        </w:rPr>
        <w:t xml:space="preserve">To investigate the role of </w:t>
      </w:r>
      <w:r w:rsidR="005069AD">
        <w:rPr>
          <w:rFonts w:ascii="Times New Roman" w:hAnsi="Times New Roman"/>
        </w:rPr>
        <w:t xml:space="preserve">host </w:t>
      </w:r>
      <w:r w:rsidR="00F86533">
        <w:rPr>
          <w:rFonts w:ascii="Times New Roman" w:hAnsi="Times New Roman"/>
        </w:rPr>
        <w:t>plants, I will</w:t>
      </w:r>
      <w:r w:rsidR="00D13892">
        <w:rPr>
          <w:rFonts w:ascii="Times New Roman" w:hAnsi="Times New Roman"/>
        </w:rPr>
        <w:t xml:space="preserve"> first survey viral prevalence in </w:t>
      </w:r>
      <w:r w:rsidR="00F86533">
        <w:rPr>
          <w:rFonts w:ascii="Times New Roman" w:hAnsi="Times New Roman"/>
        </w:rPr>
        <w:t>nectar and pollen among different flowering plant</w:t>
      </w:r>
      <w:r w:rsidR="00555F07">
        <w:rPr>
          <w:rFonts w:ascii="Times New Roman" w:hAnsi="Times New Roman"/>
        </w:rPr>
        <w:t xml:space="preserve">s common </w:t>
      </w:r>
      <w:r w:rsidR="005069AD">
        <w:rPr>
          <w:rFonts w:ascii="Times New Roman" w:hAnsi="Times New Roman"/>
        </w:rPr>
        <w:t>in hedgerows or fallow areas</w:t>
      </w:r>
      <w:r w:rsidR="00F86533">
        <w:rPr>
          <w:rFonts w:ascii="Times New Roman" w:hAnsi="Times New Roman"/>
        </w:rPr>
        <w:t xml:space="preserve">. </w:t>
      </w:r>
      <w:r w:rsidR="005069AD">
        <w:rPr>
          <w:rFonts w:ascii="Times New Roman" w:hAnsi="Times New Roman"/>
        </w:rPr>
        <w:t>I will also test p</w:t>
      </w:r>
      <w:r w:rsidR="00F86533">
        <w:rPr>
          <w:rFonts w:ascii="Times New Roman" w:hAnsi="Times New Roman"/>
        </w:rPr>
        <w:t xml:space="preserve">ollen loads carried by bees </w:t>
      </w:r>
      <w:r w:rsidR="005069AD">
        <w:rPr>
          <w:rFonts w:ascii="Times New Roman" w:hAnsi="Times New Roman"/>
        </w:rPr>
        <w:t>for the presence of viruses</w:t>
      </w:r>
      <w:r w:rsidR="00F86533">
        <w:rPr>
          <w:rFonts w:ascii="Times New Roman" w:hAnsi="Times New Roman"/>
        </w:rPr>
        <w:t xml:space="preserve">. </w:t>
      </w:r>
      <w:r w:rsidR="00D13892">
        <w:rPr>
          <w:rFonts w:ascii="Times New Roman" w:hAnsi="Times New Roman"/>
        </w:rPr>
        <w:t xml:space="preserve">Once patterns are established, I will </w:t>
      </w:r>
      <w:r w:rsidR="00F728F9">
        <w:rPr>
          <w:rFonts w:ascii="Times New Roman" w:hAnsi="Times New Roman"/>
        </w:rPr>
        <w:t xml:space="preserve">experimentally </w:t>
      </w:r>
      <w:r w:rsidR="00D13892">
        <w:rPr>
          <w:rFonts w:ascii="Times New Roman" w:hAnsi="Times New Roman"/>
        </w:rPr>
        <w:t xml:space="preserve">manipulate </w:t>
      </w:r>
      <w:r w:rsidR="00F728F9">
        <w:rPr>
          <w:rFonts w:ascii="Times New Roman" w:hAnsi="Times New Roman"/>
        </w:rPr>
        <w:t xml:space="preserve">pollinator </w:t>
      </w:r>
      <w:r w:rsidR="00D13892">
        <w:rPr>
          <w:rFonts w:ascii="Times New Roman" w:hAnsi="Times New Roman"/>
        </w:rPr>
        <w:t xml:space="preserve">host plants to determine </w:t>
      </w:r>
      <w:r w:rsidR="00F728F9">
        <w:rPr>
          <w:rFonts w:ascii="Times New Roman" w:hAnsi="Times New Roman"/>
        </w:rPr>
        <w:t>how</w:t>
      </w:r>
      <w:r w:rsidR="00D13892">
        <w:rPr>
          <w:rFonts w:ascii="Times New Roman" w:hAnsi="Times New Roman"/>
        </w:rPr>
        <w:t xml:space="preserve"> plants </w:t>
      </w:r>
      <w:r w:rsidR="00F728F9">
        <w:rPr>
          <w:rFonts w:ascii="Times New Roman" w:hAnsi="Times New Roman"/>
        </w:rPr>
        <w:t>are acting as viral reservoirs, and if certain plant or floral t</w:t>
      </w:r>
      <w:r w:rsidR="008E01A8">
        <w:rPr>
          <w:rFonts w:ascii="Times New Roman" w:hAnsi="Times New Roman"/>
        </w:rPr>
        <w:t>raits affect viral transmission</w:t>
      </w:r>
      <w:r w:rsidR="00F728F9">
        <w:rPr>
          <w:rFonts w:ascii="Times New Roman" w:hAnsi="Times New Roman"/>
        </w:rPr>
        <w:t xml:space="preserve">. </w:t>
      </w:r>
    </w:p>
    <w:p w:rsidR="00384DC4" w:rsidRDefault="0025593B" w:rsidP="004E1DBF">
      <w:pPr>
        <w:ind w:firstLine="27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gramStart"/>
      <w:r w:rsidR="009466FB">
        <w:rPr>
          <w:rFonts w:ascii="Times New Roman" w:hAnsi="Times New Roman"/>
          <w:b/>
        </w:rPr>
        <w:t>Sample size</w:t>
      </w:r>
      <w:r w:rsidR="003E75CB">
        <w:rPr>
          <w:rFonts w:ascii="Times New Roman" w:hAnsi="Times New Roman"/>
          <w:b/>
        </w:rPr>
        <w:t xml:space="preserve"> and </w:t>
      </w:r>
      <w:r w:rsidR="009466FB">
        <w:rPr>
          <w:rFonts w:ascii="Times New Roman" w:hAnsi="Times New Roman"/>
          <w:b/>
        </w:rPr>
        <w:t>analysis</w:t>
      </w:r>
      <w:r w:rsidR="00B134F2" w:rsidRPr="001B5EA8">
        <w:rPr>
          <w:rFonts w:ascii="Times New Roman" w:hAnsi="Times New Roman"/>
          <w:b/>
        </w:rPr>
        <w:t>.</w:t>
      </w:r>
      <w:proofErr w:type="gramEnd"/>
      <w:r w:rsidR="00B134F2">
        <w:rPr>
          <w:rFonts w:ascii="Times New Roman" w:hAnsi="Times New Roman"/>
        </w:rPr>
        <w:t xml:space="preserve"> </w:t>
      </w:r>
      <w:r w:rsidR="00DC6D05">
        <w:rPr>
          <w:rFonts w:ascii="Times New Roman" w:hAnsi="Times New Roman"/>
        </w:rPr>
        <w:t xml:space="preserve"> The pollinator communities at my study sites have been </w:t>
      </w:r>
      <w:r w:rsidR="009466FB">
        <w:rPr>
          <w:rFonts w:ascii="Times New Roman" w:hAnsi="Times New Roman"/>
        </w:rPr>
        <w:t>surveyed (Ricketts, unpublished</w:t>
      </w:r>
      <w:r w:rsidR="00DC6D05">
        <w:rPr>
          <w:rFonts w:ascii="Times New Roman" w:hAnsi="Times New Roman"/>
        </w:rPr>
        <w:t xml:space="preserve">). From those surveyed, </w:t>
      </w:r>
      <w:r w:rsidR="00BE06EF">
        <w:rPr>
          <w:rFonts w:ascii="Times New Roman" w:hAnsi="Times New Roman"/>
        </w:rPr>
        <w:t>I will select</w:t>
      </w:r>
      <w:r w:rsidR="003E75CB">
        <w:rPr>
          <w:rFonts w:ascii="Times New Roman" w:hAnsi="Times New Roman"/>
        </w:rPr>
        <w:t xml:space="preserve"> </w:t>
      </w:r>
      <w:r w:rsidR="00DC6D05">
        <w:rPr>
          <w:rFonts w:ascii="Times New Roman" w:hAnsi="Times New Roman"/>
        </w:rPr>
        <w:t>5-12 species/site/life history group</w:t>
      </w:r>
      <w:r w:rsidR="00E37261">
        <w:rPr>
          <w:rFonts w:ascii="Times New Roman" w:hAnsi="Times New Roman"/>
        </w:rPr>
        <w:t xml:space="preserve"> and collect ca. 50 bees/species</w:t>
      </w:r>
      <w:r w:rsidR="00731E24">
        <w:rPr>
          <w:rFonts w:ascii="Times New Roman" w:hAnsi="Times New Roman"/>
        </w:rPr>
        <w:t>.</w:t>
      </w:r>
      <w:r w:rsidR="009708F7">
        <w:rPr>
          <w:rFonts w:ascii="Times New Roman" w:hAnsi="Times New Roman"/>
        </w:rPr>
        <w:t xml:space="preserve"> </w:t>
      </w:r>
      <w:r w:rsidR="00B134F2">
        <w:rPr>
          <w:rFonts w:ascii="Times New Roman" w:hAnsi="Times New Roman"/>
        </w:rPr>
        <w:t>I will use parametric</w:t>
      </w:r>
      <w:r w:rsidR="00E37261">
        <w:rPr>
          <w:rFonts w:ascii="Times New Roman" w:hAnsi="Times New Roman"/>
        </w:rPr>
        <w:t>,</w:t>
      </w:r>
      <w:r w:rsidR="00B134F2">
        <w:rPr>
          <w:rFonts w:ascii="Times New Roman" w:hAnsi="Times New Roman"/>
        </w:rPr>
        <w:t xml:space="preserve"> univariate statistics to </w:t>
      </w:r>
      <w:r w:rsidR="005069AD">
        <w:rPr>
          <w:rFonts w:ascii="Times New Roman" w:hAnsi="Times New Roman"/>
        </w:rPr>
        <w:t xml:space="preserve">examine if </w:t>
      </w:r>
      <w:r w:rsidR="009466FB">
        <w:rPr>
          <w:rFonts w:ascii="Times New Roman" w:hAnsi="Times New Roman"/>
        </w:rPr>
        <w:t>life history traits and/or host plants predict viral presence</w:t>
      </w:r>
      <w:r w:rsidR="00731E24">
        <w:rPr>
          <w:rFonts w:ascii="Times New Roman" w:hAnsi="Times New Roman"/>
        </w:rPr>
        <w:t xml:space="preserve"> </w:t>
      </w:r>
      <w:r w:rsidR="00E37261">
        <w:rPr>
          <w:rFonts w:ascii="Times New Roman" w:hAnsi="Times New Roman"/>
        </w:rPr>
        <w:t xml:space="preserve">(percent of bees infected) </w:t>
      </w:r>
      <w:r w:rsidR="00731E24">
        <w:rPr>
          <w:rFonts w:ascii="Times New Roman" w:hAnsi="Times New Roman"/>
        </w:rPr>
        <w:t xml:space="preserve">and virulence </w:t>
      </w:r>
      <w:r w:rsidR="00E37261">
        <w:rPr>
          <w:rFonts w:ascii="Times New Roman" w:hAnsi="Times New Roman"/>
        </w:rPr>
        <w:t>(</w:t>
      </w:r>
      <w:r w:rsidR="00731E24">
        <w:rPr>
          <w:rFonts w:ascii="Times New Roman" w:hAnsi="Times New Roman"/>
        </w:rPr>
        <w:t xml:space="preserve">effects on </w:t>
      </w:r>
      <w:r w:rsidR="00320AAE">
        <w:rPr>
          <w:rFonts w:ascii="Times New Roman" w:hAnsi="Times New Roman"/>
        </w:rPr>
        <w:t>brood size</w:t>
      </w:r>
      <w:r w:rsidR="00731E24">
        <w:rPr>
          <w:rFonts w:ascii="Times New Roman" w:hAnsi="Times New Roman"/>
        </w:rPr>
        <w:t xml:space="preserve"> and </w:t>
      </w:r>
      <w:r w:rsidR="00320AAE">
        <w:rPr>
          <w:rFonts w:ascii="Times New Roman" w:hAnsi="Times New Roman"/>
        </w:rPr>
        <w:t>offspring survival</w:t>
      </w:r>
      <w:r w:rsidR="00731E24">
        <w:rPr>
          <w:rFonts w:ascii="Times New Roman" w:hAnsi="Times New Roman"/>
        </w:rPr>
        <w:t>) and transmission from parent to offspring</w:t>
      </w:r>
      <w:r w:rsidR="00E37261">
        <w:rPr>
          <w:rFonts w:ascii="Times New Roman" w:hAnsi="Times New Roman"/>
        </w:rPr>
        <w:t xml:space="preserve">. </w:t>
      </w:r>
      <w:r w:rsidR="009708F7">
        <w:rPr>
          <w:rFonts w:ascii="Times New Roman" w:hAnsi="Times New Roman"/>
        </w:rPr>
        <w:t xml:space="preserve"> </w:t>
      </w:r>
    </w:p>
    <w:p w:rsidR="00384DC4" w:rsidRDefault="005925F9" w:rsidP="00384DC4">
      <w:pPr>
        <w:ind w:firstLine="270"/>
        <w:rPr>
          <w:rFonts w:ascii="Times New Roman" w:hAnsi="Times New Roman"/>
        </w:rPr>
      </w:pPr>
      <w:r w:rsidRPr="001B5EA8">
        <w:rPr>
          <w:rFonts w:ascii="Times New Roman" w:hAnsi="Times New Roman"/>
          <w:b/>
        </w:rPr>
        <w:t>Resources</w:t>
      </w:r>
      <w:r w:rsidR="00CC62A0" w:rsidRPr="001B5EA8">
        <w:rPr>
          <w:rFonts w:ascii="Times New Roman" w:hAnsi="Times New Roman"/>
          <w:b/>
        </w:rPr>
        <w:t>.</w:t>
      </w:r>
      <w:r w:rsidRPr="00A2738F">
        <w:rPr>
          <w:rFonts w:ascii="Times New Roman" w:hAnsi="Times New Roman"/>
          <w:b/>
        </w:rPr>
        <w:t xml:space="preserve"> </w:t>
      </w:r>
      <w:r w:rsidR="00384DC4" w:rsidRPr="008E01A8">
        <w:rPr>
          <w:rFonts w:ascii="Times New Roman" w:hAnsi="Times New Roman"/>
        </w:rPr>
        <w:t>I will survey bees across several already</w:t>
      </w:r>
      <w:r w:rsidR="00E37261">
        <w:rPr>
          <w:rFonts w:ascii="Times New Roman" w:hAnsi="Times New Roman"/>
        </w:rPr>
        <w:t>-</w:t>
      </w:r>
      <w:r w:rsidR="00384DC4" w:rsidRPr="008E01A8">
        <w:rPr>
          <w:rFonts w:ascii="Times New Roman" w:hAnsi="Times New Roman"/>
        </w:rPr>
        <w:t>identified blueberry farms</w:t>
      </w:r>
      <w:r w:rsidR="00384DC4">
        <w:rPr>
          <w:rFonts w:ascii="Times New Roman" w:hAnsi="Times New Roman"/>
        </w:rPr>
        <w:t xml:space="preserve"> in Vermont</w:t>
      </w:r>
      <w:r w:rsidR="00384DC4" w:rsidRPr="008E01A8">
        <w:rPr>
          <w:rFonts w:ascii="Times New Roman" w:hAnsi="Times New Roman"/>
        </w:rPr>
        <w:t xml:space="preserve">. </w:t>
      </w:r>
      <w:r w:rsidR="00CB5CE7" w:rsidRPr="00A2738F">
        <w:rPr>
          <w:rFonts w:ascii="Times New Roman" w:hAnsi="Times New Roman"/>
        </w:rPr>
        <w:t xml:space="preserve">I am familiar with the field sites and </w:t>
      </w:r>
      <w:r w:rsidR="00097283" w:rsidRPr="00A2738F">
        <w:rPr>
          <w:rFonts w:ascii="Times New Roman" w:hAnsi="Times New Roman"/>
        </w:rPr>
        <w:t>I am currently collaborating</w:t>
      </w:r>
      <w:r w:rsidR="00CB5CE7" w:rsidRPr="00A2738F">
        <w:rPr>
          <w:rFonts w:ascii="Times New Roman" w:hAnsi="Times New Roman"/>
        </w:rPr>
        <w:t xml:space="preserve"> with </w:t>
      </w:r>
      <w:r w:rsidR="00097283" w:rsidRPr="00A2738F">
        <w:rPr>
          <w:rFonts w:ascii="Times New Roman" w:hAnsi="Times New Roman"/>
        </w:rPr>
        <w:t>researchers</w:t>
      </w:r>
      <w:r w:rsidR="00CB5CE7" w:rsidRPr="00A2738F">
        <w:rPr>
          <w:rFonts w:ascii="Times New Roman" w:hAnsi="Times New Roman"/>
        </w:rPr>
        <w:t xml:space="preserve"> in this system</w:t>
      </w:r>
      <w:r w:rsidR="00F728F9">
        <w:rPr>
          <w:rFonts w:ascii="Times New Roman" w:hAnsi="Times New Roman"/>
        </w:rPr>
        <w:t xml:space="preserve"> on a long-term monitoring project</w:t>
      </w:r>
      <w:r w:rsidR="004E1DBF">
        <w:rPr>
          <w:rFonts w:ascii="Times New Roman" w:hAnsi="Times New Roman"/>
        </w:rPr>
        <w:t xml:space="preserve"> of native bees</w:t>
      </w:r>
      <w:r w:rsidR="00CB5CE7" w:rsidRPr="00A2738F">
        <w:rPr>
          <w:rFonts w:ascii="Times New Roman" w:hAnsi="Times New Roman"/>
        </w:rPr>
        <w:t xml:space="preserve">. </w:t>
      </w:r>
      <w:r w:rsidR="007374A9">
        <w:rPr>
          <w:rFonts w:ascii="Times New Roman" w:hAnsi="Times New Roman"/>
        </w:rPr>
        <w:t xml:space="preserve">The Vermont </w:t>
      </w:r>
      <w:r w:rsidR="00E33E4E">
        <w:rPr>
          <w:rFonts w:ascii="Times New Roman" w:hAnsi="Times New Roman"/>
        </w:rPr>
        <w:t>Genetics</w:t>
      </w:r>
      <w:r w:rsidR="007374A9">
        <w:rPr>
          <w:rFonts w:ascii="Times New Roman" w:hAnsi="Times New Roman"/>
        </w:rPr>
        <w:t xml:space="preserve"> Facility at </w:t>
      </w:r>
      <w:r w:rsidR="005717F1">
        <w:rPr>
          <w:rFonts w:ascii="Times New Roman" w:hAnsi="Times New Roman"/>
        </w:rPr>
        <w:t>UVM</w:t>
      </w:r>
      <w:r w:rsidR="007374A9">
        <w:rPr>
          <w:rFonts w:ascii="Times New Roman" w:hAnsi="Times New Roman"/>
        </w:rPr>
        <w:t xml:space="preserve"> has all necessary resources and </w:t>
      </w:r>
      <w:r w:rsidR="005717F1">
        <w:rPr>
          <w:rFonts w:ascii="Times New Roman" w:hAnsi="Times New Roman"/>
        </w:rPr>
        <w:t xml:space="preserve">personnel </w:t>
      </w:r>
      <w:r w:rsidR="007374A9">
        <w:rPr>
          <w:rFonts w:ascii="Times New Roman" w:hAnsi="Times New Roman"/>
        </w:rPr>
        <w:t>to conduct molecular techniques.</w:t>
      </w:r>
    </w:p>
    <w:p w:rsidR="009466FB" w:rsidRDefault="00CC2BB9" w:rsidP="00BE06EF">
      <w:pPr>
        <w:ind w:firstLine="270"/>
        <w:rPr>
          <w:rFonts w:ascii="Times New Roman" w:hAnsi="Times New Roman"/>
        </w:rPr>
      </w:pPr>
      <w:r w:rsidRPr="001B5EA8">
        <w:rPr>
          <w:rFonts w:ascii="Times New Roman" w:hAnsi="Times New Roman"/>
          <w:b/>
        </w:rPr>
        <w:t>Broader Impacts</w:t>
      </w:r>
      <w:r w:rsidR="00CC62A0" w:rsidRPr="001B5EA8">
        <w:rPr>
          <w:rFonts w:ascii="Times New Roman" w:hAnsi="Times New Roman"/>
          <w:b/>
        </w:rPr>
        <w:t>.</w:t>
      </w:r>
      <w:r w:rsidRPr="00A2738F">
        <w:rPr>
          <w:rFonts w:ascii="Times New Roman" w:hAnsi="Times New Roman"/>
        </w:rPr>
        <w:t xml:space="preserve"> </w:t>
      </w:r>
      <w:r w:rsidR="008646B1">
        <w:rPr>
          <w:rFonts w:ascii="Times New Roman" w:hAnsi="Times New Roman"/>
        </w:rPr>
        <w:t>I will collaborate with several farmers and</w:t>
      </w:r>
      <w:r w:rsidR="005717F1">
        <w:rPr>
          <w:rFonts w:ascii="Times New Roman" w:hAnsi="Times New Roman"/>
        </w:rPr>
        <w:t xml:space="preserve"> organize yearly workshops to </w:t>
      </w:r>
      <w:r w:rsidR="009A1BF4" w:rsidRPr="00A2738F">
        <w:rPr>
          <w:rFonts w:ascii="Times New Roman" w:hAnsi="Times New Roman"/>
        </w:rPr>
        <w:t xml:space="preserve">discuss practices </w:t>
      </w:r>
      <w:r w:rsidR="005717F1">
        <w:rPr>
          <w:rFonts w:ascii="Times New Roman" w:hAnsi="Times New Roman"/>
        </w:rPr>
        <w:t>that will</w:t>
      </w:r>
      <w:r w:rsidR="00264BA0">
        <w:rPr>
          <w:rFonts w:ascii="Times New Roman" w:hAnsi="Times New Roman"/>
        </w:rPr>
        <w:t xml:space="preserve"> help</w:t>
      </w:r>
      <w:r w:rsidR="009A1BF4" w:rsidRPr="00A2738F">
        <w:rPr>
          <w:rFonts w:ascii="Times New Roman" w:hAnsi="Times New Roman"/>
        </w:rPr>
        <w:t xml:space="preserve"> promote native pollinator</w:t>
      </w:r>
      <w:r w:rsidR="005717F1">
        <w:rPr>
          <w:rFonts w:ascii="Times New Roman" w:hAnsi="Times New Roman"/>
        </w:rPr>
        <w:t>s</w:t>
      </w:r>
      <w:r w:rsidR="009A1BF4" w:rsidRPr="00A2738F">
        <w:rPr>
          <w:rFonts w:ascii="Times New Roman" w:hAnsi="Times New Roman"/>
        </w:rPr>
        <w:t xml:space="preserve">. </w:t>
      </w:r>
      <w:r w:rsidR="005717F1">
        <w:rPr>
          <w:rFonts w:ascii="Times New Roman" w:hAnsi="Times New Roman"/>
        </w:rPr>
        <w:t xml:space="preserve">Once I </w:t>
      </w:r>
      <w:r w:rsidR="00324433">
        <w:rPr>
          <w:rFonts w:ascii="Times New Roman" w:hAnsi="Times New Roman"/>
        </w:rPr>
        <w:t>am regularly</w:t>
      </w:r>
      <w:r w:rsidR="009A1BF4" w:rsidRPr="00A2738F">
        <w:rPr>
          <w:rFonts w:ascii="Times New Roman" w:hAnsi="Times New Roman"/>
        </w:rPr>
        <w:t xml:space="preserve"> test</w:t>
      </w:r>
      <w:r w:rsidR="00324433">
        <w:rPr>
          <w:rFonts w:ascii="Times New Roman" w:hAnsi="Times New Roman"/>
        </w:rPr>
        <w:t>ing</w:t>
      </w:r>
      <w:r w:rsidR="009A1BF4" w:rsidRPr="00A2738F">
        <w:rPr>
          <w:rFonts w:ascii="Times New Roman" w:hAnsi="Times New Roman"/>
        </w:rPr>
        <w:t xml:space="preserve"> bees for viral infection, I </w:t>
      </w:r>
      <w:r w:rsidR="005717F1">
        <w:rPr>
          <w:rFonts w:ascii="Times New Roman" w:hAnsi="Times New Roman"/>
        </w:rPr>
        <w:t>will</w:t>
      </w:r>
      <w:r w:rsidR="009A1BF4" w:rsidRPr="00A2738F">
        <w:rPr>
          <w:rFonts w:ascii="Times New Roman" w:hAnsi="Times New Roman"/>
        </w:rPr>
        <w:t xml:space="preserve"> offer </w:t>
      </w:r>
      <w:r w:rsidR="005717F1">
        <w:rPr>
          <w:rFonts w:ascii="Times New Roman" w:hAnsi="Times New Roman"/>
        </w:rPr>
        <w:t>testing as a</w:t>
      </w:r>
      <w:r w:rsidR="009A1BF4" w:rsidRPr="00A2738F">
        <w:rPr>
          <w:rFonts w:ascii="Times New Roman" w:hAnsi="Times New Roman"/>
        </w:rPr>
        <w:t xml:space="preserve"> service to beekeepers interested in the health of their hives. </w:t>
      </w:r>
      <w:r w:rsidR="005717F1">
        <w:rPr>
          <w:rFonts w:ascii="Times New Roman" w:hAnsi="Times New Roman"/>
        </w:rPr>
        <w:t>I</w:t>
      </w:r>
      <w:r w:rsidR="005717F1" w:rsidRPr="00A2738F">
        <w:rPr>
          <w:rFonts w:ascii="Times New Roman" w:hAnsi="Times New Roman"/>
        </w:rPr>
        <w:t xml:space="preserve"> </w:t>
      </w:r>
      <w:r w:rsidR="009A1BF4" w:rsidRPr="00A2738F">
        <w:rPr>
          <w:rFonts w:ascii="Times New Roman" w:hAnsi="Times New Roman"/>
        </w:rPr>
        <w:t>will help educate</w:t>
      </w:r>
      <w:r w:rsidR="005717F1">
        <w:rPr>
          <w:rFonts w:ascii="Times New Roman" w:hAnsi="Times New Roman"/>
        </w:rPr>
        <w:t xml:space="preserve"> and </w:t>
      </w:r>
      <w:r w:rsidR="009A1BF4" w:rsidRPr="00A2738F">
        <w:rPr>
          <w:rFonts w:ascii="Times New Roman" w:hAnsi="Times New Roman"/>
        </w:rPr>
        <w:t>spread awareness</w:t>
      </w:r>
      <w:r w:rsidR="005717F1">
        <w:rPr>
          <w:rFonts w:ascii="Times New Roman" w:hAnsi="Times New Roman"/>
        </w:rPr>
        <w:t xml:space="preserve"> among farmers about pathogens and suggest practices that </w:t>
      </w:r>
      <w:r w:rsidR="009A1BF4" w:rsidRPr="00A2738F">
        <w:rPr>
          <w:rFonts w:ascii="Times New Roman" w:hAnsi="Times New Roman"/>
        </w:rPr>
        <w:t>may lesson pathogen s</w:t>
      </w:r>
      <w:r w:rsidR="00264BA0">
        <w:rPr>
          <w:rFonts w:ascii="Times New Roman" w:hAnsi="Times New Roman"/>
        </w:rPr>
        <w:t>pillover from honey</w:t>
      </w:r>
      <w:r w:rsidR="00F9682D">
        <w:rPr>
          <w:rFonts w:ascii="Times New Roman" w:hAnsi="Times New Roman"/>
        </w:rPr>
        <w:t xml:space="preserve"> </w:t>
      </w:r>
      <w:r w:rsidR="00264BA0">
        <w:rPr>
          <w:rFonts w:ascii="Times New Roman" w:hAnsi="Times New Roman"/>
        </w:rPr>
        <w:t>bee hives to</w:t>
      </w:r>
      <w:r w:rsidR="009A1BF4" w:rsidRPr="00A2738F">
        <w:rPr>
          <w:rFonts w:ascii="Times New Roman" w:hAnsi="Times New Roman"/>
        </w:rPr>
        <w:t xml:space="preserve"> native </w:t>
      </w:r>
      <w:r w:rsidR="00264BA0">
        <w:rPr>
          <w:rFonts w:ascii="Times New Roman" w:hAnsi="Times New Roman"/>
        </w:rPr>
        <w:t>bees</w:t>
      </w:r>
      <w:r w:rsidR="009A1BF4" w:rsidRPr="00A2738F">
        <w:rPr>
          <w:rFonts w:ascii="Times New Roman" w:hAnsi="Times New Roman"/>
        </w:rPr>
        <w:t xml:space="preserve">. </w:t>
      </w:r>
      <w:r w:rsidR="006B7484">
        <w:rPr>
          <w:rFonts w:ascii="Times New Roman" w:hAnsi="Times New Roman"/>
        </w:rPr>
        <w:t xml:space="preserve"> Results will be published in scientific journals and on a website directed towards agriculturalists interested in pollinator </w:t>
      </w:r>
      <w:r w:rsidR="009556D3">
        <w:rPr>
          <w:rFonts w:ascii="Times New Roman" w:hAnsi="Times New Roman"/>
        </w:rPr>
        <w:t>conservation</w:t>
      </w:r>
      <w:r w:rsidR="006B7484">
        <w:rPr>
          <w:rFonts w:ascii="Times New Roman" w:hAnsi="Times New Roman"/>
        </w:rPr>
        <w:t xml:space="preserve">. </w:t>
      </w:r>
      <w:r w:rsidR="00264BA0">
        <w:rPr>
          <w:rFonts w:ascii="Times New Roman" w:hAnsi="Times New Roman"/>
        </w:rPr>
        <w:t xml:space="preserve">Lastly, </w:t>
      </w:r>
      <w:r w:rsidR="005461E9">
        <w:rPr>
          <w:rFonts w:ascii="Times New Roman" w:hAnsi="Times New Roman"/>
        </w:rPr>
        <w:t>I will recruit and mentor two undergraduate assistants each summer and an additional two students during each academic year.</w:t>
      </w:r>
      <w:r w:rsidR="005461E9" w:rsidRPr="005461E9">
        <w:rPr>
          <w:rFonts w:ascii="Times New Roman" w:hAnsi="Times New Roman"/>
        </w:rPr>
        <w:t xml:space="preserve"> </w:t>
      </w:r>
      <w:r w:rsidR="005717F1">
        <w:rPr>
          <w:rFonts w:ascii="Times New Roman" w:hAnsi="Times New Roman"/>
        </w:rPr>
        <w:t xml:space="preserve">All </w:t>
      </w:r>
      <w:r w:rsidR="005461E9">
        <w:rPr>
          <w:rFonts w:ascii="Times New Roman" w:hAnsi="Times New Roman"/>
        </w:rPr>
        <w:t>student</w:t>
      </w:r>
      <w:r w:rsidR="005717F1">
        <w:rPr>
          <w:rFonts w:ascii="Times New Roman" w:hAnsi="Times New Roman"/>
        </w:rPr>
        <w:t>s</w:t>
      </w:r>
      <w:r w:rsidR="005461E9">
        <w:rPr>
          <w:rFonts w:ascii="Times New Roman" w:hAnsi="Times New Roman"/>
        </w:rPr>
        <w:t xml:space="preserve"> will be given the opportunity to develop an independent research project in the field or in the laboratory. </w:t>
      </w:r>
    </w:p>
    <w:p w:rsidR="00CB5AD6" w:rsidRPr="00420C1A" w:rsidRDefault="00CB5AD6" w:rsidP="00BE06EF">
      <w:pPr>
        <w:ind w:firstLine="270"/>
        <w:rPr>
          <w:rFonts w:ascii="Times New Roman" w:hAnsi="Times New Roman"/>
        </w:rPr>
      </w:pPr>
    </w:p>
    <w:p w:rsidR="00E37261" w:rsidRPr="00E53E02" w:rsidRDefault="004D76D1" w:rsidP="00F9682D">
      <w:pPr>
        <w:rPr>
          <w:rFonts w:ascii="Times New Roman" w:hAnsi="Times New Roman"/>
          <w:sz w:val="20"/>
        </w:rPr>
      </w:pPr>
      <w:r w:rsidRPr="00E53E02">
        <w:rPr>
          <w:rFonts w:ascii="Times New Roman" w:hAnsi="Times New Roman"/>
          <w:b/>
          <w:sz w:val="20"/>
        </w:rPr>
        <w:t>[1</w:t>
      </w:r>
      <w:r w:rsidR="00C73B96" w:rsidRPr="00E53E02">
        <w:rPr>
          <w:rFonts w:ascii="Times New Roman" w:hAnsi="Times New Roman"/>
          <w:b/>
          <w:sz w:val="20"/>
        </w:rPr>
        <w:t>]</w:t>
      </w:r>
      <w:r w:rsidR="00C73B96" w:rsidRPr="00E53E02">
        <w:rPr>
          <w:rFonts w:ascii="Times New Roman" w:hAnsi="Times New Roman"/>
          <w:sz w:val="20"/>
        </w:rPr>
        <w:t xml:space="preserve"> </w:t>
      </w:r>
      <w:proofErr w:type="spellStart"/>
      <w:r w:rsidR="00C73B96" w:rsidRPr="00E53E02">
        <w:rPr>
          <w:rFonts w:ascii="Times New Roman" w:hAnsi="Times New Roman"/>
          <w:sz w:val="20"/>
        </w:rPr>
        <w:t>Winfree</w:t>
      </w:r>
      <w:proofErr w:type="spellEnd"/>
      <w:r w:rsidR="00C73B96" w:rsidRPr="00E53E02">
        <w:rPr>
          <w:rFonts w:ascii="Times New Roman" w:hAnsi="Times New Roman"/>
          <w:sz w:val="20"/>
        </w:rPr>
        <w:t xml:space="preserve">, R </w:t>
      </w:r>
      <w:r w:rsidR="00C73B96" w:rsidRPr="00E53E02">
        <w:rPr>
          <w:rFonts w:ascii="Times New Roman" w:hAnsi="Times New Roman"/>
          <w:i/>
          <w:sz w:val="20"/>
        </w:rPr>
        <w:t xml:space="preserve">et al. </w:t>
      </w:r>
      <w:r w:rsidR="00C73B96" w:rsidRPr="00E53E02">
        <w:rPr>
          <w:rFonts w:ascii="Times New Roman" w:hAnsi="Times New Roman"/>
          <w:sz w:val="20"/>
        </w:rPr>
        <w:t xml:space="preserve">(2007) </w:t>
      </w:r>
      <w:r w:rsidR="0025593B" w:rsidRPr="00E53E02">
        <w:rPr>
          <w:rFonts w:ascii="Times New Roman" w:hAnsi="Times New Roman"/>
          <w:sz w:val="20"/>
        </w:rPr>
        <w:t>Native bees provide insurance against ongoing ho</w:t>
      </w:r>
      <w:r w:rsidR="00C73B96" w:rsidRPr="00E53E02">
        <w:rPr>
          <w:rFonts w:ascii="Times New Roman" w:hAnsi="Times New Roman"/>
          <w:sz w:val="20"/>
        </w:rPr>
        <w:t xml:space="preserve">ney bee losses. </w:t>
      </w:r>
      <w:r w:rsidR="00C73B96" w:rsidRPr="00E53E02">
        <w:rPr>
          <w:rFonts w:ascii="Times New Roman" w:hAnsi="Times New Roman"/>
          <w:i/>
          <w:sz w:val="20"/>
        </w:rPr>
        <w:t>Ecology Letters</w:t>
      </w:r>
      <w:r w:rsidR="00C73B96" w:rsidRPr="00E53E02">
        <w:rPr>
          <w:rFonts w:ascii="Times New Roman" w:hAnsi="Times New Roman"/>
          <w:sz w:val="20"/>
        </w:rPr>
        <w:t>.</w:t>
      </w:r>
      <w:r w:rsidR="0025593B" w:rsidRPr="00E53E02">
        <w:rPr>
          <w:rFonts w:ascii="Times New Roman" w:hAnsi="Times New Roman"/>
          <w:sz w:val="20"/>
        </w:rPr>
        <w:t>10 (11), 1105-1113.</w:t>
      </w:r>
      <w:r w:rsidR="00427EC5" w:rsidRPr="00E53E02">
        <w:rPr>
          <w:rFonts w:ascii="Times New Roman" w:hAnsi="Times New Roman"/>
          <w:sz w:val="20"/>
        </w:rPr>
        <w:t xml:space="preserve"> </w:t>
      </w:r>
      <w:r w:rsidRPr="00E53E02">
        <w:rPr>
          <w:rFonts w:ascii="Times New Roman" w:hAnsi="Times New Roman"/>
          <w:b/>
          <w:sz w:val="20"/>
        </w:rPr>
        <w:t>[2]</w:t>
      </w:r>
      <w:r w:rsidRPr="00E53E02">
        <w:rPr>
          <w:rFonts w:ascii="Times New Roman" w:hAnsi="Times New Roman"/>
          <w:sz w:val="20"/>
        </w:rPr>
        <w:t xml:space="preserve"> Singh, R </w:t>
      </w:r>
      <w:r w:rsidRPr="00E53E02">
        <w:rPr>
          <w:rFonts w:ascii="Times New Roman" w:hAnsi="Times New Roman"/>
          <w:i/>
          <w:sz w:val="20"/>
        </w:rPr>
        <w:t>et al.</w:t>
      </w:r>
      <w:r w:rsidRPr="00E53E02">
        <w:rPr>
          <w:rFonts w:ascii="Times New Roman" w:hAnsi="Times New Roman"/>
          <w:sz w:val="20"/>
        </w:rPr>
        <w:t xml:space="preserve"> (2010) RNA Viruses in Hymenopteran Pollinators: Evidence of Inter-Taxa Virus Transmission via Pollen and Potential Impact on Non-</w:t>
      </w:r>
      <w:proofErr w:type="spellStart"/>
      <w:r w:rsidRPr="00E53E02">
        <w:rPr>
          <w:rFonts w:ascii="Times New Roman" w:hAnsi="Times New Roman"/>
          <w:sz w:val="20"/>
        </w:rPr>
        <w:t>Apis</w:t>
      </w:r>
      <w:proofErr w:type="spellEnd"/>
      <w:r w:rsidRPr="00E53E02">
        <w:rPr>
          <w:rFonts w:ascii="Times New Roman" w:hAnsi="Times New Roman"/>
          <w:sz w:val="20"/>
        </w:rPr>
        <w:t xml:space="preserve"> </w:t>
      </w:r>
      <w:proofErr w:type="spellStart"/>
      <w:r w:rsidRPr="00E53E02">
        <w:rPr>
          <w:rFonts w:ascii="Times New Roman" w:hAnsi="Times New Roman"/>
          <w:sz w:val="20"/>
        </w:rPr>
        <w:t>Hymenopteran</w:t>
      </w:r>
      <w:proofErr w:type="spellEnd"/>
      <w:r w:rsidRPr="00E53E02">
        <w:rPr>
          <w:rFonts w:ascii="Times New Roman" w:hAnsi="Times New Roman"/>
          <w:sz w:val="20"/>
        </w:rPr>
        <w:t xml:space="preserve"> Species. </w:t>
      </w:r>
      <w:proofErr w:type="spellStart"/>
      <w:r w:rsidRPr="00E53E02">
        <w:rPr>
          <w:rFonts w:ascii="Times New Roman" w:hAnsi="Times New Roman"/>
          <w:i/>
          <w:sz w:val="20"/>
        </w:rPr>
        <w:t>Plos</w:t>
      </w:r>
      <w:proofErr w:type="spellEnd"/>
      <w:r w:rsidRPr="00E53E02">
        <w:rPr>
          <w:rFonts w:ascii="Times New Roman" w:hAnsi="Times New Roman"/>
          <w:i/>
          <w:sz w:val="20"/>
        </w:rPr>
        <w:t xml:space="preserve"> One.</w:t>
      </w:r>
      <w:r w:rsidRPr="00E53E02">
        <w:rPr>
          <w:rFonts w:ascii="Times New Roman" w:hAnsi="Times New Roman"/>
          <w:sz w:val="20"/>
        </w:rPr>
        <w:t xml:space="preserve"> 5 (12)</w:t>
      </w:r>
      <w:proofErr w:type="gramStart"/>
      <w:r w:rsidRPr="00E53E02">
        <w:rPr>
          <w:rFonts w:ascii="Times New Roman" w:hAnsi="Times New Roman"/>
          <w:sz w:val="20"/>
        </w:rPr>
        <w:t>.</w:t>
      </w:r>
      <w:r w:rsidRPr="00E53E02">
        <w:rPr>
          <w:rFonts w:ascii="Times New Roman" w:hAnsi="Times New Roman"/>
          <w:b/>
          <w:sz w:val="20"/>
        </w:rPr>
        <w:t>[</w:t>
      </w:r>
      <w:proofErr w:type="gramEnd"/>
      <w:r w:rsidRPr="00E53E02">
        <w:rPr>
          <w:rFonts w:ascii="Times New Roman" w:hAnsi="Times New Roman"/>
          <w:b/>
          <w:sz w:val="20"/>
        </w:rPr>
        <w:t>3]</w:t>
      </w:r>
      <w:r w:rsidRPr="00E53E02">
        <w:rPr>
          <w:sz w:val="20"/>
        </w:rPr>
        <w:t xml:space="preserve"> </w:t>
      </w:r>
      <w:r w:rsidRPr="00E53E02">
        <w:rPr>
          <w:rFonts w:ascii="Times New Roman" w:hAnsi="Times New Roman"/>
          <w:sz w:val="20"/>
        </w:rPr>
        <w:t xml:space="preserve">González-Varo, JP et al. (2013) Combined effects of global change pressures on animal-mediated pollination. </w:t>
      </w:r>
      <w:proofErr w:type="gramStart"/>
      <w:r w:rsidRPr="00E53E02">
        <w:rPr>
          <w:rFonts w:ascii="Times New Roman" w:hAnsi="Times New Roman"/>
          <w:i/>
          <w:sz w:val="20"/>
        </w:rPr>
        <w:t>Trends in Ecology &amp; Evolution</w:t>
      </w:r>
      <w:r w:rsidRPr="00E53E02">
        <w:rPr>
          <w:rFonts w:ascii="Times New Roman" w:hAnsi="Times New Roman"/>
          <w:sz w:val="20"/>
        </w:rPr>
        <w:t>.</w:t>
      </w:r>
      <w:proofErr w:type="gramEnd"/>
      <w:r w:rsidRPr="00E53E02">
        <w:rPr>
          <w:rFonts w:ascii="Times New Roman" w:hAnsi="Times New Roman"/>
          <w:sz w:val="20"/>
        </w:rPr>
        <w:t xml:space="preserve"> 28 (9), 524-530.</w:t>
      </w:r>
      <w:r w:rsidR="00427EC5" w:rsidRPr="00E53E02">
        <w:rPr>
          <w:rFonts w:ascii="Times New Roman" w:hAnsi="Times New Roman"/>
          <w:sz w:val="20"/>
        </w:rPr>
        <w:t xml:space="preserve"> </w:t>
      </w:r>
      <w:r w:rsidRPr="00E53E02">
        <w:rPr>
          <w:rFonts w:ascii="Times New Roman" w:hAnsi="Times New Roman"/>
          <w:b/>
          <w:sz w:val="20"/>
        </w:rPr>
        <w:t>[4]</w:t>
      </w:r>
      <w:r w:rsidRPr="00E53E02">
        <w:rPr>
          <w:rFonts w:ascii="Times New Roman" w:hAnsi="Times New Roman"/>
          <w:sz w:val="20"/>
        </w:rPr>
        <w:t xml:space="preserve"> Potts, SG </w:t>
      </w:r>
      <w:r w:rsidRPr="00E53E02">
        <w:rPr>
          <w:rFonts w:ascii="Times New Roman" w:hAnsi="Times New Roman"/>
          <w:i/>
          <w:sz w:val="20"/>
        </w:rPr>
        <w:t>et al.</w:t>
      </w:r>
      <w:r w:rsidRPr="00E53E02">
        <w:rPr>
          <w:rFonts w:ascii="Times New Roman" w:hAnsi="Times New Roman"/>
          <w:sz w:val="20"/>
        </w:rPr>
        <w:t xml:space="preserve"> (2010) Global pollinator declines: trends, impacts and drivers. </w:t>
      </w:r>
      <w:r w:rsidRPr="00E53E02">
        <w:rPr>
          <w:rFonts w:ascii="Times New Roman" w:hAnsi="Times New Roman"/>
          <w:i/>
          <w:sz w:val="20"/>
        </w:rPr>
        <w:t xml:space="preserve">Trends in Ecology &amp; Evolution </w:t>
      </w:r>
      <w:r w:rsidRPr="00E53E02">
        <w:rPr>
          <w:rFonts w:ascii="Times New Roman" w:hAnsi="Times New Roman"/>
          <w:sz w:val="20"/>
        </w:rPr>
        <w:t>25 (6), 345-353.</w:t>
      </w:r>
      <w:r w:rsidR="00427EC5" w:rsidRPr="00E53E02">
        <w:rPr>
          <w:rFonts w:ascii="Times New Roman" w:hAnsi="Times New Roman"/>
          <w:sz w:val="20"/>
        </w:rPr>
        <w:t xml:space="preserve"> </w:t>
      </w:r>
      <w:r w:rsidRPr="00E53E02">
        <w:rPr>
          <w:rFonts w:ascii="Times New Roman" w:hAnsi="Times New Roman"/>
          <w:b/>
          <w:sz w:val="20"/>
        </w:rPr>
        <w:t>[5]</w:t>
      </w:r>
      <w:r w:rsidRPr="00E53E02">
        <w:rPr>
          <w:rFonts w:ascii="Times New Roman" w:hAnsi="Times New Roman"/>
          <w:sz w:val="20"/>
        </w:rPr>
        <w:t xml:space="preserve"> Williams, NM </w:t>
      </w:r>
      <w:r w:rsidRPr="00E53E02">
        <w:rPr>
          <w:rFonts w:ascii="Times New Roman" w:hAnsi="Times New Roman"/>
          <w:i/>
          <w:sz w:val="20"/>
        </w:rPr>
        <w:t xml:space="preserve">et al. </w:t>
      </w:r>
      <w:r w:rsidRPr="00E53E02">
        <w:rPr>
          <w:rFonts w:ascii="Times New Roman" w:hAnsi="Times New Roman"/>
          <w:sz w:val="20"/>
        </w:rPr>
        <w:t xml:space="preserve">(2010) Ecological and life-history traits predict bee species responses to environmental disturbances. </w:t>
      </w:r>
      <w:r w:rsidRPr="00E53E02">
        <w:rPr>
          <w:rFonts w:ascii="Times New Roman" w:hAnsi="Times New Roman"/>
          <w:i/>
          <w:sz w:val="20"/>
        </w:rPr>
        <w:t>Biological Conservation</w:t>
      </w:r>
      <w:r w:rsidRPr="00E53E02">
        <w:rPr>
          <w:rFonts w:ascii="Times New Roman" w:hAnsi="Times New Roman"/>
          <w:sz w:val="20"/>
        </w:rPr>
        <w:t>. 143 (10), 2280-2291.</w:t>
      </w:r>
      <w:r w:rsidR="00427EC5" w:rsidRPr="00E53E02">
        <w:rPr>
          <w:rFonts w:ascii="Times New Roman" w:hAnsi="Times New Roman"/>
          <w:sz w:val="20"/>
        </w:rPr>
        <w:t xml:space="preserve"> </w:t>
      </w:r>
      <w:r w:rsidRPr="00E53E02">
        <w:rPr>
          <w:rFonts w:ascii="Times New Roman" w:hAnsi="Times New Roman"/>
          <w:b/>
          <w:sz w:val="20"/>
        </w:rPr>
        <w:t>[6]</w:t>
      </w:r>
      <w:r w:rsidRPr="00E53E02">
        <w:rPr>
          <w:rFonts w:ascii="Times New Roman" w:hAnsi="Times New Roman"/>
          <w:sz w:val="20"/>
        </w:rPr>
        <w:t xml:space="preserve"> </w:t>
      </w:r>
      <w:proofErr w:type="spellStart"/>
      <w:r w:rsidRPr="00E53E02">
        <w:rPr>
          <w:rFonts w:ascii="Times New Roman" w:hAnsi="Times New Roman"/>
          <w:sz w:val="20"/>
        </w:rPr>
        <w:t>Benjeddou</w:t>
      </w:r>
      <w:proofErr w:type="spellEnd"/>
      <w:r w:rsidRPr="00E53E02">
        <w:rPr>
          <w:rFonts w:ascii="Times New Roman" w:hAnsi="Times New Roman"/>
          <w:sz w:val="20"/>
        </w:rPr>
        <w:t xml:space="preserve">, M </w:t>
      </w:r>
      <w:r w:rsidRPr="00E53E02">
        <w:rPr>
          <w:rFonts w:ascii="Times New Roman" w:hAnsi="Times New Roman"/>
          <w:i/>
          <w:sz w:val="20"/>
        </w:rPr>
        <w:t>et al.</w:t>
      </w:r>
      <w:r w:rsidRPr="00E53E02">
        <w:rPr>
          <w:rFonts w:ascii="Times New Roman" w:hAnsi="Times New Roman"/>
          <w:sz w:val="20"/>
        </w:rPr>
        <w:t xml:space="preserve"> (2001) Detection of acute bee paralysis virus and black queen cell virus from honeybees by reverse transcriptase PCR. </w:t>
      </w:r>
      <w:proofErr w:type="gramStart"/>
      <w:r w:rsidRPr="00E53E02">
        <w:rPr>
          <w:rFonts w:ascii="Times New Roman" w:hAnsi="Times New Roman"/>
          <w:i/>
          <w:sz w:val="20"/>
        </w:rPr>
        <w:t>Applied and Environmental Microbiology</w:t>
      </w:r>
      <w:r w:rsidRPr="00E53E02">
        <w:rPr>
          <w:rFonts w:ascii="Times New Roman" w:hAnsi="Times New Roman"/>
          <w:sz w:val="20"/>
        </w:rPr>
        <w:t>.</w:t>
      </w:r>
      <w:proofErr w:type="gramEnd"/>
      <w:r w:rsidRPr="00E53E02">
        <w:rPr>
          <w:rFonts w:ascii="Times New Roman" w:hAnsi="Times New Roman"/>
          <w:sz w:val="20"/>
        </w:rPr>
        <w:t xml:space="preserve"> 67 (5), 2384-2387.</w:t>
      </w:r>
    </w:p>
    <w:sectPr w:rsidR="00E37261" w:rsidRPr="00E53E02" w:rsidSect="000B3C1B">
      <w:headerReference w:type="even" r:id="rId7"/>
      <w:headerReference w:type="default" r:id="rId8"/>
      <w:type w:val="continuous"/>
      <w:pgSz w:w="12240" w:h="15840"/>
      <w:pgMar w:top="1440" w:right="1440" w:bottom="1440" w:left="144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AAE" w:rsidRDefault="00320AAE">
      <w:r>
        <w:separator/>
      </w:r>
    </w:p>
  </w:endnote>
  <w:endnote w:type="continuationSeparator" w:id="0">
    <w:p w:rsidR="00320AAE" w:rsidRDefault="00320A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AAE" w:rsidRDefault="00320AAE">
      <w:r>
        <w:separator/>
      </w:r>
    </w:p>
  </w:footnote>
  <w:footnote w:type="continuationSeparator" w:id="0">
    <w:p w:rsidR="00320AAE" w:rsidRDefault="00320AAE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AAE" w:rsidRDefault="00320AAE" w:rsidP="009910A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20AAE" w:rsidRDefault="00320AAE" w:rsidP="000D6AAE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AAE" w:rsidRDefault="00320AAE" w:rsidP="009910A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355C">
      <w:rPr>
        <w:rStyle w:val="PageNumber"/>
        <w:noProof/>
      </w:rPr>
      <w:t>1</w:t>
    </w:r>
    <w:r>
      <w:rPr>
        <w:rStyle w:val="PageNumber"/>
      </w:rPr>
      <w:fldChar w:fldCharType="end"/>
    </w:r>
  </w:p>
  <w:p w:rsidR="00320AAE" w:rsidRDefault="00320AAE" w:rsidP="000D6AAE">
    <w:pPr>
      <w:pStyle w:val="Header"/>
      <w:ind w:right="360"/>
      <w:jc w:val="cent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070B710"/>
    <w:lvl w:ilvl="0" w:tplc="5148A904">
      <w:numFmt w:val="none"/>
      <w:lvlText w:val=""/>
      <w:lvlJc w:val="left"/>
      <w:pPr>
        <w:tabs>
          <w:tab w:val="num" w:pos="360"/>
        </w:tabs>
      </w:pPr>
    </w:lvl>
    <w:lvl w:ilvl="1" w:tplc="9CB2C8D4">
      <w:numFmt w:val="decimal"/>
      <w:lvlText w:val=""/>
      <w:lvlJc w:val="left"/>
    </w:lvl>
    <w:lvl w:ilvl="2" w:tplc="1930B4E4">
      <w:numFmt w:val="decimal"/>
      <w:lvlText w:val=""/>
      <w:lvlJc w:val="left"/>
    </w:lvl>
    <w:lvl w:ilvl="3" w:tplc="084817B4">
      <w:numFmt w:val="decimal"/>
      <w:lvlText w:val=""/>
      <w:lvlJc w:val="left"/>
    </w:lvl>
    <w:lvl w:ilvl="4" w:tplc="D66CAE32">
      <w:numFmt w:val="decimal"/>
      <w:lvlText w:val=""/>
      <w:lvlJc w:val="left"/>
    </w:lvl>
    <w:lvl w:ilvl="5" w:tplc="6074B0EE">
      <w:numFmt w:val="decimal"/>
      <w:lvlText w:val=""/>
      <w:lvlJc w:val="left"/>
    </w:lvl>
    <w:lvl w:ilvl="6" w:tplc="1BC80EEC">
      <w:numFmt w:val="decimal"/>
      <w:lvlText w:val=""/>
      <w:lvlJc w:val="left"/>
    </w:lvl>
    <w:lvl w:ilvl="7" w:tplc="D762700E">
      <w:numFmt w:val="decimal"/>
      <w:lvlText w:val=""/>
      <w:lvlJc w:val="left"/>
    </w:lvl>
    <w:lvl w:ilvl="8" w:tplc="29C84714">
      <w:numFmt w:val="decimal"/>
      <w:lvlText w:val=""/>
      <w:lvlJc w:val="left"/>
    </w:lvl>
  </w:abstractNum>
  <w:abstractNum w:abstractNumId="1">
    <w:nsid w:val="45005561"/>
    <w:multiLevelType w:val="hybridMultilevel"/>
    <w:tmpl w:val="53CE70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E009F8"/>
    <w:rsid w:val="00005291"/>
    <w:rsid w:val="000056B5"/>
    <w:rsid w:val="000245C1"/>
    <w:rsid w:val="00027B5E"/>
    <w:rsid w:val="00027C07"/>
    <w:rsid w:val="00043FF4"/>
    <w:rsid w:val="00071DA8"/>
    <w:rsid w:val="00090731"/>
    <w:rsid w:val="00097283"/>
    <w:rsid w:val="000975BC"/>
    <w:rsid w:val="000B3C1B"/>
    <w:rsid w:val="000B6B7B"/>
    <w:rsid w:val="000C3C35"/>
    <w:rsid w:val="000D6AAE"/>
    <w:rsid w:val="000E59ED"/>
    <w:rsid w:val="000F76A4"/>
    <w:rsid w:val="0010238E"/>
    <w:rsid w:val="0010597A"/>
    <w:rsid w:val="00106289"/>
    <w:rsid w:val="00106AF4"/>
    <w:rsid w:val="001120E3"/>
    <w:rsid w:val="001178A1"/>
    <w:rsid w:val="00144766"/>
    <w:rsid w:val="001531FA"/>
    <w:rsid w:val="0015484B"/>
    <w:rsid w:val="0015678D"/>
    <w:rsid w:val="00175CEF"/>
    <w:rsid w:val="001B5EA8"/>
    <w:rsid w:val="001C0C49"/>
    <w:rsid w:val="001E4AB7"/>
    <w:rsid w:val="001E5017"/>
    <w:rsid w:val="00206305"/>
    <w:rsid w:val="00211903"/>
    <w:rsid w:val="0021259B"/>
    <w:rsid w:val="00224B4E"/>
    <w:rsid w:val="0023381E"/>
    <w:rsid w:val="00246F4D"/>
    <w:rsid w:val="0025593B"/>
    <w:rsid w:val="00260819"/>
    <w:rsid w:val="00264BA0"/>
    <w:rsid w:val="00294D6D"/>
    <w:rsid w:val="00294D7B"/>
    <w:rsid w:val="00297CA5"/>
    <w:rsid w:val="002B3824"/>
    <w:rsid w:val="002B70B4"/>
    <w:rsid w:val="002C19D3"/>
    <w:rsid w:val="002D7842"/>
    <w:rsid w:val="002E2744"/>
    <w:rsid w:val="002E5DC5"/>
    <w:rsid w:val="0030514E"/>
    <w:rsid w:val="00312B66"/>
    <w:rsid w:val="00313BCA"/>
    <w:rsid w:val="003157CD"/>
    <w:rsid w:val="00315FF6"/>
    <w:rsid w:val="0031628A"/>
    <w:rsid w:val="00320AAE"/>
    <w:rsid w:val="00324433"/>
    <w:rsid w:val="00335BD8"/>
    <w:rsid w:val="00351106"/>
    <w:rsid w:val="003531DA"/>
    <w:rsid w:val="00356D68"/>
    <w:rsid w:val="00360362"/>
    <w:rsid w:val="00361AD5"/>
    <w:rsid w:val="00363EC2"/>
    <w:rsid w:val="00375375"/>
    <w:rsid w:val="00380D36"/>
    <w:rsid w:val="00384DC4"/>
    <w:rsid w:val="00390E1A"/>
    <w:rsid w:val="00391CAF"/>
    <w:rsid w:val="0039345F"/>
    <w:rsid w:val="0039406C"/>
    <w:rsid w:val="003A2770"/>
    <w:rsid w:val="003A5131"/>
    <w:rsid w:val="003B181D"/>
    <w:rsid w:val="003B772F"/>
    <w:rsid w:val="003C05A3"/>
    <w:rsid w:val="003C5C01"/>
    <w:rsid w:val="003C7B1A"/>
    <w:rsid w:val="003E75CB"/>
    <w:rsid w:val="003F0875"/>
    <w:rsid w:val="003F6DBF"/>
    <w:rsid w:val="004063B6"/>
    <w:rsid w:val="00412765"/>
    <w:rsid w:val="00420C1A"/>
    <w:rsid w:val="004226DC"/>
    <w:rsid w:val="004228C0"/>
    <w:rsid w:val="00427EC5"/>
    <w:rsid w:val="0043001A"/>
    <w:rsid w:val="00446603"/>
    <w:rsid w:val="0046642F"/>
    <w:rsid w:val="004A33B1"/>
    <w:rsid w:val="004A7239"/>
    <w:rsid w:val="004B4BB0"/>
    <w:rsid w:val="004B51FB"/>
    <w:rsid w:val="004C25BA"/>
    <w:rsid w:val="004C393F"/>
    <w:rsid w:val="004D76D1"/>
    <w:rsid w:val="004E1DBF"/>
    <w:rsid w:val="005069AD"/>
    <w:rsid w:val="00523D8B"/>
    <w:rsid w:val="00525F2F"/>
    <w:rsid w:val="00533C52"/>
    <w:rsid w:val="005359BC"/>
    <w:rsid w:val="005445A4"/>
    <w:rsid w:val="005461E9"/>
    <w:rsid w:val="00555F07"/>
    <w:rsid w:val="005675F2"/>
    <w:rsid w:val="005717F1"/>
    <w:rsid w:val="00587A88"/>
    <w:rsid w:val="00591CF2"/>
    <w:rsid w:val="005925F9"/>
    <w:rsid w:val="005A0566"/>
    <w:rsid w:val="005A36A4"/>
    <w:rsid w:val="005B4784"/>
    <w:rsid w:val="005B77F4"/>
    <w:rsid w:val="005B7C1E"/>
    <w:rsid w:val="005C4317"/>
    <w:rsid w:val="005E0056"/>
    <w:rsid w:val="005E59A2"/>
    <w:rsid w:val="005F49D5"/>
    <w:rsid w:val="00605270"/>
    <w:rsid w:val="0060766E"/>
    <w:rsid w:val="006134C0"/>
    <w:rsid w:val="00615D3B"/>
    <w:rsid w:val="0063039B"/>
    <w:rsid w:val="0063192A"/>
    <w:rsid w:val="00632E3F"/>
    <w:rsid w:val="00641AEA"/>
    <w:rsid w:val="00653FA9"/>
    <w:rsid w:val="006709B4"/>
    <w:rsid w:val="006804A1"/>
    <w:rsid w:val="00684621"/>
    <w:rsid w:val="00684B51"/>
    <w:rsid w:val="0069161C"/>
    <w:rsid w:val="006A4B2F"/>
    <w:rsid w:val="006B3AD2"/>
    <w:rsid w:val="006B4DE4"/>
    <w:rsid w:val="006B7484"/>
    <w:rsid w:val="006C0C0F"/>
    <w:rsid w:val="006C296C"/>
    <w:rsid w:val="006D036B"/>
    <w:rsid w:val="006E5306"/>
    <w:rsid w:val="006E71B5"/>
    <w:rsid w:val="006F20A3"/>
    <w:rsid w:val="006F7CDD"/>
    <w:rsid w:val="0070193E"/>
    <w:rsid w:val="0070593D"/>
    <w:rsid w:val="007212C4"/>
    <w:rsid w:val="00721F77"/>
    <w:rsid w:val="00731E24"/>
    <w:rsid w:val="007374A9"/>
    <w:rsid w:val="007448D0"/>
    <w:rsid w:val="007476FC"/>
    <w:rsid w:val="0075022D"/>
    <w:rsid w:val="00771A60"/>
    <w:rsid w:val="00772763"/>
    <w:rsid w:val="007758F0"/>
    <w:rsid w:val="007960A4"/>
    <w:rsid w:val="007A215D"/>
    <w:rsid w:val="007B7A3E"/>
    <w:rsid w:val="007C2380"/>
    <w:rsid w:val="007D0651"/>
    <w:rsid w:val="007D225F"/>
    <w:rsid w:val="007E3417"/>
    <w:rsid w:val="00821CFD"/>
    <w:rsid w:val="00823203"/>
    <w:rsid w:val="00823459"/>
    <w:rsid w:val="00833C1B"/>
    <w:rsid w:val="00834775"/>
    <w:rsid w:val="00846214"/>
    <w:rsid w:val="00850751"/>
    <w:rsid w:val="0086323D"/>
    <w:rsid w:val="008646B1"/>
    <w:rsid w:val="00876700"/>
    <w:rsid w:val="00894099"/>
    <w:rsid w:val="008946D0"/>
    <w:rsid w:val="008B5E98"/>
    <w:rsid w:val="008C6E17"/>
    <w:rsid w:val="008E01A8"/>
    <w:rsid w:val="008F5B15"/>
    <w:rsid w:val="0091204E"/>
    <w:rsid w:val="0092335B"/>
    <w:rsid w:val="009349A4"/>
    <w:rsid w:val="00936836"/>
    <w:rsid w:val="00936E1E"/>
    <w:rsid w:val="0093790B"/>
    <w:rsid w:val="00940A53"/>
    <w:rsid w:val="009466FB"/>
    <w:rsid w:val="009556D3"/>
    <w:rsid w:val="00965233"/>
    <w:rsid w:val="009708F7"/>
    <w:rsid w:val="009910A6"/>
    <w:rsid w:val="009953D3"/>
    <w:rsid w:val="009A1BF4"/>
    <w:rsid w:val="009A59B3"/>
    <w:rsid w:val="009B2032"/>
    <w:rsid w:val="009C0298"/>
    <w:rsid w:val="009D6DDA"/>
    <w:rsid w:val="009F0AF0"/>
    <w:rsid w:val="009F3195"/>
    <w:rsid w:val="00A10C5C"/>
    <w:rsid w:val="00A11449"/>
    <w:rsid w:val="00A17D47"/>
    <w:rsid w:val="00A20060"/>
    <w:rsid w:val="00A2738F"/>
    <w:rsid w:val="00A31707"/>
    <w:rsid w:val="00A413EB"/>
    <w:rsid w:val="00A607F9"/>
    <w:rsid w:val="00A60A31"/>
    <w:rsid w:val="00A6610C"/>
    <w:rsid w:val="00A67B08"/>
    <w:rsid w:val="00A95ABC"/>
    <w:rsid w:val="00A96DEC"/>
    <w:rsid w:val="00AB5D01"/>
    <w:rsid w:val="00AD5F25"/>
    <w:rsid w:val="00AE00F1"/>
    <w:rsid w:val="00AE50F6"/>
    <w:rsid w:val="00AE6ACE"/>
    <w:rsid w:val="00B134F2"/>
    <w:rsid w:val="00B212AF"/>
    <w:rsid w:val="00B30D8C"/>
    <w:rsid w:val="00B31DEA"/>
    <w:rsid w:val="00B40AC1"/>
    <w:rsid w:val="00B55875"/>
    <w:rsid w:val="00B5759D"/>
    <w:rsid w:val="00B61287"/>
    <w:rsid w:val="00B71ACD"/>
    <w:rsid w:val="00B812C7"/>
    <w:rsid w:val="00B927BA"/>
    <w:rsid w:val="00B960C4"/>
    <w:rsid w:val="00BC776C"/>
    <w:rsid w:val="00BD48A5"/>
    <w:rsid w:val="00BD6ED7"/>
    <w:rsid w:val="00BE06EF"/>
    <w:rsid w:val="00BF5B5B"/>
    <w:rsid w:val="00C0300D"/>
    <w:rsid w:val="00C03E56"/>
    <w:rsid w:val="00C07EF6"/>
    <w:rsid w:val="00C139CA"/>
    <w:rsid w:val="00C23DA7"/>
    <w:rsid w:val="00C25282"/>
    <w:rsid w:val="00C3701B"/>
    <w:rsid w:val="00C62ED6"/>
    <w:rsid w:val="00C73B96"/>
    <w:rsid w:val="00C807FF"/>
    <w:rsid w:val="00C8095F"/>
    <w:rsid w:val="00C81BAE"/>
    <w:rsid w:val="00C81EFE"/>
    <w:rsid w:val="00C850D1"/>
    <w:rsid w:val="00CA11A2"/>
    <w:rsid w:val="00CA23E0"/>
    <w:rsid w:val="00CA2517"/>
    <w:rsid w:val="00CA2FE2"/>
    <w:rsid w:val="00CA372E"/>
    <w:rsid w:val="00CA4E9C"/>
    <w:rsid w:val="00CA5B47"/>
    <w:rsid w:val="00CA717D"/>
    <w:rsid w:val="00CA74A6"/>
    <w:rsid w:val="00CB5AD6"/>
    <w:rsid w:val="00CB5CE7"/>
    <w:rsid w:val="00CC2BB9"/>
    <w:rsid w:val="00CC62A0"/>
    <w:rsid w:val="00CD72CB"/>
    <w:rsid w:val="00CE7EE7"/>
    <w:rsid w:val="00D07F78"/>
    <w:rsid w:val="00D13892"/>
    <w:rsid w:val="00D155E0"/>
    <w:rsid w:val="00D17544"/>
    <w:rsid w:val="00D217D3"/>
    <w:rsid w:val="00D22DF9"/>
    <w:rsid w:val="00D25514"/>
    <w:rsid w:val="00D50990"/>
    <w:rsid w:val="00D629F2"/>
    <w:rsid w:val="00D704C0"/>
    <w:rsid w:val="00D74830"/>
    <w:rsid w:val="00D82020"/>
    <w:rsid w:val="00DA57D9"/>
    <w:rsid w:val="00DB0211"/>
    <w:rsid w:val="00DB355C"/>
    <w:rsid w:val="00DB6053"/>
    <w:rsid w:val="00DC660D"/>
    <w:rsid w:val="00DC6D05"/>
    <w:rsid w:val="00DD3675"/>
    <w:rsid w:val="00DD6680"/>
    <w:rsid w:val="00DE0492"/>
    <w:rsid w:val="00DE25AD"/>
    <w:rsid w:val="00DF3872"/>
    <w:rsid w:val="00DF5C2B"/>
    <w:rsid w:val="00E0036C"/>
    <w:rsid w:val="00E009F8"/>
    <w:rsid w:val="00E0163C"/>
    <w:rsid w:val="00E027FF"/>
    <w:rsid w:val="00E27C2E"/>
    <w:rsid w:val="00E33E4E"/>
    <w:rsid w:val="00E37261"/>
    <w:rsid w:val="00E507B7"/>
    <w:rsid w:val="00E53E02"/>
    <w:rsid w:val="00E61535"/>
    <w:rsid w:val="00E7052D"/>
    <w:rsid w:val="00E726BD"/>
    <w:rsid w:val="00E730BC"/>
    <w:rsid w:val="00E746A2"/>
    <w:rsid w:val="00E87E4C"/>
    <w:rsid w:val="00E978C9"/>
    <w:rsid w:val="00EA2357"/>
    <w:rsid w:val="00EA256A"/>
    <w:rsid w:val="00EA347E"/>
    <w:rsid w:val="00EA7582"/>
    <w:rsid w:val="00EB1F0D"/>
    <w:rsid w:val="00EC27DE"/>
    <w:rsid w:val="00ED2501"/>
    <w:rsid w:val="00ED2C6B"/>
    <w:rsid w:val="00ED6DF6"/>
    <w:rsid w:val="00EE24D8"/>
    <w:rsid w:val="00EF2520"/>
    <w:rsid w:val="00F0073E"/>
    <w:rsid w:val="00F20E80"/>
    <w:rsid w:val="00F24BAD"/>
    <w:rsid w:val="00F517ED"/>
    <w:rsid w:val="00F53FBE"/>
    <w:rsid w:val="00F63582"/>
    <w:rsid w:val="00F703DB"/>
    <w:rsid w:val="00F728F9"/>
    <w:rsid w:val="00F86533"/>
    <w:rsid w:val="00F94B53"/>
    <w:rsid w:val="00F9682D"/>
    <w:rsid w:val="00F96C4E"/>
    <w:rsid w:val="00FB6DB2"/>
    <w:rsid w:val="00FF5DB6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486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D6DF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6DF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6DF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6DF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6D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D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DF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0B3C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91C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1CF2"/>
  </w:style>
  <w:style w:type="paragraph" w:styleId="Footer">
    <w:name w:val="footer"/>
    <w:basedOn w:val="Normal"/>
    <w:link w:val="FooterChar"/>
    <w:uiPriority w:val="99"/>
    <w:semiHidden/>
    <w:unhideWhenUsed/>
    <w:rsid w:val="00591C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1CF2"/>
  </w:style>
  <w:style w:type="character" w:styleId="PageNumber">
    <w:name w:val="page number"/>
    <w:basedOn w:val="DefaultParagraphFont"/>
    <w:uiPriority w:val="99"/>
    <w:semiHidden/>
    <w:unhideWhenUsed/>
    <w:rsid w:val="00591CF2"/>
  </w:style>
  <w:style w:type="paragraph" w:styleId="ListParagraph">
    <w:name w:val="List Paragraph"/>
    <w:basedOn w:val="Normal"/>
    <w:rsid w:val="00D155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3D4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D6DF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6DF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6DF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6DF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6D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D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DF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0B3C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91C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1CF2"/>
  </w:style>
  <w:style w:type="paragraph" w:styleId="Footer">
    <w:name w:val="footer"/>
    <w:basedOn w:val="Normal"/>
    <w:link w:val="FooterChar"/>
    <w:uiPriority w:val="99"/>
    <w:semiHidden/>
    <w:unhideWhenUsed/>
    <w:rsid w:val="00591C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1CF2"/>
  </w:style>
  <w:style w:type="character" w:styleId="PageNumber">
    <w:name w:val="page number"/>
    <w:basedOn w:val="DefaultParagraphFont"/>
    <w:uiPriority w:val="99"/>
    <w:semiHidden/>
    <w:unhideWhenUsed/>
    <w:rsid w:val="00591CF2"/>
  </w:style>
  <w:style w:type="paragraph" w:styleId="ListParagraph">
    <w:name w:val="List Paragraph"/>
    <w:basedOn w:val="Normal"/>
    <w:rsid w:val="00D155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4" Type="http://schemas.openxmlformats.org/officeDocument/2006/relationships/webSettings" Target="webSettings.xml"/><Relationship Id="rId10" Type="http://schemas.openxmlformats.org/officeDocument/2006/relationships/theme" Target="theme/theme1.xml"/><Relationship Id="rId5" Type="http://schemas.openxmlformats.org/officeDocument/2006/relationships/footnotes" Target="footnotes.xml"/><Relationship Id="rId7" Type="http://schemas.openxmlformats.org/officeDocument/2006/relationships/header" Target="header1.xml"/><Relationship Id="rId11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1116</Words>
  <Characters>6365</Characters>
  <Application>Microsoft Macintosh Word</Application>
  <DocSecurity>0</DocSecurity>
  <Lines>53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URI</Company>
  <LinksUpToDate>false</LinksUpToDate>
  <CharactersWithSpaces>7816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8</cp:revision>
  <cp:lastPrinted>2013-11-07T18:50:00Z</cp:lastPrinted>
  <dcterms:created xsi:type="dcterms:W3CDTF">2013-11-07T22:53:00Z</dcterms:created>
  <dcterms:modified xsi:type="dcterms:W3CDTF">2013-11-08T00:10:00Z</dcterms:modified>
</cp:coreProperties>
</file>