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E548" w14:textId="77777777" w:rsidR="00693110" w:rsidRDefault="00D07CFF" w:rsidP="00FD7529">
      <w:pPr>
        <w:spacing w:line="480" w:lineRule="auto"/>
        <w:jc w:val="both"/>
      </w:pPr>
      <w:r>
        <w:rPr>
          <w:b/>
          <w:bCs/>
        </w:rPr>
        <w:t>Classification Outcomes:</w:t>
      </w:r>
      <w:r>
        <w:t xml:space="preserve"> </w:t>
      </w:r>
    </w:p>
    <w:p w14:paraId="47FFFF22" w14:textId="7FE7EB09" w:rsidR="00376E66" w:rsidRDefault="00693110" w:rsidP="00693110">
      <w:pPr>
        <w:spacing w:line="480" w:lineRule="auto"/>
        <w:ind w:firstLine="720"/>
        <w:jc w:val="both"/>
      </w:pPr>
      <w:r w:rsidRPr="00693110">
        <w:t xml:space="preserve">To evaluate the performance of the Random Forest-SMOTE (RF-SMOTE) model against the benchmark Random Forest (RF) model, confusion matrices will be used. </w:t>
      </w:r>
      <w:r w:rsidR="00376E66">
        <w:t xml:space="preserve">Table 1 will serve as the confusion matrix for </w:t>
      </w:r>
      <w:r w:rsidR="00376E66" w:rsidRPr="00376E66">
        <w:t>the Random Forest Model</w:t>
      </w:r>
      <w:r w:rsidR="00376E66">
        <w:t xml:space="preserve">, and Table 2 will serve as the confusion matric for the </w:t>
      </w:r>
      <w:r w:rsidR="00376E66" w:rsidRPr="00376E66">
        <w:t>Random Forest-SMOTE Model</w:t>
      </w:r>
      <w:r w:rsidR="00376E66">
        <w:t>.</w:t>
      </w:r>
    </w:p>
    <w:p w14:paraId="0AB23862" w14:textId="749D324F" w:rsidR="00C74E77" w:rsidRDefault="00693110" w:rsidP="00376E66">
      <w:pPr>
        <w:spacing w:line="480" w:lineRule="auto"/>
        <w:ind w:firstLine="720"/>
        <w:jc w:val="both"/>
      </w:pPr>
      <w:r w:rsidRPr="00693110">
        <w:t xml:space="preserve">Both models will be evaluated using the same </w:t>
      </w:r>
      <w:proofErr w:type="spellStart"/>
      <w:r w:rsidRPr="00693110">
        <w:t>PaySim</w:t>
      </w:r>
      <w:proofErr w:type="spellEnd"/>
      <w:r w:rsidRPr="00693110">
        <w:t xml:space="preserve"> test dataset to ensure a consistent and fair comparison. </w:t>
      </w:r>
      <w:r w:rsidR="00376E66">
        <w:t xml:space="preserve">Moreover, </w:t>
      </w:r>
      <w:r w:rsidRPr="00693110">
        <w:t>Fraudulent transactions will be treated as the positive class</w:t>
      </w:r>
      <w:r>
        <w:t>, and f</w:t>
      </w:r>
      <w:r w:rsidRPr="00693110">
        <w:t>or each transaction, the actual class label will be compared with the predicted label produced by each model to determine the corresponding confusion matrix outcomes</w:t>
      </w:r>
      <w:r w:rsidR="00376E66">
        <w:t>:</w:t>
      </w:r>
    </w:p>
    <w:p w14:paraId="749D29F0" w14:textId="52407009" w:rsidR="00C74E77" w:rsidRDefault="00C74E77" w:rsidP="00C74E77">
      <w:pPr>
        <w:pStyle w:val="ListParagraph"/>
        <w:numPr>
          <w:ilvl w:val="0"/>
          <w:numId w:val="2"/>
        </w:numPr>
        <w:spacing w:line="480" w:lineRule="auto"/>
        <w:jc w:val="both"/>
      </w:pPr>
      <w:r w:rsidRPr="00C74E77">
        <w:t>TP (true positive) is the number of fraudulent transactions predicted as fraudulent</w:t>
      </w:r>
    </w:p>
    <w:p w14:paraId="1800479F" w14:textId="55B3152E" w:rsidR="00C74E77" w:rsidRDefault="00C74E77" w:rsidP="00C74E77">
      <w:pPr>
        <w:pStyle w:val="ListParagraph"/>
        <w:numPr>
          <w:ilvl w:val="0"/>
          <w:numId w:val="2"/>
        </w:numPr>
        <w:spacing w:line="480" w:lineRule="auto"/>
        <w:jc w:val="both"/>
      </w:pPr>
      <w:r w:rsidRPr="00C74E77">
        <w:t>FN (false negative) is the number of fraudulent transactions predicted as legitimate</w:t>
      </w:r>
    </w:p>
    <w:p w14:paraId="49968D10" w14:textId="77777777" w:rsidR="00C74E77" w:rsidRDefault="00C74E77" w:rsidP="00C74E77">
      <w:pPr>
        <w:pStyle w:val="ListParagraph"/>
        <w:numPr>
          <w:ilvl w:val="0"/>
          <w:numId w:val="2"/>
        </w:numPr>
        <w:spacing w:line="480" w:lineRule="auto"/>
        <w:jc w:val="both"/>
      </w:pPr>
      <w:r w:rsidRPr="00C74E77">
        <w:t>FP (false positive) is the number of legitimate transactions predicted as fraudulent</w:t>
      </w:r>
    </w:p>
    <w:p w14:paraId="13706FC8" w14:textId="6FF538E0" w:rsidR="00D07CFF" w:rsidRPr="005D6FF2" w:rsidRDefault="00C74E77" w:rsidP="00FD7529">
      <w:pPr>
        <w:pStyle w:val="ListParagraph"/>
        <w:numPr>
          <w:ilvl w:val="0"/>
          <w:numId w:val="2"/>
        </w:numPr>
        <w:spacing w:line="480" w:lineRule="auto"/>
        <w:jc w:val="both"/>
      </w:pPr>
      <w:r w:rsidRPr="00C74E77">
        <w:t>TN (true negative) is the number of legitimate transactions predicted as legitimate</w:t>
      </w:r>
      <w:r>
        <w:t xml:space="preserve"> </w:t>
      </w:r>
      <w:r w:rsidR="00D07CFF" w:rsidRPr="00D07CFF">
        <w:t xml:space="preserve"> </w:t>
      </w:r>
    </w:p>
    <w:p w14:paraId="591C4A71" w14:textId="21021E68" w:rsidR="00EE4F7F" w:rsidRPr="00EE4F7F" w:rsidRDefault="00EE4F7F" w:rsidP="00EE4F7F">
      <w:pPr>
        <w:spacing w:after="0" w:line="480" w:lineRule="auto"/>
        <w:jc w:val="center"/>
      </w:pPr>
      <w:r>
        <w:t>Table 1</w:t>
      </w:r>
    </w:p>
    <w:p w14:paraId="1D91B169" w14:textId="34631B55" w:rsidR="00FF0F02" w:rsidRDefault="00FF0F02" w:rsidP="00EE4F7F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Confusion Matrix Result for the Random Forest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F0F02" w14:paraId="6504616A" w14:textId="77777777" w:rsidTr="00A760B3">
        <w:trPr>
          <w:trHeight w:val="530"/>
          <w:tblHeader/>
        </w:trPr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4FCDED" w14:textId="77777777" w:rsidR="00FF0F02" w:rsidRDefault="00FF0F02" w:rsidP="00A760B3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877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9BF390" w14:textId="5A3C5807" w:rsidR="00FF0F02" w:rsidRDefault="00C74E77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</w:t>
            </w:r>
            <w:r w:rsidR="00FF0F02">
              <w:rPr>
                <w:b/>
                <w:bCs/>
              </w:rPr>
              <w:t xml:space="preserve"> Fraudulent</w:t>
            </w:r>
          </w:p>
        </w:tc>
        <w:tc>
          <w:tcPr>
            <w:tcW w:w="287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DB9588" w14:textId="26266580" w:rsidR="00FF0F02" w:rsidRDefault="00C74E77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</w:t>
            </w:r>
            <w:r w:rsidR="00FF0F02">
              <w:rPr>
                <w:b/>
                <w:bCs/>
              </w:rPr>
              <w:t xml:space="preserve"> Legitimate</w:t>
            </w:r>
          </w:p>
        </w:tc>
      </w:tr>
      <w:tr w:rsidR="00FF0F02" w14:paraId="32C0C356" w14:textId="77777777" w:rsidTr="00A760B3">
        <w:tc>
          <w:tcPr>
            <w:tcW w:w="2876" w:type="dxa"/>
            <w:tcBorders>
              <w:top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1A05A2" w14:textId="77777777" w:rsidR="00FF0F02" w:rsidRDefault="00FF0F02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Fraudulent</w:t>
            </w:r>
          </w:p>
        </w:tc>
        <w:tc>
          <w:tcPr>
            <w:tcW w:w="28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5707CC" w14:textId="72D6F4D7" w:rsidR="00FF0F02" w:rsidRPr="00C74E77" w:rsidRDefault="00C74E77" w:rsidP="00A760B3">
            <w:pPr>
              <w:spacing w:before="120" w:after="120"/>
              <w:jc w:val="center"/>
              <w:rPr>
                <w:i/>
                <w:iCs/>
              </w:rPr>
            </w:pPr>
            <w:r w:rsidRPr="00C74E77">
              <w:rPr>
                <w:i/>
                <w:iCs/>
              </w:rPr>
              <w:t>TP</w:t>
            </w:r>
          </w:p>
        </w:tc>
        <w:tc>
          <w:tcPr>
            <w:tcW w:w="28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16D2DEF9" w14:textId="16F3D4BA" w:rsidR="00FF0F02" w:rsidRPr="00C74E77" w:rsidRDefault="00C74E77" w:rsidP="00A760B3">
            <w:pPr>
              <w:spacing w:before="120" w:after="120"/>
              <w:jc w:val="center"/>
              <w:rPr>
                <w:i/>
                <w:iCs/>
              </w:rPr>
            </w:pPr>
            <w:r w:rsidRPr="00C74E77">
              <w:rPr>
                <w:i/>
                <w:iCs/>
              </w:rPr>
              <w:t>FN</w:t>
            </w:r>
          </w:p>
        </w:tc>
      </w:tr>
      <w:tr w:rsidR="00FF0F02" w14:paraId="785B65E8" w14:textId="77777777" w:rsidTr="00A760B3">
        <w:tc>
          <w:tcPr>
            <w:tcW w:w="2876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127BA8" w14:textId="77777777" w:rsidR="00FF0F02" w:rsidRDefault="00FF0F02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Legitimate</w:t>
            </w:r>
          </w:p>
        </w:tc>
        <w:tc>
          <w:tcPr>
            <w:tcW w:w="287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81EA575" w14:textId="37C55C27" w:rsidR="00FF0F02" w:rsidRPr="00C74E77" w:rsidRDefault="007D1E6E" w:rsidP="00A760B3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FP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</w:tcBorders>
          </w:tcPr>
          <w:p w14:paraId="7ABE7A01" w14:textId="565F2FDA" w:rsidR="00FF0F02" w:rsidRPr="00C74E77" w:rsidRDefault="007D1E6E" w:rsidP="00A760B3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TN</w:t>
            </w:r>
          </w:p>
        </w:tc>
      </w:tr>
    </w:tbl>
    <w:p w14:paraId="5D07D7EA" w14:textId="2D93D5B9" w:rsidR="007D1E6E" w:rsidRDefault="007D1E6E" w:rsidP="005D6FF2">
      <w:pPr>
        <w:spacing w:line="480" w:lineRule="auto"/>
      </w:pPr>
    </w:p>
    <w:p w14:paraId="1B7AE6DC" w14:textId="54F758CB" w:rsidR="001A4524" w:rsidRDefault="001A4524" w:rsidP="005D6FF2">
      <w:pPr>
        <w:spacing w:line="480" w:lineRule="auto"/>
      </w:pPr>
    </w:p>
    <w:p w14:paraId="3016398A" w14:textId="5FAA3C25" w:rsidR="001A4524" w:rsidRDefault="001A4524" w:rsidP="005D6FF2">
      <w:pPr>
        <w:spacing w:line="480" w:lineRule="auto"/>
      </w:pPr>
    </w:p>
    <w:p w14:paraId="20D24F8E" w14:textId="77777777" w:rsidR="001A4524" w:rsidRDefault="001A4524" w:rsidP="005D6FF2">
      <w:pPr>
        <w:spacing w:line="480" w:lineRule="auto"/>
      </w:pPr>
    </w:p>
    <w:p w14:paraId="065E6D7E" w14:textId="31C28279" w:rsidR="00EE4F7F" w:rsidRPr="00EE4F7F" w:rsidRDefault="00EE4F7F" w:rsidP="00EE4F7F">
      <w:pPr>
        <w:spacing w:after="0" w:line="480" w:lineRule="auto"/>
        <w:jc w:val="center"/>
      </w:pPr>
      <w:r>
        <w:lastRenderedPageBreak/>
        <w:t>Table 2</w:t>
      </w:r>
    </w:p>
    <w:p w14:paraId="279E92A6" w14:textId="03628D98" w:rsidR="00FF0F02" w:rsidRDefault="00FF0F02" w:rsidP="00EE4F7F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Confusion Matrix Result for the Random Forest-SMOTE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F0F02" w14:paraId="373306D0" w14:textId="77777777" w:rsidTr="00A760B3">
        <w:trPr>
          <w:trHeight w:val="530"/>
          <w:tblHeader/>
        </w:trPr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CA607" w14:textId="77777777" w:rsidR="00FF0F02" w:rsidRDefault="00FF0F02" w:rsidP="00A760B3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877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2A051B" w14:textId="10B3C8C5" w:rsidR="00FF0F02" w:rsidRDefault="00C74E77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</w:t>
            </w:r>
            <w:r w:rsidR="00FF0F02">
              <w:rPr>
                <w:b/>
                <w:bCs/>
              </w:rPr>
              <w:t xml:space="preserve"> Fraudulent</w:t>
            </w:r>
          </w:p>
        </w:tc>
        <w:tc>
          <w:tcPr>
            <w:tcW w:w="287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1296E0" w14:textId="18F824E3" w:rsidR="00FF0F02" w:rsidRDefault="00C74E77" w:rsidP="00A760B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Predicted</w:t>
            </w:r>
            <w:r w:rsidR="00FF0F02">
              <w:rPr>
                <w:b/>
                <w:bCs/>
              </w:rPr>
              <w:t xml:space="preserve"> Legitimate</w:t>
            </w:r>
          </w:p>
        </w:tc>
      </w:tr>
      <w:tr w:rsidR="007D1E6E" w14:paraId="57DEC4D5" w14:textId="77777777" w:rsidTr="00A760B3">
        <w:tc>
          <w:tcPr>
            <w:tcW w:w="2876" w:type="dxa"/>
            <w:tcBorders>
              <w:top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B9921B8" w14:textId="77777777" w:rsidR="007D1E6E" w:rsidRDefault="007D1E6E" w:rsidP="007D1E6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Fraudulent</w:t>
            </w:r>
          </w:p>
        </w:tc>
        <w:tc>
          <w:tcPr>
            <w:tcW w:w="28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AF669B" w14:textId="11DA5850" w:rsidR="007D1E6E" w:rsidRDefault="007D1E6E" w:rsidP="007D1E6E">
            <w:pPr>
              <w:spacing w:before="120" w:after="120"/>
              <w:jc w:val="center"/>
              <w:rPr>
                <w:b/>
                <w:bCs/>
              </w:rPr>
            </w:pPr>
            <w:r w:rsidRPr="00C74E77">
              <w:rPr>
                <w:i/>
                <w:iCs/>
              </w:rPr>
              <w:t>TP</w:t>
            </w:r>
          </w:p>
        </w:tc>
        <w:tc>
          <w:tcPr>
            <w:tcW w:w="28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7000558C" w14:textId="007AA03A" w:rsidR="007D1E6E" w:rsidRPr="00C073B9" w:rsidRDefault="007D1E6E" w:rsidP="007D1E6E">
            <w:pPr>
              <w:spacing w:before="120" w:after="120"/>
              <w:jc w:val="center"/>
            </w:pPr>
            <w:r w:rsidRPr="00C74E77">
              <w:rPr>
                <w:i/>
                <w:iCs/>
              </w:rPr>
              <w:t>FN</w:t>
            </w:r>
          </w:p>
        </w:tc>
      </w:tr>
      <w:tr w:rsidR="007D1E6E" w14:paraId="0E57EB94" w14:textId="77777777" w:rsidTr="00A760B3">
        <w:tc>
          <w:tcPr>
            <w:tcW w:w="2876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8320BA7" w14:textId="77777777" w:rsidR="007D1E6E" w:rsidRDefault="007D1E6E" w:rsidP="007D1E6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Legitimate</w:t>
            </w:r>
          </w:p>
        </w:tc>
        <w:tc>
          <w:tcPr>
            <w:tcW w:w="287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52F5CB33" w14:textId="7B617628" w:rsidR="007D1E6E" w:rsidRDefault="007D1E6E" w:rsidP="007D1E6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FP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</w:tcBorders>
          </w:tcPr>
          <w:p w14:paraId="3A8152F2" w14:textId="64FED95C" w:rsidR="007D1E6E" w:rsidRPr="00C073B9" w:rsidRDefault="007D1E6E" w:rsidP="007D1E6E">
            <w:pPr>
              <w:spacing w:before="120" w:after="120"/>
              <w:jc w:val="center"/>
            </w:pPr>
            <w:r>
              <w:rPr>
                <w:i/>
                <w:iCs/>
              </w:rPr>
              <w:t>TN</w:t>
            </w:r>
          </w:p>
        </w:tc>
      </w:tr>
    </w:tbl>
    <w:p w14:paraId="6487D285" w14:textId="398FEE31" w:rsidR="00FD7529" w:rsidRDefault="00FD7529" w:rsidP="005D6FF2">
      <w:pPr>
        <w:spacing w:line="480" w:lineRule="auto"/>
      </w:pPr>
    </w:p>
    <w:p w14:paraId="774DF230" w14:textId="2A3BCA0E" w:rsidR="007D1E6E" w:rsidRDefault="007D1E6E" w:rsidP="007D1E6E">
      <w:pPr>
        <w:spacing w:line="480" w:lineRule="auto"/>
        <w:jc w:val="both"/>
      </w:pPr>
      <w:r>
        <w:rPr>
          <w:b/>
          <w:bCs/>
        </w:rPr>
        <w:t>Evaluation Metrics:</w:t>
      </w:r>
      <w:r>
        <w:t xml:space="preserve"> </w:t>
      </w:r>
    </w:p>
    <w:p w14:paraId="52CAD349" w14:textId="37BE4707" w:rsidR="00584C9A" w:rsidRDefault="00584C9A" w:rsidP="00376E66">
      <w:pPr>
        <w:spacing w:line="480" w:lineRule="auto"/>
        <w:ind w:firstLine="720"/>
        <w:jc w:val="both"/>
      </w:pPr>
      <w:r>
        <w:t xml:space="preserve">The following metrics will be used to quantify the performance of the </w:t>
      </w:r>
      <w:r w:rsidRPr="00584C9A">
        <w:t>model</w:t>
      </w:r>
      <w:r>
        <w:t xml:space="preserve">s: Precision, Recall, F1-Score, MCC, and PR-AUC. </w:t>
      </w:r>
      <w:r w:rsidRPr="00584C9A">
        <w:t xml:space="preserve">The metrics </w:t>
      </w:r>
      <w:r>
        <w:t>will be</w:t>
      </w:r>
      <w:r w:rsidRPr="00584C9A">
        <w:t xml:space="preserve"> calculated separately for the Random Forest (RF) and Random Forest-SMOTE (RF-SMOTE) models using their respective Tables 1 and 2</w:t>
      </w:r>
      <w:r w:rsidR="00376E66">
        <w:t xml:space="preserve">. The computed performance metrics </w:t>
      </w:r>
      <w:r>
        <w:t xml:space="preserve"> will be reflected in Table 3</w:t>
      </w:r>
      <w:r w:rsidR="00376E66">
        <w:t xml:space="preserve">. </w:t>
      </w:r>
      <w:r>
        <w:t>To compute these performance metrics, the following equations will be used:</w:t>
      </w:r>
    </w:p>
    <w:p w14:paraId="0D2EB562" w14:textId="4829B513" w:rsidR="00451483" w:rsidRPr="00451483" w:rsidRDefault="00451483" w:rsidP="00451483">
      <w:pPr>
        <w:pStyle w:val="ListParagraph"/>
        <w:numPr>
          <w:ilvl w:val="0"/>
          <w:numId w:val="3"/>
        </w:numPr>
        <w:spacing w:line="480" w:lineRule="auto"/>
        <w:rPr>
          <w:rFonts w:cs="Arial"/>
          <w:i/>
        </w:rPr>
      </w:pPr>
      <m:oMath>
        <m:r>
          <w:rPr>
            <w:rFonts w:ascii="Cambria Math" w:hAnsi="Cambria Math" w:cs="Arial"/>
          </w:rPr>
          <m:t>Precision=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TP</m:t>
            </m:r>
          </m:num>
          <m:den>
            <m:r>
              <w:rPr>
                <w:rFonts w:ascii="Cambria Math" w:hAnsi="Cambria Math" w:cs="Arial"/>
              </w:rPr>
              <m:t>TP+FP</m:t>
            </m:r>
          </m:den>
        </m:f>
        <m:r>
          <w:rPr>
            <w:rFonts w:ascii="Cambria Math" w:hAnsi="Cambria Math" w:cs="Arial"/>
          </w:rPr>
          <m:t xml:space="preserve"> </m:t>
        </m:r>
      </m:oMath>
    </w:p>
    <w:p w14:paraId="40BD87CF" w14:textId="788CC0CC" w:rsidR="00451483" w:rsidRPr="00451483" w:rsidRDefault="00451483" w:rsidP="00451483">
      <w:pPr>
        <w:pStyle w:val="ListParagraph"/>
        <w:numPr>
          <w:ilvl w:val="0"/>
          <w:numId w:val="3"/>
        </w:numPr>
        <w:spacing w:line="480" w:lineRule="auto"/>
        <w:rPr>
          <w:rFonts w:cs="Arial"/>
          <w:i/>
        </w:rPr>
      </w:pPr>
      <m:oMath>
        <m:r>
          <w:rPr>
            <w:rFonts w:ascii="Cambria Math" w:hAnsi="Cambria Math" w:cs="Arial"/>
          </w:rPr>
          <m:t>Recall=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TP</m:t>
            </m:r>
          </m:num>
          <m:den>
            <m:r>
              <w:rPr>
                <w:rFonts w:ascii="Cambria Math" w:hAnsi="Cambria Math" w:cs="Arial"/>
              </w:rPr>
              <m:t>TP+FN</m:t>
            </m:r>
          </m:den>
        </m:f>
        <m:r>
          <w:rPr>
            <w:rFonts w:ascii="Cambria Math" w:hAnsi="Cambria Math" w:cs="Arial"/>
          </w:rPr>
          <m:t xml:space="preserve"> </m:t>
        </m:r>
      </m:oMath>
    </w:p>
    <w:p w14:paraId="2BDCAB70" w14:textId="036FEE4E" w:rsidR="00451483" w:rsidRDefault="00451483" w:rsidP="00584C9A">
      <w:pPr>
        <w:pStyle w:val="ListParagraph"/>
        <w:numPr>
          <w:ilvl w:val="0"/>
          <w:numId w:val="3"/>
        </w:numPr>
        <w:spacing w:line="480" w:lineRule="auto"/>
        <w:jc w:val="both"/>
      </w:pPr>
      <m:oMath>
        <m:r>
          <w:rPr>
            <w:rFonts w:ascii="Cambria Math" w:hAnsi="Cambria Math" w:cs="Arial"/>
          </w:rPr>
          <m:t>F1=2*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TP</m:t>
            </m:r>
          </m:num>
          <m:den>
            <m:r>
              <w:rPr>
                <w:rFonts w:ascii="Cambria Math" w:hAnsi="Cambria Math" w:cs="Arial"/>
              </w:rPr>
              <m:t>2TP+F</m:t>
            </m:r>
            <m:r>
              <w:rPr>
                <w:rFonts w:ascii="Cambria Math" w:hAnsi="Cambria Math" w:cs="Arial"/>
              </w:rPr>
              <m:t>P</m:t>
            </m:r>
            <m:r>
              <w:rPr>
                <w:rFonts w:ascii="Cambria Math" w:hAnsi="Cambria Math" w:cs="Arial"/>
              </w:rPr>
              <m:t>+FN</m:t>
            </m:r>
          </m:den>
        </m:f>
        <m:r>
          <w:rPr>
            <w:rFonts w:ascii="Cambria Math" w:hAnsi="Cambria Math" w:cs="Arial"/>
          </w:rPr>
          <m:t xml:space="preserve"> </m:t>
        </m:r>
      </m:oMath>
    </w:p>
    <w:p w14:paraId="5F9648B3" w14:textId="2A47C768" w:rsidR="00451483" w:rsidRDefault="00451483" w:rsidP="00451483">
      <w:pPr>
        <w:pStyle w:val="ListParagraph"/>
        <w:numPr>
          <w:ilvl w:val="0"/>
          <w:numId w:val="3"/>
        </w:numPr>
        <w:spacing w:line="480" w:lineRule="auto"/>
        <w:rPr>
          <w:rFonts w:cs="Arial"/>
          <w:i/>
        </w:rPr>
      </w:pPr>
      <m:oMath>
        <m:r>
          <w:rPr>
            <w:rFonts w:ascii="Cambria Math" w:hAnsi="Cambria Math" w:cs="Arial"/>
          </w:rPr>
          <m:t>MCC=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TR*TN-FP*FN</m:t>
            </m:r>
          </m:num>
          <m:den>
            <m:r>
              <w:rPr>
                <w:rFonts w:ascii="Cambria Math" w:hAnsi="Cambria Math" w:cs="Arial"/>
              </w:rPr>
              <m:t>√(TP+FP)(TP+FN)(TN+FP)(TN+FN)</m:t>
            </m:r>
          </m:den>
        </m:f>
      </m:oMath>
    </w:p>
    <w:p w14:paraId="22119703" w14:textId="79B4B353" w:rsidR="000902FB" w:rsidRDefault="000902FB" w:rsidP="000902FB">
      <w:pPr>
        <w:pStyle w:val="ListParagraph"/>
        <w:numPr>
          <w:ilvl w:val="0"/>
          <w:numId w:val="3"/>
        </w:numPr>
        <w:spacing w:line="480" w:lineRule="auto"/>
        <w:rPr>
          <w:rFonts w:cs="Arial"/>
          <w:i/>
        </w:rPr>
      </w:pPr>
      <m:oMath>
        <m:r>
          <w:rPr>
            <w:rFonts w:ascii="Cambria Math" w:hAnsi="Cambria Math" w:cs="Arial"/>
          </w:rPr>
          <m:t>PR-AUC</m:t>
        </m:r>
        <m:r>
          <w:rPr>
            <w:rFonts w:ascii="Cambria Math" w:hAnsi="Cambria Math" w:cs="Arial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rial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i-1</m:t>
                        </m:r>
                      </m:e>
                    </m:d>
                  </m:sub>
                </m:sSub>
              </m:e>
            </m:d>
            <m:r>
              <w:rPr>
                <w:rFonts w:ascii="Cambria Math" w:hAnsi="Cambria Math" w:cs="Arial"/>
              </w:rPr>
              <m:t>*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nary>
        <m:r>
          <w:rPr>
            <w:rFonts w:ascii="Cambria Math" w:hAnsi="Cambria Math" w:cs="Arial"/>
          </w:rPr>
          <m:t>, where</m:t>
        </m:r>
      </m:oMath>
    </w:p>
    <w:p w14:paraId="1EB9A259" w14:textId="733E6E47" w:rsidR="000902FB" w:rsidRDefault="000902FB" w:rsidP="000902FB">
      <w:pPr>
        <w:pStyle w:val="ListParagraph"/>
        <w:numPr>
          <w:ilvl w:val="1"/>
          <w:numId w:val="3"/>
        </w:numPr>
        <w:spacing w:line="480" w:lineRule="auto"/>
        <w:rPr>
          <w:rFonts w:cs="Arial"/>
          <w:i/>
        </w:rPr>
      </w:pPr>
      <w:r>
        <w:rPr>
          <w:rFonts w:cs="Arial"/>
          <w:i/>
        </w:rPr>
        <w:t>R</w:t>
      </w:r>
      <w:r>
        <w:rPr>
          <w:rFonts w:cs="Arial"/>
          <w:i/>
          <w:vertAlign w:val="subscript"/>
        </w:rPr>
        <w:t>i</w:t>
      </w:r>
      <w:r>
        <w:rPr>
          <w:rFonts w:cs="Arial"/>
          <w:i/>
        </w:rPr>
        <w:t xml:space="preserve"> </w:t>
      </w:r>
      <w:r w:rsidR="00397C39">
        <w:rPr>
          <w:rFonts w:cs="Arial"/>
          <w:i/>
        </w:rPr>
        <w:t>is recall</w:t>
      </w:r>
      <w:r w:rsidR="00397C39" w:rsidRPr="00397C39">
        <w:rPr>
          <w:rFonts w:cs="Arial"/>
          <w:i/>
        </w:rPr>
        <w:t xml:space="preserve"> at point</w:t>
      </w:r>
      <w:r w:rsidR="00397C39">
        <w:rPr>
          <w:rFonts w:cs="Arial"/>
          <w:i/>
        </w:rPr>
        <w:t xml:space="preserve"> </w:t>
      </w:r>
      <w:proofErr w:type="spellStart"/>
      <w:r w:rsidR="00397C39">
        <w:rPr>
          <w:rFonts w:cs="Arial"/>
          <w:i/>
        </w:rPr>
        <w:t>i</w:t>
      </w:r>
      <w:proofErr w:type="spellEnd"/>
    </w:p>
    <w:p w14:paraId="669CA158" w14:textId="48A146EB" w:rsidR="000902FB" w:rsidRPr="000F3C99" w:rsidRDefault="000902FB" w:rsidP="000F3C99">
      <w:pPr>
        <w:pStyle w:val="ListParagraph"/>
        <w:numPr>
          <w:ilvl w:val="1"/>
          <w:numId w:val="3"/>
        </w:numPr>
        <w:spacing w:line="480" w:lineRule="auto"/>
        <w:rPr>
          <w:rFonts w:cs="Arial"/>
          <w:i/>
        </w:rPr>
      </w:pPr>
      <w:r>
        <w:rPr>
          <w:rFonts w:cs="Arial"/>
          <w:i/>
        </w:rPr>
        <w:t>P</w:t>
      </w:r>
      <w:r>
        <w:rPr>
          <w:rFonts w:cs="Arial"/>
          <w:i/>
          <w:vertAlign w:val="subscript"/>
        </w:rPr>
        <w:t>i</w:t>
      </w:r>
      <w:r>
        <w:rPr>
          <w:rFonts w:cs="Arial"/>
          <w:i/>
        </w:rPr>
        <w:t xml:space="preserve"> </w:t>
      </w:r>
      <w:r w:rsidR="00397C39">
        <w:rPr>
          <w:rFonts w:cs="Arial"/>
          <w:i/>
        </w:rPr>
        <w:t xml:space="preserve">is </w:t>
      </w:r>
      <w:r w:rsidR="00397C39" w:rsidRPr="00397C39">
        <w:rPr>
          <w:rFonts w:cs="Arial"/>
          <w:i/>
        </w:rPr>
        <w:t>precision at point</w:t>
      </w:r>
      <w:r w:rsidR="00397C39">
        <w:rPr>
          <w:rFonts w:cs="Arial"/>
          <w:i/>
        </w:rPr>
        <w:t xml:space="preserve"> </w:t>
      </w:r>
      <w:proofErr w:type="spellStart"/>
      <w:r w:rsidR="00397C39">
        <w:rPr>
          <w:rFonts w:cs="Arial"/>
          <w:i/>
        </w:rPr>
        <w:t>i</w:t>
      </w:r>
      <w:proofErr w:type="spellEnd"/>
    </w:p>
    <w:p w14:paraId="0F5C6D30" w14:textId="47CB2309" w:rsidR="000F3C99" w:rsidRDefault="000F3C99" w:rsidP="000F3C99">
      <w:pPr>
        <w:spacing w:line="480" w:lineRule="auto"/>
        <w:ind w:firstLine="720"/>
        <w:jc w:val="both"/>
      </w:pPr>
      <w:r>
        <w:t>Moreover, to conduct a comparative analysis between the models, f</w:t>
      </w:r>
      <w:r w:rsidRPr="000F3C99">
        <w:t xml:space="preserve">or each metric, the signed symmetric percentage difference </w:t>
      </w:r>
      <w:r>
        <w:t xml:space="preserve">will be </w:t>
      </w:r>
      <w:r w:rsidRPr="000F3C99">
        <w:t>calculated</w:t>
      </w:r>
      <w:r>
        <w:t xml:space="preserve"> and</w:t>
      </w:r>
      <w:r>
        <w:t xml:space="preserve"> reflected in Table 3.</w:t>
      </w:r>
      <w:r>
        <w:t xml:space="preserve"> </w:t>
      </w:r>
      <w:r w:rsidR="00AA626B" w:rsidRPr="00AA626B">
        <w:t>The comparison describes the size and direction of the difference and does not determine statistical significance.</w:t>
      </w:r>
      <w:r w:rsidR="00AA626B">
        <w:t xml:space="preserve"> </w:t>
      </w:r>
      <w:r w:rsidR="00376E66">
        <w:t xml:space="preserve">The </w:t>
      </w:r>
      <w:r w:rsidR="00376E66" w:rsidRPr="000F3C99">
        <w:t>signed symmetric percentage difference</w:t>
      </w:r>
      <w:r w:rsidR="00376E66">
        <w:t xml:space="preserve"> will be computed as:</w:t>
      </w:r>
    </w:p>
    <w:p w14:paraId="365C63C5" w14:textId="0D65023B" w:rsidR="00376E66" w:rsidRDefault="00376E66" w:rsidP="00AA626B">
      <w:pPr>
        <w:pStyle w:val="ListParagraph"/>
        <w:numPr>
          <w:ilvl w:val="0"/>
          <w:numId w:val="4"/>
        </w:numPr>
        <w:spacing w:line="480" w:lineRule="auto"/>
        <w:rPr>
          <w:rFonts w:cs="Arial"/>
          <w:i/>
        </w:rPr>
      </w:pPr>
      <m:oMath>
        <m:r>
          <w:rPr>
            <w:rFonts w:ascii="Cambria Math" w:hAnsi="Cambria Math" w:cs="Arial"/>
          </w:rPr>
          <w:lastRenderedPageBreak/>
          <m:t>Percentage Difference=</m:t>
        </m:r>
        <m:r>
          <w:rPr>
            <w:rFonts w:ascii="Cambria Math" w:hAnsi="Cambria Math" w:cs="Arial"/>
          </w:rPr>
          <m:t>100*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A-B</m:t>
                </m:r>
              </m:e>
            </m:d>
          </m:num>
          <m:den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A+B</m:t>
                    </m:r>
                  </m:e>
                </m:d>
              </m:num>
              <m:den>
                <m:r>
                  <w:rPr>
                    <w:rFonts w:ascii="Cambria Math" w:hAnsi="Cambria Math" w:cs="Arial"/>
                  </w:rPr>
                  <m:t>2</m:t>
                </m:r>
              </m:den>
            </m:f>
          </m:den>
        </m:f>
        <m:r>
          <w:rPr>
            <w:rFonts w:ascii="Cambria Math" w:hAnsi="Cambria Math" w:cs="Arial"/>
          </w:rPr>
          <m:t>, where</m:t>
        </m:r>
      </m:oMath>
    </w:p>
    <w:p w14:paraId="58FE6261" w14:textId="4EB8B1DA" w:rsidR="00AA626B" w:rsidRDefault="00AA626B" w:rsidP="00AA626B">
      <w:pPr>
        <w:pStyle w:val="ListParagraph"/>
        <w:numPr>
          <w:ilvl w:val="1"/>
          <w:numId w:val="4"/>
        </w:numPr>
        <w:spacing w:line="480" w:lineRule="auto"/>
        <w:rPr>
          <w:rFonts w:cs="Arial"/>
          <w:i/>
        </w:rPr>
      </w:pPr>
      <w:r>
        <w:rPr>
          <w:rFonts w:cs="Arial"/>
          <w:i/>
        </w:rPr>
        <w:t>A</w:t>
      </w:r>
      <w:r>
        <w:rPr>
          <w:rFonts w:cs="Arial"/>
          <w:i/>
        </w:rPr>
        <w:t xml:space="preserve"> is </w:t>
      </w:r>
      <w:r w:rsidRPr="00AA626B">
        <w:rPr>
          <w:rFonts w:cs="Arial"/>
          <w:i/>
        </w:rPr>
        <w:t>RF-SMOTE metric value</w:t>
      </w:r>
    </w:p>
    <w:p w14:paraId="4EB2E358" w14:textId="5F8B96AD" w:rsidR="00AA626B" w:rsidRPr="001A4524" w:rsidRDefault="00AA626B" w:rsidP="00AA626B">
      <w:pPr>
        <w:pStyle w:val="ListParagraph"/>
        <w:numPr>
          <w:ilvl w:val="1"/>
          <w:numId w:val="4"/>
        </w:numPr>
        <w:spacing w:line="480" w:lineRule="auto"/>
        <w:rPr>
          <w:rFonts w:cs="Arial"/>
          <w:i/>
        </w:rPr>
      </w:pPr>
      <w:r>
        <w:rPr>
          <w:rFonts w:cs="Arial"/>
          <w:i/>
        </w:rPr>
        <w:t>B</w:t>
      </w:r>
      <w:r>
        <w:rPr>
          <w:rFonts w:cs="Arial"/>
          <w:i/>
        </w:rPr>
        <w:t xml:space="preserve"> </w:t>
      </w:r>
      <w:r w:rsidRPr="00AA626B">
        <w:rPr>
          <w:rFonts w:cs="Arial"/>
          <w:i/>
        </w:rPr>
        <w:t>the benchmark RF metric value</w:t>
      </w:r>
    </w:p>
    <w:p w14:paraId="34B1CF33" w14:textId="5735D98D" w:rsidR="00EE4F7F" w:rsidRPr="00EE4F7F" w:rsidRDefault="00EE4F7F" w:rsidP="005D6FF2">
      <w:pPr>
        <w:spacing w:after="0" w:line="480" w:lineRule="auto"/>
        <w:jc w:val="center"/>
      </w:pPr>
      <w:r>
        <w:t>Table 3</w:t>
      </w:r>
    </w:p>
    <w:p w14:paraId="44F55C33" w14:textId="0E141D39" w:rsidR="0097054D" w:rsidRDefault="0097054D" w:rsidP="00EE4F7F">
      <w:pPr>
        <w:spacing w:after="0" w:line="480" w:lineRule="auto"/>
        <w:jc w:val="center"/>
        <w:rPr>
          <w:b/>
          <w:bCs/>
        </w:rPr>
      </w:pPr>
      <w:r>
        <w:rPr>
          <w:b/>
          <w:bCs/>
        </w:rPr>
        <w:t>Evaluation of the Benchmark Random Forest Model and the Random Forest-SMOTE Model in Terms of Precision, Recall, F1-Score, PR-AUC, and MCC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8"/>
        <w:gridCol w:w="1599"/>
        <w:gridCol w:w="1440"/>
        <w:gridCol w:w="1605"/>
        <w:gridCol w:w="1114"/>
        <w:gridCol w:w="1114"/>
      </w:tblGrid>
      <w:tr w:rsidR="00CB22F9" w14:paraId="77DE4CC5" w14:textId="160EE8AC" w:rsidTr="005C7317">
        <w:trPr>
          <w:trHeight w:val="475"/>
          <w:tblHeader/>
        </w:trPr>
        <w:tc>
          <w:tcPr>
            <w:tcW w:w="1768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3DEEE6A" w14:textId="77777777" w:rsidR="00CB22F9" w:rsidRPr="00EE4F7F" w:rsidRDefault="00CB22F9" w:rsidP="00A760B3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E4F7F">
              <w:rPr>
                <w:sz w:val="20"/>
                <w:szCs w:val="20"/>
              </w:rPr>
              <w:t>Model</w:t>
            </w:r>
          </w:p>
        </w:tc>
        <w:tc>
          <w:tcPr>
            <w:tcW w:w="687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0BE96" w14:textId="132AB489" w:rsidR="00CB22F9" w:rsidRPr="00EE4F7F" w:rsidRDefault="00CB22F9" w:rsidP="00A760B3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E4F7F">
              <w:rPr>
                <w:sz w:val="20"/>
                <w:szCs w:val="20"/>
              </w:rPr>
              <w:t>Evaluation Metrics</w:t>
            </w:r>
          </w:p>
        </w:tc>
      </w:tr>
      <w:tr w:rsidR="00CB22F9" w14:paraId="5E73835E" w14:textId="189C71DD" w:rsidTr="00CB22F9">
        <w:trPr>
          <w:trHeight w:val="475"/>
          <w:tblHeader/>
        </w:trPr>
        <w:tc>
          <w:tcPr>
            <w:tcW w:w="1768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42A63" w14:textId="77777777" w:rsidR="00CB22F9" w:rsidRPr="00E509B0" w:rsidRDefault="00CB22F9" w:rsidP="00A760B3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AE584" w14:textId="77777777" w:rsidR="00CB22F9" w:rsidRPr="00EE4F7F" w:rsidRDefault="00CB22F9" w:rsidP="00CB22F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EE4F7F">
              <w:rPr>
                <w:sz w:val="16"/>
                <w:szCs w:val="16"/>
              </w:rPr>
              <w:t>Precision (%)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53D2B7" w14:textId="77777777" w:rsidR="00CB22F9" w:rsidRPr="00EE4F7F" w:rsidRDefault="00CB22F9" w:rsidP="00CB22F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EE4F7F">
              <w:rPr>
                <w:sz w:val="16"/>
                <w:szCs w:val="16"/>
              </w:rPr>
              <w:t>Recall (%)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7A78C" w14:textId="77777777" w:rsidR="00CB22F9" w:rsidRPr="00EE4F7F" w:rsidRDefault="00CB22F9" w:rsidP="00CB22F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EE4F7F">
              <w:rPr>
                <w:sz w:val="16"/>
                <w:szCs w:val="16"/>
              </w:rPr>
              <w:t>F1-Score(%)</w:t>
            </w: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1C112" w14:textId="325F0EFD" w:rsidR="00CB22F9" w:rsidRPr="00EE4F7F" w:rsidRDefault="00451483" w:rsidP="00CB22F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EE4F7F">
              <w:rPr>
                <w:sz w:val="16"/>
                <w:szCs w:val="16"/>
              </w:rPr>
              <w:t>MCC</w:t>
            </w: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C8D7F1" w14:textId="03CED09D" w:rsidR="00CB22F9" w:rsidRPr="00EE4F7F" w:rsidRDefault="00451483" w:rsidP="00CB22F9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EE4F7F">
              <w:rPr>
                <w:sz w:val="16"/>
                <w:szCs w:val="16"/>
              </w:rPr>
              <w:t>PR-AUC(%)</w:t>
            </w:r>
          </w:p>
        </w:tc>
      </w:tr>
      <w:tr w:rsidR="00CB22F9" w14:paraId="3A4D7023" w14:textId="68111C47" w:rsidTr="00902D6F">
        <w:tc>
          <w:tcPr>
            <w:tcW w:w="1768" w:type="dxa"/>
            <w:tcBorders>
              <w:top w:val="single" w:sz="4" w:space="0" w:color="auto"/>
            </w:tcBorders>
            <w:vAlign w:val="center"/>
          </w:tcPr>
          <w:p w14:paraId="1083A15E" w14:textId="153231A7" w:rsidR="00CB22F9" w:rsidRPr="00EE4F7F" w:rsidRDefault="00CB22F9" w:rsidP="00A760B3">
            <w:pPr>
              <w:spacing w:before="120" w:after="120"/>
              <w:ind w:left="216" w:hanging="216"/>
              <w:rPr>
                <w:sz w:val="20"/>
                <w:szCs w:val="20"/>
              </w:rPr>
            </w:pPr>
            <w:r w:rsidRPr="00EE4F7F">
              <w:rPr>
                <w:sz w:val="20"/>
                <w:szCs w:val="20"/>
              </w:rPr>
              <w:t>Random Forest</w:t>
            </w:r>
          </w:p>
        </w:tc>
        <w:tc>
          <w:tcPr>
            <w:tcW w:w="1599" w:type="dxa"/>
            <w:tcBorders>
              <w:top w:val="single" w:sz="4" w:space="0" w:color="auto"/>
            </w:tcBorders>
            <w:vAlign w:val="center"/>
          </w:tcPr>
          <w:p w14:paraId="24D23C10" w14:textId="7859F0DC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3056EC08" w14:textId="5661933A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605" w:type="dxa"/>
            <w:tcBorders>
              <w:top w:val="single" w:sz="4" w:space="0" w:color="auto"/>
            </w:tcBorders>
            <w:vAlign w:val="center"/>
          </w:tcPr>
          <w:p w14:paraId="11A9CDEB" w14:textId="01B34B6F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top w:val="single" w:sz="4" w:space="0" w:color="auto"/>
            </w:tcBorders>
            <w:vAlign w:val="center"/>
          </w:tcPr>
          <w:p w14:paraId="610969DE" w14:textId="77777777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top w:val="single" w:sz="4" w:space="0" w:color="auto"/>
            </w:tcBorders>
            <w:vAlign w:val="center"/>
          </w:tcPr>
          <w:p w14:paraId="7376C6ED" w14:textId="77777777" w:rsidR="00CB22F9" w:rsidRDefault="00CB22F9" w:rsidP="00902D6F">
            <w:pPr>
              <w:spacing w:before="120" w:after="120"/>
              <w:jc w:val="center"/>
            </w:pPr>
          </w:p>
        </w:tc>
      </w:tr>
      <w:tr w:rsidR="00CB22F9" w14:paraId="04559D8F" w14:textId="2EBA6AF5" w:rsidTr="00902D6F">
        <w:tc>
          <w:tcPr>
            <w:tcW w:w="1768" w:type="dxa"/>
            <w:tcBorders>
              <w:bottom w:val="single" w:sz="4" w:space="0" w:color="auto"/>
            </w:tcBorders>
            <w:vAlign w:val="center"/>
          </w:tcPr>
          <w:p w14:paraId="47D3B84B" w14:textId="6B54F01E" w:rsidR="00CB22F9" w:rsidRPr="00EE4F7F" w:rsidRDefault="00CB22F9" w:rsidP="00A760B3">
            <w:pPr>
              <w:spacing w:before="120" w:after="120"/>
              <w:ind w:left="216" w:hanging="216"/>
              <w:rPr>
                <w:sz w:val="20"/>
                <w:szCs w:val="20"/>
              </w:rPr>
            </w:pPr>
            <w:r w:rsidRPr="00EE4F7F">
              <w:rPr>
                <w:sz w:val="20"/>
                <w:szCs w:val="20"/>
              </w:rPr>
              <w:t>Random Forest-SMOTE</w:t>
            </w:r>
          </w:p>
        </w:tc>
        <w:tc>
          <w:tcPr>
            <w:tcW w:w="1599" w:type="dxa"/>
            <w:tcBorders>
              <w:bottom w:val="single" w:sz="4" w:space="0" w:color="auto"/>
            </w:tcBorders>
            <w:vAlign w:val="center"/>
          </w:tcPr>
          <w:p w14:paraId="2051FD53" w14:textId="543F769E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701819" w14:textId="417C2FB8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605" w:type="dxa"/>
            <w:tcBorders>
              <w:bottom w:val="single" w:sz="4" w:space="0" w:color="auto"/>
            </w:tcBorders>
            <w:vAlign w:val="center"/>
          </w:tcPr>
          <w:p w14:paraId="5B591A5F" w14:textId="2D7A2222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bottom w:val="single" w:sz="4" w:space="0" w:color="auto"/>
            </w:tcBorders>
            <w:vAlign w:val="center"/>
          </w:tcPr>
          <w:p w14:paraId="4EBB32E2" w14:textId="77777777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bottom w:val="single" w:sz="4" w:space="0" w:color="auto"/>
            </w:tcBorders>
            <w:vAlign w:val="center"/>
          </w:tcPr>
          <w:p w14:paraId="40A61265" w14:textId="77777777" w:rsidR="00CB22F9" w:rsidRDefault="00CB22F9" w:rsidP="00902D6F">
            <w:pPr>
              <w:spacing w:before="120" w:after="120"/>
              <w:jc w:val="center"/>
            </w:pPr>
          </w:p>
        </w:tc>
      </w:tr>
      <w:tr w:rsidR="00CB22F9" w14:paraId="0625904E" w14:textId="3E1C7AEB" w:rsidTr="00902D6F">
        <w:tc>
          <w:tcPr>
            <w:tcW w:w="17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EA47D" w14:textId="72631118" w:rsidR="00CB22F9" w:rsidRPr="00EE4F7F" w:rsidRDefault="00CB22F9" w:rsidP="00A760B3">
            <w:pPr>
              <w:spacing w:before="120" w:after="120"/>
              <w:ind w:left="216" w:hanging="216"/>
              <w:rPr>
                <w:sz w:val="20"/>
                <w:szCs w:val="20"/>
              </w:rPr>
            </w:pPr>
            <w:r w:rsidRPr="00EE4F7F">
              <w:rPr>
                <w:sz w:val="20"/>
                <w:szCs w:val="20"/>
              </w:rPr>
              <w:t>Relative Difference</w:t>
            </w: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91FD0" w14:textId="7956897B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61E38" w14:textId="6C3CF381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7211E6" w14:textId="21B65DE6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7FE003" w14:textId="77777777" w:rsidR="00CB22F9" w:rsidRDefault="00CB22F9" w:rsidP="00902D6F">
            <w:pPr>
              <w:spacing w:before="120" w:after="120"/>
              <w:jc w:val="center"/>
            </w:pPr>
          </w:p>
        </w:tc>
        <w:tc>
          <w:tcPr>
            <w:tcW w:w="11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4551F" w14:textId="77777777" w:rsidR="00CB22F9" w:rsidRDefault="00CB22F9" w:rsidP="00902D6F">
            <w:pPr>
              <w:spacing w:before="120" w:after="120"/>
              <w:jc w:val="center"/>
            </w:pPr>
          </w:p>
        </w:tc>
      </w:tr>
    </w:tbl>
    <w:p w14:paraId="3BF0B59F" w14:textId="343F9240" w:rsidR="003D2697" w:rsidRDefault="003D2697" w:rsidP="00FD7529">
      <w:pPr>
        <w:spacing w:line="720" w:lineRule="auto"/>
      </w:pPr>
    </w:p>
    <w:p w14:paraId="5C882BB8" w14:textId="365A81A1" w:rsidR="00AA626B" w:rsidRDefault="00AA626B" w:rsidP="00AA626B">
      <w:pPr>
        <w:spacing w:line="480" w:lineRule="auto"/>
        <w:jc w:val="both"/>
      </w:pPr>
      <w:r>
        <w:rPr>
          <w:b/>
          <w:bCs/>
        </w:rPr>
        <w:t>Statistical Significance</w:t>
      </w:r>
      <w:r>
        <w:rPr>
          <w:b/>
          <w:bCs/>
        </w:rPr>
        <w:t>:</w:t>
      </w:r>
      <w:r>
        <w:t xml:space="preserve"> </w:t>
      </w:r>
    </w:p>
    <w:p w14:paraId="6F021D4A" w14:textId="3F3AB9D6" w:rsidR="00AA626B" w:rsidRDefault="00B26BA9" w:rsidP="004F2BA3">
      <w:pPr>
        <w:spacing w:line="480" w:lineRule="auto"/>
        <w:ind w:firstLine="720"/>
        <w:jc w:val="both"/>
      </w:pPr>
      <w:r>
        <w:t xml:space="preserve">To </w:t>
      </w:r>
      <w:r w:rsidR="004F2BA3" w:rsidRPr="004F2BA3">
        <w:t>determines whether there is a significant difference in binary outcomes between two related samples</w:t>
      </w:r>
      <w:r w:rsidR="004F2BA3">
        <w:t>,</w:t>
      </w:r>
      <w:r>
        <w:t xml:space="preserve"> </w:t>
      </w:r>
      <w:proofErr w:type="spellStart"/>
      <w:r w:rsidRPr="00B26BA9">
        <w:t>McNemar’s</w:t>
      </w:r>
      <w:proofErr w:type="spellEnd"/>
      <w:r w:rsidRPr="00B26BA9">
        <w:t xml:space="preserve"> test will be </w:t>
      </w:r>
      <w:r>
        <w:t xml:space="preserve">used. </w:t>
      </w:r>
      <w:r w:rsidR="004F2BA3">
        <w:t xml:space="preserve">Table 4 will summarize </w:t>
      </w:r>
      <w:r w:rsidRPr="00B26BA9">
        <w:t xml:space="preserve">the results in a 2x2 contingency table that compares </w:t>
      </w:r>
      <w:r w:rsidR="004F2BA3">
        <w:t>each model’s predicted outcome as:</w:t>
      </w:r>
    </w:p>
    <w:p w14:paraId="1E6B7513" w14:textId="3DE88494" w:rsidR="004F2BA3" w:rsidRPr="00B4079E" w:rsidRDefault="004F2BA3" w:rsidP="004F2BA3">
      <w:pPr>
        <w:pStyle w:val="ListParagraph"/>
        <w:numPr>
          <w:ilvl w:val="0"/>
          <w:numId w:val="2"/>
        </w:numPr>
        <w:spacing w:after="0" w:line="480" w:lineRule="auto"/>
        <w:jc w:val="both"/>
        <w:rPr>
          <w:i/>
        </w:rPr>
      </w:pPr>
      <w:r w:rsidRPr="00B4079E">
        <w:rPr>
          <w:i/>
        </w:rPr>
        <w:t>A</w:t>
      </w:r>
      <w:r>
        <w:rPr>
          <w:i/>
        </w:rPr>
        <w:t xml:space="preserve"> are cases</w:t>
      </w:r>
      <w:r w:rsidRPr="00B4079E">
        <w:rPr>
          <w:i/>
        </w:rPr>
        <w:t xml:space="preserve"> where both models are correct.</w:t>
      </w:r>
    </w:p>
    <w:p w14:paraId="1B770DC1" w14:textId="03E4773C" w:rsidR="004F2BA3" w:rsidRPr="00B4079E" w:rsidRDefault="004F2BA3" w:rsidP="004F2BA3">
      <w:pPr>
        <w:pStyle w:val="ListParagraph"/>
        <w:numPr>
          <w:ilvl w:val="0"/>
          <w:numId w:val="2"/>
        </w:numPr>
        <w:spacing w:after="0" w:line="480" w:lineRule="auto"/>
        <w:jc w:val="both"/>
        <w:rPr>
          <w:i/>
        </w:rPr>
      </w:pPr>
      <w:r w:rsidRPr="00B4079E">
        <w:rPr>
          <w:i/>
        </w:rPr>
        <w:t>B</w:t>
      </w:r>
      <w:r>
        <w:rPr>
          <w:i/>
        </w:rPr>
        <w:t xml:space="preserve"> </w:t>
      </w:r>
      <w:r>
        <w:rPr>
          <w:i/>
        </w:rPr>
        <w:t>are cases</w:t>
      </w:r>
      <w:r w:rsidRPr="00B4079E">
        <w:rPr>
          <w:i/>
        </w:rPr>
        <w:t xml:space="preserve"> where the RF model is correct, but the RF-SMOTE model is incorrect.</w:t>
      </w:r>
    </w:p>
    <w:p w14:paraId="41577344" w14:textId="146FEC09" w:rsidR="004F2BA3" w:rsidRPr="00B4079E" w:rsidRDefault="004F2BA3" w:rsidP="004F2BA3">
      <w:pPr>
        <w:pStyle w:val="ListParagraph"/>
        <w:numPr>
          <w:ilvl w:val="0"/>
          <w:numId w:val="2"/>
        </w:numPr>
        <w:spacing w:after="0" w:line="480" w:lineRule="auto"/>
        <w:jc w:val="both"/>
        <w:rPr>
          <w:i/>
        </w:rPr>
      </w:pPr>
      <w:r w:rsidRPr="00B4079E">
        <w:rPr>
          <w:i/>
        </w:rPr>
        <w:t>C</w:t>
      </w:r>
      <w:r>
        <w:rPr>
          <w:i/>
        </w:rPr>
        <w:t xml:space="preserve"> </w:t>
      </w:r>
      <w:r>
        <w:rPr>
          <w:i/>
        </w:rPr>
        <w:t>are cases</w:t>
      </w:r>
      <w:r w:rsidRPr="00B4079E">
        <w:rPr>
          <w:i/>
        </w:rPr>
        <w:t xml:space="preserve"> where the RF model is incorrect, but the RF-SMOTE model is correct.</w:t>
      </w:r>
    </w:p>
    <w:p w14:paraId="3FF79419" w14:textId="6D1B3962" w:rsidR="004F2BA3" w:rsidRDefault="004F2BA3" w:rsidP="004F2BA3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 w:rsidRPr="00B4079E">
        <w:rPr>
          <w:i/>
        </w:rPr>
        <w:t>D</w:t>
      </w:r>
      <w:r>
        <w:rPr>
          <w:i/>
        </w:rPr>
        <w:t xml:space="preserve"> </w:t>
      </w:r>
      <w:r>
        <w:rPr>
          <w:i/>
        </w:rPr>
        <w:t>are</w:t>
      </w:r>
      <w:proofErr w:type="spellEnd"/>
      <w:r>
        <w:rPr>
          <w:i/>
        </w:rPr>
        <w:t xml:space="preserve"> cases</w:t>
      </w:r>
      <w:r w:rsidRPr="00B4079E">
        <w:rPr>
          <w:i/>
        </w:rPr>
        <w:t xml:space="preserve"> where both models are incorrect.</w:t>
      </w:r>
      <w:r w:rsidRPr="00D07CFF">
        <w:t xml:space="preserve"> </w:t>
      </w:r>
    </w:p>
    <w:p w14:paraId="39DFF198" w14:textId="702590AF" w:rsidR="00FD7529" w:rsidRDefault="00FD7529" w:rsidP="005D6FF2">
      <w:pPr>
        <w:spacing w:line="480" w:lineRule="auto"/>
        <w:jc w:val="both"/>
      </w:pPr>
    </w:p>
    <w:p w14:paraId="6C2C808F" w14:textId="77777777" w:rsidR="001A4524" w:rsidRDefault="001A4524" w:rsidP="005D6FF2">
      <w:pPr>
        <w:spacing w:line="480" w:lineRule="auto"/>
        <w:jc w:val="both"/>
      </w:pPr>
    </w:p>
    <w:p w14:paraId="0E1BA8DC" w14:textId="1BEA9E2A" w:rsidR="005D6FF2" w:rsidRPr="00EE4F7F" w:rsidRDefault="005D6FF2" w:rsidP="00FD7529">
      <w:pPr>
        <w:spacing w:after="0" w:line="480" w:lineRule="auto"/>
        <w:jc w:val="center"/>
      </w:pPr>
      <w:r>
        <w:lastRenderedPageBreak/>
        <w:t>Table 4</w:t>
      </w:r>
    </w:p>
    <w:p w14:paraId="40C045B4" w14:textId="420461C9" w:rsidR="004F6A1F" w:rsidRDefault="003D2697" w:rsidP="00EE4F7F">
      <w:pPr>
        <w:spacing w:after="0" w:line="480" w:lineRule="auto"/>
        <w:jc w:val="center"/>
        <w:rPr>
          <w:b/>
          <w:bCs/>
        </w:rPr>
      </w:pPr>
      <w:proofErr w:type="spellStart"/>
      <w:r>
        <w:rPr>
          <w:b/>
          <w:bCs/>
        </w:rPr>
        <w:t>McNemar’s</w:t>
      </w:r>
      <w:proofErr w:type="spellEnd"/>
      <w:r>
        <w:rPr>
          <w:b/>
          <w:bCs/>
        </w:rPr>
        <w:t xml:space="preserve"> Test 2x2 Contingency Table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D2697" w14:paraId="490D3214" w14:textId="77777777" w:rsidTr="00A44132">
        <w:trPr>
          <w:trHeight w:val="530"/>
          <w:tblHeader/>
        </w:trPr>
        <w:tc>
          <w:tcPr>
            <w:tcW w:w="2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EE7AE" w14:textId="77777777" w:rsidR="003D2697" w:rsidRDefault="003D2697" w:rsidP="003D2697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877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14:paraId="274AB729" w14:textId="0B822502" w:rsidR="003D2697" w:rsidRDefault="003D2697" w:rsidP="003D2697">
            <w:pPr>
              <w:spacing w:before="120" w:after="120"/>
              <w:jc w:val="center"/>
              <w:rPr>
                <w:b/>
                <w:bCs/>
              </w:rPr>
            </w:pPr>
            <w:r w:rsidRPr="00D71173">
              <w:rPr>
                <w:b/>
                <w:bCs/>
              </w:rPr>
              <w:t>RF-SMOTE Correct</w:t>
            </w:r>
          </w:p>
        </w:tc>
        <w:tc>
          <w:tcPr>
            <w:tcW w:w="2877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7861552A" w14:textId="183EF331" w:rsidR="003D2697" w:rsidRDefault="003D2697" w:rsidP="003D2697">
            <w:pPr>
              <w:spacing w:before="120" w:after="120"/>
              <w:jc w:val="center"/>
              <w:rPr>
                <w:b/>
                <w:bCs/>
              </w:rPr>
            </w:pPr>
            <w:r w:rsidRPr="00D71173">
              <w:rPr>
                <w:b/>
                <w:bCs/>
              </w:rPr>
              <w:t>RF-SMOTE Incorrect</w:t>
            </w:r>
          </w:p>
        </w:tc>
      </w:tr>
      <w:tr w:rsidR="003D2697" w14:paraId="6270CE1D" w14:textId="77777777" w:rsidTr="00275878">
        <w:tc>
          <w:tcPr>
            <w:tcW w:w="2876" w:type="dxa"/>
            <w:tcBorders>
              <w:top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1A4712FE" w14:textId="7AEE1570" w:rsidR="003D2697" w:rsidRDefault="003D2697" w:rsidP="003D2697">
            <w:pPr>
              <w:spacing w:before="120" w:after="120"/>
              <w:jc w:val="center"/>
              <w:rPr>
                <w:b/>
                <w:bCs/>
              </w:rPr>
            </w:pPr>
            <w:r w:rsidRPr="00D71173">
              <w:rPr>
                <w:b/>
                <w:bCs/>
              </w:rPr>
              <w:t>RF Model Correct</w:t>
            </w:r>
          </w:p>
        </w:tc>
        <w:tc>
          <w:tcPr>
            <w:tcW w:w="28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B05910" w14:textId="77EA8E3C" w:rsidR="003D2697" w:rsidRPr="001A4524" w:rsidRDefault="001A4524" w:rsidP="001A4524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</w:t>
            </w:r>
          </w:p>
        </w:tc>
        <w:tc>
          <w:tcPr>
            <w:tcW w:w="28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0F559CE6" w14:textId="7C5F94BF" w:rsidR="003D2697" w:rsidRPr="001A4524" w:rsidRDefault="001A4524" w:rsidP="001A4524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</w:t>
            </w:r>
          </w:p>
        </w:tc>
      </w:tr>
      <w:tr w:rsidR="003D2697" w14:paraId="7533F751" w14:textId="77777777" w:rsidTr="00275878">
        <w:tc>
          <w:tcPr>
            <w:tcW w:w="2876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14:paraId="1CA00EF8" w14:textId="52FE2595" w:rsidR="003D2697" w:rsidRDefault="003D2697" w:rsidP="003D2697">
            <w:pPr>
              <w:spacing w:before="120" w:after="120"/>
              <w:jc w:val="center"/>
              <w:rPr>
                <w:b/>
                <w:bCs/>
              </w:rPr>
            </w:pPr>
            <w:r w:rsidRPr="00D71173">
              <w:rPr>
                <w:b/>
                <w:bCs/>
              </w:rPr>
              <w:t>RF Model Incorrect</w:t>
            </w:r>
          </w:p>
        </w:tc>
        <w:tc>
          <w:tcPr>
            <w:tcW w:w="287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436B112B" w14:textId="79DA5473" w:rsidR="003D2697" w:rsidRPr="001A4524" w:rsidRDefault="001A4524" w:rsidP="001A4524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</w:tcBorders>
          </w:tcPr>
          <w:p w14:paraId="7D7E66A0" w14:textId="47E6C3BA" w:rsidR="003D2697" w:rsidRPr="001A4524" w:rsidRDefault="001A4524" w:rsidP="001A4524">
            <w:pPr>
              <w:spacing w:before="120" w:after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</w:p>
        </w:tc>
      </w:tr>
    </w:tbl>
    <w:p w14:paraId="4931945A" w14:textId="7AEF8B76" w:rsidR="005D6FF2" w:rsidRDefault="005D6FF2" w:rsidP="001A4524">
      <w:pPr>
        <w:spacing w:line="480" w:lineRule="auto"/>
        <w:rPr>
          <w:b/>
          <w:bCs/>
        </w:rPr>
      </w:pPr>
    </w:p>
    <w:p w14:paraId="76E341FB" w14:textId="20E5A054" w:rsidR="001A4524" w:rsidRDefault="00C66575" w:rsidP="001A4524">
      <w:pPr>
        <w:spacing w:line="480" w:lineRule="auto"/>
        <w:ind w:firstLine="720"/>
        <w:jc w:val="both"/>
      </w:pPr>
      <w:r>
        <w:t>T</w:t>
      </w:r>
      <w:r w:rsidRPr="00C66575">
        <w:t xml:space="preserve">he continuity-corrected </w:t>
      </w:r>
      <w:proofErr w:type="spellStart"/>
      <w:r w:rsidRPr="00C66575">
        <w:t>McNemar’s</w:t>
      </w:r>
      <w:proofErr w:type="spellEnd"/>
      <w:r w:rsidRPr="00C66575">
        <w:t xml:space="preserve"> test formula</w:t>
      </w:r>
      <w:r>
        <w:t xml:space="preserve"> will be then calculated. Then t</w:t>
      </w:r>
      <w:r w:rsidRPr="00C66575">
        <w:t xml:space="preserve">he computed p-value from </w:t>
      </w:r>
      <w:proofErr w:type="spellStart"/>
      <w:r w:rsidRPr="00C66575">
        <w:t>McNemar’s</w:t>
      </w:r>
      <w:proofErr w:type="spellEnd"/>
      <w:r w:rsidRPr="00C66575">
        <w:t xml:space="preserve"> test will then be compared with the significance level of α = 0.05</w:t>
      </w:r>
      <w:r>
        <w:t xml:space="preserve">. The </w:t>
      </w:r>
      <w:r w:rsidRPr="00C66575">
        <w:t xml:space="preserve">continuity-corrected </w:t>
      </w:r>
      <w:proofErr w:type="spellStart"/>
      <w:r w:rsidRPr="00C66575">
        <w:t>McNemar’s</w:t>
      </w:r>
      <w:proofErr w:type="spellEnd"/>
      <w:r w:rsidRPr="00C66575">
        <w:t xml:space="preserve"> test </w:t>
      </w:r>
      <w:r>
        <w:t xml:space="preserve"> </w:t>
      </w:r>
      <w:r>
        <w:t>will be computed as:</w:t>
      </w:r>
    </w:p>
    <w:p w14:paraId="24447B60" w14:textId="0CF3EA05" w:rsidR="00C66575" w:rsidRPr="00C66575" w:rsidRDefault="00C66575" w:rsidP="00C66575">
      <w:pPr>
        <w:pStyle w:val="ListParagraph"/>
        <w:numPr>
          <w:ilvl w:val="0"/>
          <w:numId w:val="7"/>
        </w:numPr>
        <w:spacing w:line="480" w:lineRule="auto"/>
        <w:rPr>
          <w:rFonts w:cs="Arial"/>
          <w:i/>
        </w:rPr>
      </w:pP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(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B-C</m:t>
                    </m:r>
                  </m:e>
                </m:d>
                <m:r>
                  <w:rPr>
                    <w:rFonts w:ascii="Cambria Math" w:hAnsi="Cambria Math" w:cs="Arial"/>
                  </w:rPr>
                  <m:t>-1)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</w:rPr>
              <m:t>B+C</m:t>
            </m:r>
          </m:den>
        </m:f>
      </m:oMath>
    </w:p>
    <w:p w14:paraId="0E152973" w14:textId="2AF0D7AF" w:rsidR="005D6FF2" w:rsidRPr="00EE4F7F" w:rsidRDefault="005D6FF2" w:rsidP="005D6FF2">
      <w:pPr>
        <w:spacing w:after="0" w:line="480" w:lineRule="auto"/>
        <w:jc w:val="center"/>
      </w:pPr>
      <w:r>
        <w:t>Table 5</w:t>
      </w:r>
    </w:p>
    <w:p w14:paraId="6BA4BC4A" w14:textId="12C275E5" w:rsidR="003D2697" w:rsidRDefault="003D2697" w:rsidP="00EE4F7F">
      <w:pPr>
        <w:spacing w:after="0" w:line="480" w:lineRule="auto"/>
        <w:jc w:val="center"/>
        <w:rPr>
          <w:b/>
          <w:bCs/>
        </w:rPr>
      </w:pPr>
      <w:proofErr w:type="spellStart"/>
      <w:r>
        <w:rPr>
          <w:b/>
          <w:bCs/>
        </w:rPr>
        <w:t>McNemar’s</w:t>
      </w:r>
      <w:proofErr w:type="spellEnd"/>
      <w:r>
        <w:rPr>
          <w:b/>
          <w:bCs/>
        </w:rPr>
        <w:t xml:space="preserve">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D2697" w14:paraId="6A02A623" w14:textId="77777777" w:rsidTr="00EE4F7F">
        <w:trPr>
          <w:trHeight w:val="530"/>
          <w:tblHeader/>
        </w:trPr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D6F53F6" w14:textId="1B451A58" w:rsidR="003D2697" w:rsidRDefault="00902D6F" w:rsidP="00EE4F7F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Chi-Squared</w:t>
            </w:r>
          </w:p>
        </w:tc>
        <w:tc>
          <w:tcPr>
            <w:tcW w:w="4315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F4F25C" w14:textId="661B2951" w:rsidR="003D2697" w:rsidRDefault="00902D6F" w:rsidP="00EE4F7F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3D2697" w14:paraId="5DB6FCE8" w14:textId="77777777" w:rsidTr="00EE4F7F">
        <w:tc>
          <w:tcPr>
            <w:tcW w:w="431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E412E" w14:textId="4CE6E79C" w:rsidR="003D2697" w:rsidRDefault="003D2697" w:rsidP="00EE4F7F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43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7593B" w14:textId="77777777" w:rsidR="003D2697" w:rsidRPr="00C073B9" w:rsidRDefault="003D2697" w:rsidP="00EE4F7F">
            <w:pPr>
              <w:spacing w:before="120" w:after="120"/>
              <w:jc w:val="center"/>
            </w:pPr>
          </w:p>
        </w:tc>
      </w:tr>
    </w:tbl>
    <w:p w14:paraId="2FA5185F" w14:textId="77777777" w:rsidR="003D2697" w:rsidRDefault="003D2697" w:rsidP="00FD7529">
      <w:pPr>
        <w:spacing w:line="720" w:lineRule="auto"/>
      </w:pPr>
    </w:p>
    <w:sectPr w:rsidR="003D2697" w:rsidSect="00FF0F02">
      <w:headerReference w:type="default" r:id="rId7"/>
      <w:pgSz w:w="12240" w:h="15840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73894" w14:textId="77777777" w:rsidR="00A67363" w:rsidRDefault="00A67363" w:rsidP="00FD7529">
      <w:pPr>
        <w:spacing w:after="0" w:line="240" w:lineRule="auto"/>
      </w:pPr>
      <w:r>
        <w:separator/>
      </w:r>
    </w:p>
  </w:endnote>
  <w:endnote w:type="continuationSeparator" w:id="0">
    <w:p w14:paraId="0F91BDB6" w14:textId="77777777" w:rsidR="00A67363" w:rsidRDefault="00A67363" w:rsidP="00FD7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6AEE2" w14:textId="77777777" w:rsidR="00A67363" w:rsidRDefault="00A67363" w:rsidP="00FD7529">
      <w:pPr>
        <w:spacing w:after="0" w:line="240" w:lineRule="auto"/>
      </w:pPr>
      <w:r>
        <w:separator/>
      </w:r>
    </w:p>
  </w:footnote>
  <w:footnote w:type="continuationSeparator" w:id="0">
    <w:p w14:paraId="165547A3" w14:textId="77777777" w:rsidR="00A67363" w:rsidRDefault="00A67363" w:rsidP="00FD7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D2DA" w14:textId="754FB6DE" w:rsidR="00FD7529" w:rsidRPr="00FD7529" w:rsidRDefault="00FD7529" w:rsidP="00FD7529">
    <w:pPr>
      <w:pStyle w:val="Header"/>
      <w:jc w:val="center"/>
      <w:rPr>
        <w:b/>
        <w:bCs/>
      </w:rPr>
    </w:pPr>
    <w:r w:rsidRPr="00FD7529">
      <w:rPr>
        <w:b/>
        <w:bCs/>
      </w:rPr>
      <w:t>EXPERIMENT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61B29"/>
    <w:multiLevelType w:val="hybridMultilevel"/>
    <w:tmpl w:val="6B088E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F0B17"/>
    <w:multiLevelType w:val="hybridMultilevel"/>
    <w:tmpl w:val="35A8EA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B5047"/>
    <w:multiLevelType w:val="hybridMultilevel"/>
    <w:tmpl w:val="D63C3D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35359"/>
    <w:multiLevelType w:val="hybridMultilevel"/>
    <w:tmpl w:val="843EA7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D3EED"/>
    <w:multiLevelType w:val="hybridMultilevel"/>
    <w:tmpl w:val="7F5ED5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310C5"/>
    <w:multiLevelType w:val="hybridMultilevel"/>
    <w:tmpl w:val="15ACC1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60955"/>
    <w:multiLevelType w:val="hybridMultilevel"/>
    <w:tmpl w:val="815666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02"/>
    <w:rsid w:val="000902FB"/>
    <w:rsid w:val="000F3C99"/>
    <w:rsid w:val="00143989"/>
    <w:rsid w:val="001A4524"/>
    <w:rsid w:val="00376E66"/>
    <w:rsid w:val="00397C39"/>
    <w:rsid w:val="003D2697"/>
    <w:rsid w:val="00451483"/>
    <w:rsid w:val="00483FD7"/>
    <w:rsid w:val="004F2BA3"/>
    <w:rsid w:val="004F6A1F"/>
    <w:rsid w:val="00584C9A"/>
    <w:rsid w:val="005D6FF2"/>
    <w:rsid w:val="00693110"/>
    <w:rsid w:val="006E625A"/>
    <w:rsid w:val="0079524A"/>
    <w:rsid w:val="007D1E6E"/>
    <w:rsid w:val="00860C24"/>
    <w:rsid w:val="00902D6F"/>
    <w:rsid w:val="0097054D"/>
    <w:rsid w:val="00A67363"/>
    <w:rsid w:val="00AA626B"/>
    <w:rsid w:val="00B26BA9"/>
    <w:rsid w:val="00C42EF3"/>
    <w:rsid w:val="00C66575"/>
    <w:rsid w:val="00C74E77"/>
    <w:rsid w:val="00CB22F9"/>
    <w:rsid w:val="00D07CFF"/>
    <w:rsid w:val="00D87ADE"/>
    <w:rsid w:val="00EE4F7F"/>
    <w:rsid w:val="00FD7529"/>
    <w:rsid w:val="00FF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0936"/>
  <w15:chartTrackingRefBased/>
  <w15:docId w15:val="{AB8B79E5-6F51-4420-9ABC-D0B783AB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02"/>
    <w:rPr>
      <w:rFonts w:ascii="Arial" w:eastAsia="Calibri" w:hAnsi="Arial" w:cs="Times New Roman"/>
      <w:lang w:val="en-PH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F02"/>
    <w:pPr>
      <w:spacing w:after="0" w:line="720" w:lineRule="auto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02"/>
    <w:rPr>
      <w:rFonts w:ascii="Arial" w:eastAsia="Calibri" w:hAnsi="Arial" w:cs="Times New Roman"/>
      <w:b/>
      <w:bCs/>
      <w:lang w:val="en-PH" w:eastAsia="en-US"/>
    </w:rPr>
  </w:style>
  <w:style w:type="table" w:styleId="TableGrid">
    <w:name w:val="Table Grid"/>
    <w:basedOn w:val="TableNormal"/>
    <w:uiPriority w:val="39"/>
    <w:rsid w:val="00FF0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529"/>
    <w:rPr>
      <w:rFonts w:ascii="Arial" w:eastAsia="Calibri" w:hAnsi="Arial" w:cs="Times New Roman"/>
      <w:lang w:val="en-PH" w:eastAsia="en-US"/>
    </w:rPr>
  </w:style>
  <w:style w:type="paragraph" w:styleId="Footer">
    <w:name w:val="footer"/>
    <w:basedOn w:val="Normal"/>
    <w:link w:val="FooterChar"/>
    <w:uiPriority w:val="99"/>
    <w:unhideWhenUsed/>
    <w:rsid w:val="00FD7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529"/>
    <w:rPr>
      <w:rFonts w:ascii="Arial" w:eastAsia="Calibri" w:hAnsi="Arial" w:cs="Times New Roman"/>
      <w:lang w:val="en-PH" w:eastAsia="en-US"/>
    </w:rPr>
  </w:style>
  <w:style w:type="paragraph" w:styleId="ListParagraph">
    <w:name w:val="List Paragraph"/>
    <w:basedOn w:val="Normal"/>
    <w:uiPriority w:val="34"/>
    <w:qFormat/>
    <w:rsid w:val="00C74E7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F2BA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F2BA3"/>
    <w:rPr>
      <w:rFonts w:ascii="Arial" w:eastAsia="Calibri" w:hAnsi="Arial" w:cs="Times New Roman"/>
      <w:b/>
      <w:bCs/>
      <w:sz w:val="28"/>
      <w:szCs w:val="28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Enzo Carpio</dc:creator>
  <cp:keywords/>
  <dc:description/>
  <cp:lastModifiedBy>Joshua Enzo Carpio</cp:lastModifiedBy>
  <cp:revision>4</cp:revision>
  <dcterms:created xsi:type="dcterms:W3CDTF">2026-05-18T10:31:00Z</dcterms:created>
  <dcterms:modified xsi:type="dcterms:W3CDTF">2026-09-24T17:27:00Z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0fda815c-d95a-4d51-ae61-7bbee0faf309</vt:lpwstr>
  </property>
</Properties>
</file>