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b/>
          <w:sz w:val="28"/>
          <w:szCs w:val="28"/>
        </w:rPr>
        <w:t>Alex Catanzaro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15913 Cadoz Drive</w:t>
      </w:r>
    </w:p>
    <w:p w14:paraId="00000002" w14:textId="39860AA7" w:rsidR="000D47D5" w:rsidRDefault="00202F3F">
      <w:pP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 w:rsidRPr="00202F3F">
        <w:rPr>
          <w:rFonts w:ascii="Proxima Nova" w:eastAsia="Proxima Nova" w:hAnsi="Proxima Nova" w:cs="Proxima Nova"/>
          <w:i/>
          <w:sz w:val="24"/>
          <w:szCs w:val="24"/>
        </w:rPr>
        <w:t>https://alexcatanzaro.github.io/ac/</w:t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i/>
          <w:sz w:val="24"/>
          <w:szCs w:val="24"/>
        </w:rPr>
        <w:tab/>
      </w:r>
      <w:r w:rsidR="00BB4D3B">
        <w:rPr>
          <w:rFonts w:ascii="Proxima Nova" w:eastAsia="Proxima Nova" w:hAnsi="Proxima Nova" w:cs="Proxima Nova"/>
          <w:sz w:val="24"/>
          <w:szCs w:val="24"/>
        </w:rPr>
        <w:t>Austin, TX, 78728</w:t>
      </w:r>
    </w:p>
    <w:bookmarkStart w:id="0" w:name="_GoBack"/>
    <w:p w14:paraId="00000003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  <w:r>
        <w:fldChar w:fldCharType="begin"/>
      </w:r>
      <w:r>
        <w:instrText xml:space="preserve"> HYPERLINK "mailto:alexcatanzaro@gmail.com" \h </w:instrText>
      </w:r>
      <w:r>
        <w:fldChar w:fldCharType="separate"/>
      </w:r>
      <w:r>
        <w:rPr>
          <w:rFonts w:ascii="Proxima Nova" w:eastAsia="Proxima Nova" w:hAnsi="Proxima Nova" w:cs="Proxima Nova"/>
          <w:color w:val="1155CC"/>
          <w:sz w:val="24"/>
          <w:szCs w:val="24"/>
          <w:u w:val="single"/>
        </w:rPr>
        <w:t>alexcatanzaro@gmail.com</w:t>
      </w:r>
      <w:r>
        <w:rPr>
          <w:rFonts w:ascii="Proxima Nova" w:eastAsia="Proxima Nova" w:hAnsi="Proxima Nova" w:cs="Proxima Nova"/>
          <w:color w:val="1155CC"/>
          <w:sz w:val="24"/>
          <w:szCs w:val="24"/>
          <w:u w:val="single"/>
        </w:rPr>
        <w:fldChar w:fldCharType="end"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  <w:t>(817)300-7014</w:t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bookmarkEnd w:id="0"/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  <w:r>
        <w:rPr>
          <w:rFonts w:ascii="Proxima Nova" w:eastAsia="Proxima Nova" w:hAnsi="Proxima Nova" w:cs="Proxima Nova"/>
          <w:sz w:val="24"/>
          <w:szCs w:val="24"/>
        </w:rPr>
        <w:tab/>
      </w:r>
    </w:p>
    <w:p w14:paraId="00000004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05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SKILLS AND KNOWLEDGE:</w:t>
      </w:r>
    </w:p>
    <w:p w14:paraId="0000000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</w:p>
    <w:p w14:paraId="00000007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Strong Python abilities, able to construct web-based asynchronous microservices, robust APIs, and comprehensive unit/functional tests.    </w:t>
      </w:r>
    </w:p>
    <w:p w14:paraId="00000008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Ability to construct interactive web pages via HTML, CSS, JavaScript.</w:t>
      </w:r>
    </w:p>
    <w:p w14:paraId="00000009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Intermediate level SQL abilites, able to query,</w:t>
      </w:r>
      <w:r>
        <w:rPr>
          <w:rFonts w:ascii="Proxima Nova" w:eastAsia="Proxima Nova" w:hAnsi="Proxima Nova" w:cs="Proxima Nova"/>
        </w:rPr>
        <w:t xml:space="preserve"> manipulate, and interact with SQL databases.</w:t>
      </w:r>
    </w:p>
    <w:p w14:paraId="0000000A" w14:textId="77777777" w:rsidR="000D47D5" w:rsidRDefault="00BB4D3B">
      <w:pPr>
        <w:numPr>
          <w:ilvl w:val="0"/>
          <w:numId w:val="2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Basis proficiency. Ability to build new SAP systems and manage/support SAP systems.</w:t>
      </w:r>
    </w:p>
    <w:p w14:paraId="0000000B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BW proficiency. Ability to analyze BW InfoProviders, edit data extractors in source systems, and construct BEX/ WEBI reports.</w:t>
      </w:r>
    </w:p>
    <w:p w14:paraId="0000000C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EWM proficiency. Knowledge of Inbound and Outbound order processes and movements through the SAP EWM landscape. </w:t>
      </w:r>
    </w:p>
    <w:p w14:paraId="0000000D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ABAP </w:t>
      </w:r>
      <w:r>
        <w:rPr>
          <w:rFonts w:ascii="Proxima Nova" w:eastAsia="Proxima Nova" w:hAnsi="Proxima Nova" w:cs="Proxima Nova"/>
        </w:rPr>
        <w:t>proficiency, ability to build reports with ALV output, and create Function Modules focussing on defect/problem resolution.</w:t>
      </w:r>
    </w:p>
    <w:p w14:paraId="0000000E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Loftware Labeling OMS. Intimate knowledge of SAP-Loftware communications and data transformations. Ability to create and modify label</w:t>
      </w:r>
      <w:r>
        <w:rPr>
          <w:rFonts w:ascii="Proxima Nova" w:eastAsia="Proxima Nova" w:hAnsi="Proxima Nova" w:cs="Proxima Nova"/>
        </w:rPr>
        <w:t>s and incoming SAP data for output.</w:t>
      </w:r>
    </w:p>
    <w:p w14:paraId="0000000F" w14:textId="77777777" w:rsidR="000D47D5" w:rsidRDefault="00BB4D3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Network architectural principles, OSI Model, Ethernet, Subnetting, Packet Switching.</w:t>
      </w:r>
    </w:p>
    <w:p w14:paraId="0000001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1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EXPERIENCE:</w:t>
      </w:r>
    </w:p>
    <w:p w14:paraId="0000001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3" w14:textId="7777777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Software Engineer, Q2ebanking - Premier Services (Austin, TX); February 2019 to Present; Full-stack Web Engineer: Custom backend/frontend microservice development, unit testing, consultative problem solutioning, peer-review, mentorship of junior engineers.</w:t>
      </w:r>
      <w:r>
        <w:rPr>
          <w:rFonts w:ascii="Proxima Nova" w:eastAsia="Proxima Nova" w:hAnsi="Proxima Nova" w:cs="Proxima Nova"/>
        </w:rPr>
        <w:t xml:space="preserve">  </w:t>
      </w:r>
    </w:p>
    <w:p w14:paraId="00000014" w14:textId="7777777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SAP CCA Developer, General Motors (Austin, TX); June 2014 to Feburary 2019; Basis Administrator/Developer: Systems administration, build new SAP systems, deliver enhancements, and develop solutions for an array of SAP Modules and Technologies (EWM, SPP,</w:t>
      </w:r>
      <w:r>
        <w:rPr>
          <w:rFonts w:ascii="Proxima Nova" w:eastAsia="Proxima Nova" w:hAnsi="Proxima Nova" w:cs="Proxima Nova"/>
        </w:rPr>
        <w:t xml:space="preserve"> CRM, BI/BW, Basis). Responsible for Labeling and Output Management throughout Zaragoza, Spain SAP EWM Global implementation. Identified as Output Management SME  (SAP administration, Loftware Labeling) for SAP EWM global implementations supporting global </w:t>
      </w:r>
      <w:r>
        <w:rPr>
          <w:rFonts w:ascii="Proxima Nova" w:eastAsia="Proxima Nova" w:hAnsi="Proxima Nova" w:cs="Proxima Nova"/>
        </w:rPr>
        <w:t xml:space="preserve">deployments and critical incident management. </w:t>
      </w:r>
    </w:p>
    <w:p w14:paraId="00000015" w14:textId="77777777" w:rsidR="000D47D5" w:rsidRDefault="00BB4D3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SAP OpEx Intern, Alcon Laboratories (Ft.Worth, TX); May 2013 to August 2013; Created systems interconnections map for Tibco migration, liaison for BMC Remedy support systems. </w:t>
      </w:r>
    </w:p>
    <w:p w14:paraId="00000016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7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sz w:val="24"/>
          <w:szCs w:val="24"/>
        </w:rPr>
      </w:pPr>
      <w:r>
        <w:rPr>
          <w:rFonts w:ascii="Proxima Nova" w:eastAsia="Proxima Nova" w:hAnsi="Proxima Nova" w:cs="Proxima Nova"/>
          <w:sz w:val="24"/>
          <w:szCs w:val="24"/>
        </w:rPr>
        <w:t>EDUCATION:</w:t>
      </w:r>
    </w:p>
    <w:p w14:paraId="00000018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9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Bachelor of Business Administration (3.5 GPA) Baylor University (Waco, TX) MIS Major (3.9 GPA)</w:t>
      </w:r>
    </w:p>
    <w:p w14:paraId="0000001A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Baylor Interdisciplinary Core (BIC Honors Program).  BIC provides an accelerated and global focus on humanities, social sciences, and the physical sciences.</w:t>
      </w:r>
    </w:p>
    <w:p w14:paraId="0000001B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GTx </w:t>
      </w:r>
      <w:r>
        <w:rPr>
          <w:rFonts w:ascii="Proxima Nova" w:eastAsia="Proxima Nova" w:hAnsi="Proxima Nova" w:cs="Proxima Nova"/>
        </w:rPr>
        <w:t>Analytics: Essential Tools and Methods MicroMasters Program: Intro to Analytics Modeling, Computing for Data Analytics.</w:t>
      </w:r>
    </w:p>
    <w:p w14:paraId="0000001C" w14:textId="77777777" w:rsidR="000D47D5" w:rsidRDefault="00BB4D3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Austin </w:t>
      </w:r>
    </w:p>
    <w:p w14:paraId="0000001D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roxima Nova" w:eastAsia="Proxima Nova" w:hAnsi="Proxima Nova" w:cs="Proxima Nova"/>
          <w:sz w:val="24"/>
          <w:szCs w:val="24"/>
        </w:rPr>
      </w:pPr>
    </w:p>
    <w:p w14:paraId="0000001E" w14:textId="77777777" w:rsidR="000D47D5" w:rsidRDefault="00BB4D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Proxima Nova" w:eastAsia="Proxima Nova" w:hAnsi="Proxima Nova" w:cs="Proxima Nova"/>
          <w:i/>
          <w:sz w:val="24"/>
          <w:szCs w:val="24"/>
        </w:rPr>
      </w:pPr>
      <w:bookmarkStart w:id="1" w:name="_gjdgxs" w:colFirst="0" w:colLast="0"/>
      <w:bookmarkEnd w:id="1"/>
      <w:r>
        <w:rPr>
          <w:rFonts w:ascii="Proxima Nova" w:eastAsia="Proxima Nova" w:hAnsi="Proxima Nova" w:cs="Proxima Nova"/>
          <w:i/>
          <w:sz w:val="24"/>
          <w:szCs w:val="24"/>
        </w:rPr>
        <w:t>References Available Upon Request</w:t>
      </w:r>
    </w:p>
    <w:p w14:paraId="0000001F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0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1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p w14:paraId="00000022" w14:textId="77777777" w:rsidR="000D47D5" w:rsidRDefault="000D47D5">
      <w:pPr>
        <w:pBdr>
          <w:top w:val="nil"/>
          <w:left w:val="nil"/>
          <w:bottom w:val="nil"/>
          <w:right w:val="nil"/>
          <w:between w:val="nil"/>
        </w:pBdr>
        <w:rPr>
          <w:rFonts w:ascii="Proxima Nova" w:eastAsia="Proxima Nova" w:hAnsi="Proxima Nova" w:cs="Proxima Nova"/>
        </w:rPr>
      </w:pPr>
    </w:p>
    <w:sectPr w:rsidR="000D47D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14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50A6F" w14:textId="77777777" w:rsidR="00BB4D3B" w:rsidRDefault="00BB4D3B">
      <w:pPr>
        <w:spacing w:line="240" w:lineRule="auto"/>
      </w:pPr>
      <w:r>
        <w:separator/>
      </w:r>
    </w:p>
  </w:endnote>
  <w:endnote w:type="continuationSeparator" w:id="0">
    <w:p w14:paraId="3C240F58" w14:textId="77777777" w:rsidR="00BB4D3B" w:rsidRDefault="00BB4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F065A" w14:textId="77777777" w:rsidR="00E046CC" w:rsidRDefault="00E046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B6FC1" w14:textId="77777777" w:rsidR="00E046CC" w:rsidRDefault="00E046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73E69" w14:textId="77777777" w:rsidR="00E046CC" w:rsidRDefault="00E046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F123" w14:textId="77777777" w:rsidR="00BB4D3B" w:rsidRDefault="00BB4D3B">
      <w:pPr>
        <w:spacing w:line="240" w:lineRule="auto"/>
      </w:pPr>
      <w:r>
        <w:separator/>
      </w:r>
    </w:p>
  </w:footnote>
  <w:footnote w:type="continuationSeparator" w:id="0">
    <w:p w14:paraId="23D2C6D7" w14:textId="77777777" w:rsidR="00BB4D3B" w:rsidRDefault="00BB4D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91E8F" w14:textId="77777777" w:rsidR="00E046CC" w:rsidRDefault="00E046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3" w14:textId="77777777" w:rsidR="000D47D5" w:rsidRDefault="000D47D5">
    <w:pPr>
      <w:spacing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92ADE" w14:textId="77777777" w:rsidR="00E046CC" w:rsidRDefault="00E046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952F7"/>
    <w:multiLevelType w:val="multilevel"/>
    <w:tmpl w:val="0E4AAC9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5308127A"/>
    <w:multiLevelType w:val="multilevel"/>
    <w:tmpl w:val="2528D3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58934DB4"/>
    <w:multiLevelType w:val="multilevel"/>
    <w:tmpl w:val="8CEA6EF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D5"/>
    <w:rsid w:val="000D47D5"/>
    <w:rsid w:val="00202F3F"/>
    <w:rsid w:val="00BB4D3B"/>
    <w:rsid w:val="00E0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620B"/>
  <w15:docId w15:val="{DF8D5AF4-0653-7F42-BA72-966E0B70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CC"/>
  </w:style>
  <w:style w:type="paragraph" w:styleId="Footer">
    <w:name w:val="footer"/>
    <w:basedOn w:val="Normal"/>
    <w:link w:val="FooterChar"/>
    <w:uiPriority w:val="99"/>
    <w:unhideWhenUsed/>
    <w:rsid w:val="00E046C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Catanzaro</cp:lastModifiedBy>
  <cp:revision>3</cp:revision>
  <dcterms:created xsi:type="dcterms:W3CDTF">2020-03-05T19:28:00Z</dcterms:created>
  <dcterms:modified xsi:type="dcterms:W3CDTF">2020-03-05T19:30:00Z</dcterms:modified>
</cp:coreProperties>
</file>