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spacing w:line="240" w:lineRule="auto"/>
        <w:rPr>
          <w:rFonts w:ascii="Proxima Nova" w:cs="Proxima Nova" w:hAnsi="Proxima Nova" w:eastAsia="Proxima Nova"/>
          <w:sz w:val="24"/>
          <w:szCs w:val="24"/>
        </w:rPr>
      </w:pPr>
      <w:r>
        <w:rPr>
          <w:rFonts w:ascii="Proxima Nova" w:cs="Proxima Nova" w:hAnsi="Proxima Nova" w:eastAsia="Proxima Nova"/>
          <w:b w:val="1"/>
          <w:bCs w:val="1"/>
          <w:sz w:val="28"/>
          <w:szCs w:val="28"/>
          <w:rtl w:val="0"/>
          <w:lang w:val="it-IT"/>
        </w:rPr>
        <w:t>Alex Catanzaro</w:t>
      </w:r>
      <w:r>
        <w:rPr>
          <w:rFonts w:ascii="Proxima Nova" w:cs="Proxima Nova" w:hAnsi="Proxima Nova" w:eastAsia="Proxima Nova"/>
          <w:sz w:val="24"/>
          <w:szCs w:val="24"/>
          <w:rtl w:val="0"/>
        </w:rPr>
        <w:tab/>
        <w:tab/>
        <w:tab/>
        <w:tab/>
        <w:tab/>
        <w:tab/>
        <w:tab/>
        <w:tab/>
        <w:tab/>
        <w:t>15913 Cadoz Drive</w:t>
      </w:r>
    </w:p>
    <w:p>
      <w:pPr>
        <w:pStyle w:val="Body"/>
        <w:spacing w:line="240" w:lineRule="auto"/>
        <w:rPr>
          <w:rFonts w:ascii="Proxima Nova" w:cs="Proxima Nova" w:hAnsi="Proxima Nova" w:eastAsia="Proxima Nova"/>
          <w:sz w:val="24"/>
          <w:szCs w:val="24"/>
        </w:rPr>
      </w:pPr>
      <w:r>
        <w:rPr>
          <w:rFonts w:ascii="Proxima Nova" w:cs="Proxima Nova" w:hAnsi="Proxima Nova" w:eastAsia="Proxima Nova"/>
          <w:i w:val="1"/>
          <w:iCs w:val="1"/>
          <w:sz w:val="24"/>
          <w:szCs w:val="24"/>
          <w:rtl w:val="0"/>
        </w:rPr>
        <w:t>Alexcat.info</w:t>
        <w:tab/>
        <w:tab/>
        <w:tab/>
        <w:tab/>
        <w:tab/>
        <w:tab/>
        <w:tab/>
        <w:tab/>
        <w:tab/>
        <w:tab/>
      </w:r>
      <w:r>
        <w:rPr>
          <w:rFonts w:ascii="Proxima Nova" w:cs="Proxima Nova" w:hAnsi="Proxima Nova" w:eastAsia="Proxima Nova"/>
          <w:sz w:val="24"/>
          <w:szCs w:val="24"/>
          <w:rtl w:val="0"/>
        </w:rPr>
        <w:t>Austin, TX, 78728</w:t>
      </w:r>
    </w:p>
    <w:p>
      <w:pPr>
        <w:pStyle w:val="Body"/>
        <w:spacing w:line="240" w:lineRule="auto"/>
        <w:rPr>
          <w:rStyle w:val="None"/>
          <w:rFonts w:ascii="Proxima Nova" w:cs="Proxima Nova" w:hAnsi="Proxima Nova" w:eastAsia="Proxima Nova"/>
          <w:sz w:val="24"/>
          <w:szCs w:val="24"/>
        </w:rPr>
      </w:pPr>
      <w:r>
        <w:rPr>
          <w:rStyle w:val="Hyperlink.0"/>
        </w:rPr>
        <w:fldChar w:fldCharType="begin" w:fldLock="0"/>
      </w:r>
      <w:r>
        <w:rPr>
          <w:rStyle w:val="Hyperlink.0"/>
        </w:rPr>
        <w:instrText xml:space="preserve"> HYPERLINK "mailto:alexcatanzaro@gmail.com"</w:instrText>
      </w:r>
      <w:r>
        <w:rPr>
          <w:rStyle w:val="Hyperlink.0"/>
        </w:rPr>
        <w:fldChar w:fldCharType="separate" w:fldLock="0"/>
      </w:r>
      <w:r>
        <w:rPr>
          <w:rStyle w:val="Hyperlink.0"/>
          <w:rtl w:val="0"/>
          <w:lang w:val="it-IT"/>
        </w:rPr>
        <w:t>alexcatanzaro@gmail.com</w:t>
      </w:r>
      <w:r>
        <w:rPr/>
        <w:fldChar w:fldCharType="end" w:fldLock="0"/>
      </w:r>
      <w:r>
        <w:rPr>
          <w:rStyle w:val="None"/>
          <w:rFonts w:ascii="Proxima Nova" w:cs="Proxima Nova" w:hAnsi="Proxima Nova" w:eastAsia="Proxima Nova"/>
          <w:sz w:val="24"/>
          <w:szCs w:val="24"/>
          <w:rtl w:val="0"/>
        </w:rPr>
        <w:tab/>
        <w:tab/>
        <w:tab/>
        <w:tab/>
        <w:tab/>
        <w:tab/>
        <w:tab/>
        <w:tab/>
        <w:t>(817)300-7014</w:t>
        <w:tab/>
        <w:tab/>
        <w:tab/>
        <w:tab/>
        <w:tab/>
        <w:tab/>
        <w:tab/>
        <w:tab/>
        <w:tab/>
      </w:r>
    </w:p>
    <w:p>
      <w:pPr>
        <w:pStyle w:val="Body"/>
        <w:spacing w:line="240" w:lineRule="auto"/>
        <w:rPr>
          <w:rFonts w:ascii="Proxima Nova" w:cs="Proxima Nova" w:hAnsi="Proxima Nova" w:eastAsia="Proxima Nova"/>
          <w:sz w:val="24"/>
          <w:szCs w:val="24"/>
        </w:rPr>
      </w:pPr>
    </w:p>
    <w:p>
      <w:pPr>
        <w:pStyle w:val="Body"/>
        <w:spacing w:line="240" w:lineRule="auto"/>
        <w:jc w:val="center"/>
        <w:rPr>
          <w:rStyle w:val="None"/>
          <w:rFonts w:ascii="Proxima Nova" w:cs="Proxima Nova" w:hAnsi="Proxima Nova" w:eastAsia="Proxima Nova"/>
          <w:sz w:val="24"/>
          <w:szCs w:val="24"/>
        </w:rPr>
      </w:pPr>
      <w:r>
        <w:rPr>
          <w:rStyle w:val="None"/>
          <w:rFonts w:ascii="Proxima Nova" w:cs="Proxima Nova" w:hAnsi="Proxima Nova" w:eastAsia="Proxima Nova"/>
          <w:sz w:val="24"/>
          <w:szCs w:val="24"/>
          <w:rtl w:val="0"/>
          <w:lang w:val="en-US"/>
        </w:rPr>
        <w:t>SKILLS AND KNOWLEDGE:</w:t>
      </w:r>
    </w:p>
    <w:p>
      <w:pPr>
        <w:pStyle w:val="Body"/>
        <w:spacing w:line="240" w:lineRule="auto"/>
        <w:rPr>
          <w:rFonts w:ascii="Proxima Nova" w:cs="Proxima Nova" w:hAnsi="Proxima Nova" w:eastAsia="Proxima Nova"/>
          <w:sz w:val="24"/>
          <w:szCs w:val="24"/>
        </w:rPr>
      </w:pPr>
    </w:p>
    <w:p>
      <w:pPr>
        <w:pStyle w:val="Body"/>
        <w:numPr>
          <w:ilvl w:val="0"/>
          <w:numId w:val="2"/>
        </w:numPr>
        <w:bidi w:val="0"/>
        <w:spacing w:line="240" w:lineRule="auto"/>
        <w:ind w:right="0"/>
        <w:jc w:val="left"/>
        <w:rPr>
          <w:rFonts w:ascii="Proxima Nova" w:cs="Proxima Nova" w:hAnsi="Proxima Nova" w:eastAsia="Proxima Nova"/>
          <w:rtl w:val="0"/>
          <w:lang w:val="en-US"/>
        </w:rPr>
      </w:pPr>
      <w:r>
        <w:rPr>
          <w:rFonts w:ascii="Proxima Nova" w:cs="Proxima Nova" w:hAnsi="Proxima Nova" w:eastAsia="Proxima Nova"/>
          <w:rtl w:val="0"/>
          <w:lang w:val="en-US"/>
        </w:rPr>
        <w:t>Intermediate Python</w:t>
      </w:r>
      <w:r>
        <w:rPr>
          <w:rFonts w:ascii="Proxima Nova" w:cs="Proxima Nova" w:hAnsi="Proxima Nova" w:eastAsia="Proxima Nova"/>
          <w:rtl w:val="0"/>
          <w:lang w:val="en-US"/>
        </w:rPr>
        <w:t xml:space="preserve"> proficiency</w:t>
      </w:r>
      <w:r>
        <w:rPr>
          <w:rFonts w:ascii="Proxima Nova" w:cs="Proxima Nova" w:hAnsi="Proxima Nova" w:eastAsia="Proxima Nova"/>
          <w:rtl w:val="0"/>
        </w:rPr>
        <w:t xml:space="preserve">, </w:t>
      </w:r>
      <w:r>
        <w:rPr>
          <w:rFonts w:ascii="Proxima Nova" w:cs="Proxima Nova" w:hAnsi="Proxima Nova" w:eastAsia="Proxima Nova"/>
          <w:rtl w:val="0"/>
          <w:lang w:val="en-US"/>
        </w:rPr>
        <w:t xml:space="preserve">with </w:t>
      </w:r>
      <w:r>
        <w:rPr>
          <w:rFonts w:ascii="Proxima Nova" w:cs="Proxima Nova" w:hAnsi="Proxima Nova" w:eastAsia="Proxima Nova"/>
          <w:rtl w:val="0"/>
          <w:lang w:val="en-US"/>
        </w:rPr>
        <w:t xml:space="preserve">working knowledge of Pandas and Numpy. </w:t>
      </w:r>
    </w:p>
    <w:p>
      <w:pPr>
        <w:pStyle w:val="Body"/>
        <w:numPr>
          <w:ilvl w:val="0"/>
          <w:numId w:val="2"/>
        </w:numPr>
        <w:bidi w:val="0"/>
        <w:spacing w:line="240" w:lineRule="auto"/>
        <w:ind w:right="0"/>
        <w:jc w:val="left"/>
        <w:rPr>
          <w:rFonts w:ascii="Proxima Nova" w:cs="Proxima Nova" w:hAnsi="Proxima Nova" w:eastAsia="Proxima Nova"/>
          <w:rtl w:val="0"/>
          <w:lang w:val="en-US"/>
        </w:rPr>
      </w:pPr>
      <w:r>
        <w:rPr>
          <w:rFonts w:ascii="Proxima Nova" w:cs="Proxima Nova" w:hAnsi="Proxima Nova" w:eastAsia="Proxima Nova"/>
          <w:rtl w:val="0"/>
          <w:lang w:val="en-US"/>
        </w:rPr>
        <w:t>Working knowledge of HTML, CSS, JavaScript</w:t>
      </w:r>
      <w:r>
        <w:rPr>
          <w:rFonts w:ascii="Proxima Nova" w:cs="Proxima Nova" w:hAnsi="Proxima Nova" w:eastAsia="Proxima Nova"/>
          <w:rtl w:val="0"/>
          <w:lang w:val="en-US"/>
        </w:rPr>
        <w:t>, GIT,</w:t>
      </w:r>
      <w:r>
        <w:rPr>
          <w:rFonts w:ascii="Proxima Nova" w:cs="Proxima Nova" w:hAnsi="Proxima Nova" w:eastAsia="Proxima Nova"/>
          <w:rtl w:val="0"/>
          <w:lang w:val="en-US"/>
        </w:rPr>
        <w:t xml:space="preserve"> and</w:t>
      </w:r>
      <w:r>
        <w:rPr>
          <w:rFonts w:ascii="Proxima Nova" w:cs="Proxima Nova" w:hAnsi="Proxima Nova" w:eastAsia="Proxima Nova"/>
          <w:rtl w:val="0"/>
          <w:lang w:val="en-US"/>
        </w:rPr>
        <w:t xml:space="preserve"> </w:t>
      </w:r>
      <w:r>
        <w:rPr>
          <w:rFonts w:ascii="Proxima Nova" w:cs="Proxima Nova" w:hAnsi="Proxima Nova" w:eastAsia="Proxima Nova"/>
          <w:rtl w:val="0"/>
        </w:rPr>
        <w:t>R.</w:t>
      </w:r>
    </w:p>
    <w:p>
      <w:pPr>
        <w:pStyle w:val="Body"/>
        <w:numPr>
          <w:ilvl w:val="0"/>
          <w:numId w:val="2"/>
        </w:numPr>
        <w:bidi w:val="0"/>
        <w:spacing w:line="240" w:lineRule="auto"/>
        <w:ind w:right="0"/>
        <w:jc w:val="left"/>
        <w:rPr>
          <w:rFonts w:ascii="Proxima Nova" w:cs="Proxima Nova" w:hAnsi="Proxima Nova" w:eastAsia="Proxima Nova"/>
          <w:rtl w:val="0"/>
          <w:lang w:val="en-US"/>
        </w:rPr>
      </w:pPr>
      <w:r>
        <w:rPr>
          <w:rFonts w:ascii="Proxima Nova" w:cs="Proxima Nova" w:hAnsi="Proxima Nova" w:eastAsia="Proxima Nova"/>
          <w:rtl w:val="0"/>
          <w:lang w:val="en-US"/>
        </w:rPr>
        <w:t>SAP Basis proficiency. Ability to build and manage/support SAP systems.</w:t>
      </w:r>
    </w:p>
    <w:p>
      <w:pPr>
        <w:pStyle w:val="Body"/>
        <w:numPr>
          <w:ilvl w:val="0"/>
          <w:numId w:val="2"/>
        </w:numPr>
        <w:bidi w:val="0"/>
        <w:spacing w:line="240" w:lineRule="auto"/>
        <w:ind w:right="0"/>
        <w:jc w:val="left"/>
        <w:rPr>
          <w:rFonts w:ascii="Proxima Nova" w:cs="Proxima Nova" w:hAnsi="Proxima Nova" w:eastAsia="Proxima Nova"/>
          <w:rtl w:val="0"/>
          <w:lang w:val="en-US"/>
        </w:rPr>
      </w:pPr>
      <w:r>
        <w:rPr>
          <w:rFonts w:ascii="Proxima Nova" w:cs="Proxima Nova" w:hAnsi="Proxima Nova" w:eastAsia="Proxima Nova"/>
          <w:rtl w:val="0"/>
          <w:lang w:val="en-US"/>
        </w:rPr>
        <w:t>SAP HANA (In-Memory DB) Administration abilities, user management, HANA XS application development, and HANA Views development.</w:t>
      </w:r>
    </w:p>
    <w:p>
      <w:pPr>
        <w:pStyle w:val="Body"/>
        <w:numPr>
          <w:ilvl w:val="0"/>
          <w:numId w:val="2"/>
        </w:numPr>
        <w:bidi w:val="0"/>
        <w:spacing w:line="240" w:lineRule="auto"/>
        <w:ind w:right="0"/>
        <w:jc w:val="left"/>
        <w:rPr>
          <w:rFonts w:ascii="Proxima Nova" w:cs="Proxima Nova" w:hAnsi="Proxima Nova" w:eastAsia="Proxima Nova"/>
          <w:rtl w:val="0"/>
          <w:lang w:val="en-US"/>
        </w:rPr>
      </w:pPr>
      <w:r>
        <w:rPr>
          <w:rFonts w:ascii="Proxima Nova" w:cs="Proxima Nova" w:hAnsi="Proxima Nova" w:eastAsia="Proxima Nova"/>
          <w:rtl w:val="0"/>
          <w:lang w:val="en-US"/>
        </w:rPr>
        <w:t>SAP BW proficiency. Ability to analyze BW InfoProviders, edit data extractors in source systems, and construct BEX/ WEBI reports.</w:t>
      </w:r>
    </w:p>
    <w:p>
      <w:pPr>
        <w:pStyle w:val="Body"/>
        <w:numPr>
          <w:ilvl w:val="0"/>
          <w:numId w:val="2"/>
        </w:numPr>
        <w:bidi w:val="0"/>
        <w:spacing w:line="240" w:lineRule="auto"/>
        <w:ind w:right="0"/>
        <w:jc w:val="left"/>
        <w:rPr>
          <w:rFonts w:ascii="Proxima Nova" w:cs="Proxima Nova" w:hAnsi="Proxima Nova" w:eastAsia="Proxima Nova"/>
          <w:rtl w:val="0"/>
          <w:lang w:val="en-US"/>
        </w:rPr>
      </w:pPr>
      <w:r>
        <w:rPr>
          <w:rFonts w:ascii="Proxima Nova" w:cs="Proxima Nova" w:hAnsi="Proxima Nova" w:eastAsia="Proxima Nova"/>
          <w:rtl w:val="0"/>
          <w:lang w:val="en-US"/>
        </w:rPr>
        <w:t xml:space="preserve">SAP EWM proficiency. Knowledge of Inbound and Outbound order processes and movements through the SAP EWM landscape. </w:t>
      </w:r>
    </w:p>
    <w:p>
      <w:pPr>
        <w:pStyle w:val="Body"/>
        <w:numPr>
          <w:ilvl w:val="0"/>
          <w:numId w:val="2"/>
        </w:numPr>
        <w:bidi w:val="0"/>
        <w:spacing w:line="240" w:lineRule="auto"/>
        <w:ind w:right="0"/>
        <w:jc w:val="left"/>
        <w:rPr>
          <w:rFonts w:ascii="Proxima Nova" w:cs="Proxima Nova" w:hAnsi="Proxima Nova" w:eastAsia="Proxima Nova"/>
          <w:rtl w:val="0"/>
          <w:lang w:val="en-US"/>
        </w:rPr>
      </w:pPr>
      <w:r>
        <w:rPr>
          <w:rFonts w:ascii="Proxima Nova" w:cs="Proxima Nova" w:hAnsi="Proxima Nova" w:eastAsia="Proxima Nova"/>
          <w:rtl w:val="0"/>
          <w:lang w:val="en-US"/>
        </w:rPr>
        <w:t>SAP ABAP proficiency, ability to build reports with ALV output, and create Function Modules focusing on defect/problem resolution.</w:t>
      </w:r>
    </w:p>
    <w:p>
      <w:pPr>
        <w:pStyle w:val="Body"/>
        <w:numPr>
          <w:ilvl w:val="0"/>
          <w:numId w:val="2"/>
        </w:numPr>
        <w:bidi w:val="0"/>
        <w:spacing w:line="240" w:lineRule="auto"/>
        <w:ind w:right="0"/>
        <w:jc w:val="left"/>
        <w:rPr>
          <w:rFonts w:ascii="Proxima Nova" w:cs="Proxima Nova" w:hAnsi="Proxima Nova" w:eastAsia="Proxima Nova"/>
          <w:rtl w:val="0"/>
          <w:lang w:val="en-US"/>
        </w:rPr>
      </w:pPr>
      <w:r>
        <w:rPr>
          <w:rFonts w:ascii="Proxima Nova" w:cs="Proxima Nova" w:hAnsi="Proxima Nova" w:eastAsia="Proxima Nova"/>
          <w:rtl w:val="0"/>
          <w:lang w:val="en-US"/>
        </w:rPr>
        <w:t>Loftware Labeling OMS. Intimate knowledge of SAP-Loftware communications and data transformations. Ability to create and modify labels and incoming SAP data for output.</w:t>
      </w:r>
    </w:p>
    <w:p>
      <w:pPr>
        <w:pStyle w:val="Body"/>
        <w:numPr>
          <w:ilvl w:val="0"/>
          <w:numId w:val="2"/>
        </w:numPr>
        <w:bidi w:val="0"/>
        <w:spacing w:line="240" w:lineRule="auto"/>
        <w:ind w:right="0"/>
        <w:jc w:val="left"/>
        <w:rPr>
          <w:rFonts w:ascii="Proxima Nova" w:cs="Proxima Nova" w:hAnsi="Proxima Nova" w:eastAsia="Proxima Nova"/>
          <w:rtl w:val="0"/>
          <w:lang w:val="en-US"/>
        </w:rPr>
      </w:pPr>
      <w:r>
        <w:rPr>
          <w:rFonts w:ascii="Proxima Nova" w:cs="Proxima Nova" w:hAnsi="Proxima Nova" w:eastAsia="Proxima Nova"/>
          <w:rtl w:val="0"/>
          <w:lang w:val="en-US"/>
        </w:rPr>
        <w:t>Network architectural principles, OSI Model, Ethernet, Subnetting, Packet Switching.</w:t>
      </w:r>
    </w:p>
    <w:p>
      <w:pPr>
        <w:pStyle w:val="Body"/>
        <w:numPr>
          <w:ilvl w:val="0"/>
          <w:numId w:val="2"/>
        </w:numPr>
        <w:bidi w:val="0"/>
        <w:spacing w:line="240" w:lineRule="auto"/>
        <w:ind w:right="0"/>
        <w:jc w:val="left"/>
        <w:rPr>
          <w:rFonts w:ascii="Proxima Nova" w:cs="Proxima Nova" w:hAnsi="Proxima Nova" w:eastAsia="Proxima Nova"/>
          <w:rtl w:val="0"/>
          <w:lang w:val="en-US"/>
        </w:rPr>
      </w:pPr>
      <w:r>
        <w:rPr>
          <w:rFonts w:ascii="Proxima Nova" w:cs="Proxima Nova" w:hAnsi="Proxima Nova" w:eastAsia="Proxima Nova"/>
          <w:rtl w:val="0"/>
          <w:lang w:val="en-US"/>
        </w:rPr>
        <w:t>Structured Query Language (SQL) foundational proficiency.</w:t>
      </w:r>
    </w:p>
    <w:p>
      <w:pPr>
        <w:pStyle w:val="Body"/>
        <w:numPr>
          <w:ilvl w:val="0"/>
          <w:numId w:val="2"/>
        </w:numPr>
        <w:bidi w:val="0"/>
        <w:spacing w:line="240" w:lineRule="auto"/>
        <w:ind w:right="0"/>
        <w:jc w:val="left"/>
        <w:rPr>
          <w:rFonts w:ascii="Proxima Nova" w:cs="Proxima Nova" w:hAnsi="Proxima Nova" w:eastAsia="Proxima Nova"/>
          <w:rtl w:val="0"/>
          <w:lang w:val="en-US"/>
        </w:rPr>
      </w:pPr>
      <w:r>
        <w:rPr>
          <w:rFonts w:ascii="Proxima Nova" w:cs="Proxima Nova" w:hAnsi="Proxima Nova" w:eastAsia="Proxima Nova"/>
          <w:rtl w:val="0"/>
          <w:lang w:val="en-US"/>
        </w:rPr>
        <w:t xml:space="preserve">Understanding of OOP practices and design. </w:t>
      </w:r>
    </w:p>
    <w:p>
      <w:pPr>
        <w:pStyle w:val="Body"/>
        <w:numPr>
          <w:ilvl w:val="0"/>
          <w:numId w:val="2"/>
        </w:numPr>
        <w:bidi w:val="0"/>
        <w:spacing w:line="240" w:lineRule="auto"/>
        <w:ind w:right="0"/>
        <w:jc w:val="left"/>
        <w:rPr>
          <w:rFonts w:ascii="Proxima Nova" w:cs="Proxima Nova" w:hAnsi="Proxima Nova" w:eastAsia="Proxima Nova"/>
          <w:rtl w:val="0"/>
          <w:lang w:val="en-US"/>
        </w:rPr>
      </w:pPr>
      <w:r>
        <w:rPr>
          <w:rFonts w:ascii="Proxima Nova" w:cs="Proxima Nova" w:hAnsi="Proxima Nova" w:eastAsia="Proxima Nova"/>
          <w:rtl w:val="0"/>
          <w:lang w:val="en-US"/>
        </w:rPr>
        <w:t>Understanding of both Relational and Columnar DBMS architecture.</w:t>
      </w:r>
    </w:p>
    <w:p>
      <w:pPr>
        <w:pStyle w:val="Body"/>
        <w:spacing w:line="240" w:lineRule="auto"/>
        <w:rPr>
          <w:rFonts w:ascii="Proxima Nova" w:cs="Proxima Nova" w:hAnsi="Proxima Nova" w:eastAsia="Proxima Nova"/>
          <w:sz w:val="24"/>
          <w:szCs w:val="24"/>
        </w:rPr>
      </w:pPr>
    </w:p>
    <w:p>
      <w:pPr>
        <w:pStyle w:val="Body"/>
        <w:spacing w:line="240" w:lineRule="auto"/>
        <w:jc w:val="center"/>
        <w:rPr>
          <w:rStyle w:val="None"/>
          <w:rFonts w:ascii="Proxima Nova" w:cs="Proxima Nova" w:hAnsi="Proxima Nova" w:eastAsia="Proxima Nova"/>
          <w:sz w:val="24"/>
          <w:szCs w:val="24"/>
        </w:rPr>
      </w:pPr>
      <w:r>
        <w:rPr>
          <w:rStyle w:val="None"/>
          <w:rFonts w:ascii="Proxima Nova" w:cs="Proxima Nova" w:hAnsi="Proxima Nova" w:eastAsia="Proxima Nova"/>
          <w:sz w:val="24"/>
          <w:szCs w:val="24"/>
          <w:rtl w:val="0"/>
          <w:lang w:val="de-DE"/>
        </w:rPr>
        <w:t>EXPERIENCE:</w:t>
      </w:r>
    </w:p>
    <w:p>
      <w:pPr>
        <w:pStyle w:val="Body"/>
        <w:spacing w:line="240" w:lineRule="auto"/>
        <w:rPr>
          <w:rFonts w:ascii="Proxima Nova" w:cs="Proxima Nova" w:hAnsi="Proxima Nova" w:eastAsia="Proxima Nova"/>
          <w:sz w:val="24"/>
          <w:szCs w:val="24"/>
        </w:rPr>
      </w:pPr>
    </w:p>
    <w:p>
      <w:pPr>
        <w:pStyle w:val="Body"/>
        <w:numPr>
          <w:ilvl w:val="0"/>
          <w:numId w:val="4"/>
        </w:numPr>
        <w:bidi w:val="0"/>
        <w:spacing w:line="240" w:lineRule="auto"/>
        <w:ind w:right="0"/>
        <w:jc w:val="left"/>
        <w:rPr>
          <w:rFonts w:ascii="Proxima Nova" w:cs="Proxima Nova" w:hAnsi="Proxima Nova" w:eastAsia="Proxima Nova"/>
          <w:rtl w:val="0"/>
          <w:lang w:val="en-US"/>
        </w:rPr>
      </w:pPr>
      <w:r>
        <w:rPr>
          <w:rFonts w:ascii="Proxima Nova" w:cs="Proxima Nova" w:hAnsi="Proxima Nova" w:eastAsia="Proxima Nova"/>
          <w:rtl w:val="0"/>
          <w:lang w:val="en-US"/>
        </w:rPr>
        <w:t xml:space="preserve">SAP CCA Developer, General Motors (Austin, TX); June 2014 to Present; Basis Administrator/Developer: Systems administration, build new SAP systems, deliver enhancements, and develop solutions for an array of SAP Modules and Technologies (EWM, SPP, CRM, BI/BW, Basis). Responsible for Labeling and Output Management throughout Zaragoza, Spain SAP EWM Global implementation. Identified as Output Management SME  (SAP administration, Loftware Labeling) for SAP EWM global implementations supporting global deployments and critical incident management. </w:t>
      </w:r>
    </w:p>
    <w:p>
      <w:pPr>
        <w:pStyle w:val="Body"/>
        <w:numPr>
          <w:ilvl w:val="0"/>
          <w:numId w:val="4"/>
        </w:numPr>
        <w:bidi w:val="0"/>
        <w:spacing w:line="240" w:lineRule="auto"/>
        <w:ind w:right="0"/>
        <w:jc w:val="left"/>
        <w:rPr>
          <w:rFonts w:ascii="Proxima Nova" w:cs="Proxima Nova" w:hAnsi="Proxima Nova" w:eastAsia="Proxima Nova"/>
          <w:rtl w:val="0"/>
          <w:lang w:val="en-US"/>
        </w:rPr>
      </w:pPr>
      <w:r>
        <w:rPr>
          <w:rFonts w:ascii="Proxima Nova" w:cs="Proxima Nova" w:hAnsi="Proxima Nova" w:eastAsia="Proxima Nova"/>
          <w:rtl w:val="0"/>
          <w:lang w:val="en-US"/>
        </w:rPr>
        <w:t xml:space="preserve">SAP OpEx Intern, Alcon Laboratories (Ft.Worth, TX); May 2013 to August 2013; Created systems interconnections map for Tibco migration, liaison for BMC Remedy support systems. </w:t>
      </w:r>
    </w:p>
    <w:p>
      <w:pPr>
        <w:pStyle w:val="Body"/>
        <w:spacing w:line="240" w:lineRule="auto"/>
        <w:rPr>
          <w:rFonts w:ascii="Proxima Nova" w:cs="Proxima Nova" w:hAnsi="Proxima Nova" w:eastAsia="Proxima Nova"/>
          <w:sz w:val="24"/>
          <w:szCs w:val="24"/>
        </w:rPr>
      </w:pPr>
    </w:p>
    <w:p>
      <w:pPr>
        <w:pStyle w:val="Body"/>
        <w:spacing w:line="240" w:lineRule="auto"/>
        <w:jc w:val="center"/>
        <w:rPr>
          <w:rStyle w:val="None"/>
          <w:rFonts w:ascii="Proxima Nova" w:cs="Proxima Nova" w:hAnsi="Proxima Nova" w:eastAsia="Proxima Nova"/>
          <w:sz w:val="24"/>
          <w:szCs w:val="24"/>
        </w:rPr>
      </w:pPr>
      <w:r>
        <w:rPr>
          <w:rStyle w:val="None"/>
          <w:rFonts w:ascii="Proxima Nova" w:cs="Proxima Nova" w:hAnsi="Proxima Nova" w:eastAsia="Proxima Nova"/>
          <w:sz w:val="24"/>
          <w:szCs w:val="24"/>
          <w:rtl w:val="0"/>
          <w:lang w:val="en-US"/>
        </w:rPr>
        <w:t>EDUCATION:</w:t>
      </w:r>
    </w:p>
    <w:p>
      <w:pPr>
        <w:pStyle w:val="Body"/>
        <w:spacing w:line="240" w:lineRule="auto"/>
        <w:rPr>
          <w:rFonts w:ascii="Proxima Nova" w:cs="Proxima Nova" w:hAnsi="Proxima Nova" w:eastAsia="Proxima Nova"/>
          <w:sz w:val="24"/>
          <w:szCs w:val="24"/>
        </w:rPr>
      </w:pPr>
    </w:p>
    <w:p>
      <w:pPr>
        <w:pStyle w:val="Body"/>
        <w:numPr>
          <w:ilvl w:val="0"/>
          <w:numId w:val="6"/>
        </w:numPr>
        <w:bidi w:val="0"/>
        <w:spacing w:line="240" w:lineRule="auto"/>
        <w:ind w:right="0"/>
        <w:jc w:val="left"/>
        <w:rPr>
          <w:rFonts w:ascii="Proxima Nova" w:cs="Proxima Nova" w:hAnsi="Proxima Nova" w:eastAsia="Proxima Nova"/>
          <w:rtl w:val="0"/>
        </w:rPr>
      </w:pPr>
      <w:r>
        <w:rPr>
          <w:rFonts w:ascii="Proxima Nova" w:cs="Proxima Nova" w:hAnsi="Proxima Nova" w:eastAsia="Proxima Nova"/>
          <w:rtl w:val="0"/>
        </w:rPr>
        <w:t>B</w:t>
      </w:r>
      <w:r>
        <w:rPr>
          <w:rFonts w:ascii="Proxima Nova" w:cs="Proxima Nova" w:hAnsi="Proxima Nova" w:eastAsia="Proxima Nova"/>
          <w:rtl w:val="0"/>
          <w:lang w:val="en-US"/>
        </w:rPr>
        <w:t xml:space="preserve">BA </w:t>
      </w:r>
      <w:r>
        <w:rPr>
          <w:rFonts w:ascii="Proxima Nova" w:cs="Proxima Nova" w:hAnsi="Proxima Nova" w:eastAsia="Proxima Nova"/>
          <w:rtl w:val="0"/>
          <w:lang w:val="nl-NL"/>
        </w:rPr>
        <w:t>MIS</w:t>
      </w:r>
      <w:r>
        <w:rPr>
          <w:rFonts w:ascii="Proxima Nova" w:cs="Proxima Nova" w:hAnsi="Proxima Nova" w:eastAsia="Proxima Nova"/>
          <w:rtl w:val="0"/>
          <w:lang w:val="en-US"/>
        </w:rPr>
        <w:t xml:space="preserve">, </w:t>
      </w:r>
      <w:r>
        <w:rPr>
          <w:rFonts w:ascii="Proxima Nova" w:cs="Proxima Nova" w:hAnsi="Proxima Nova" w:eastAsia="Proxima Nova"/>
          <w:rtl w:val="0"/>
          <w:lang w:val="en-US"/>
        </w:rPr>
        <w:t>Baylor University (Waco, TX)</w:t>
      </w:r>
      <w:r>
        <w:rPr>
          <w:rFonts w:ascii="Proxima Nova" w:cs="Proxima Nova" w:hAnsi="Proxima Nova" w:eastAsia="Proxima Nova"/>
          <w:rtl w:val="0"/>
          <w:lang w:val="en-US"/>
        </w:rPr>
        <w:t>,</w:t>
      </w:r>
      <w:r>
        <w:rPr>
          <w:rFonts w:ascii="Proxima Nova" w:cs="Proxima Nova" w:hAnsi="Proxima Nova" w:eastAsia="Proxima Nova"/>
          <w:rtl w:val="0"/>
        </w:rPr>
        <w:t xml:space="preserve"> cumulative (3.5 GPA)</w:t>
      </w:r>
      <w:r>
        <w:rPr>
          <w:rFonts w:ascii="Proxima Nova" w:cs="Proxima Nova" w:hAnsi="Proxima Nova" w:eastAsia="Proxima Nova"/>
          <w:rtl w:val="0"/>
          <w:lang w:val="en-US"/>
        </w:rPr>
        <w:t xml:space="preserve"> </w:t>
      </w:r>
      <w:r>
        <w:rPr>
          <w:rFonts w:ascii="Proxima Nova" w:cs="Proxima Nova" w:hAnsi="Proxima Nova" w:eastAsia="Proxima Nova"/>
          <w:rtl w:val="0"/>
        </w:rPr>
        <w:t xml:space="preserve"> </w:t>
      </w:r>
      <w:r>
        <w:rPr>
          <w:rFonts w:ascii="Proxima Nova" w:cs="Proxima Nova" w:hAnsi="Proxima Nova" w:eastAsia="Proxima Nova"/>
          <w:rtl w:val="0"/>
          <w:lang w:val="en-US"/>
        </w:rPr>
        <w:t xml:space="preserve">in </w:t>
      </w:r>
      <w:r>
        <w:rPr>
          <w:rFonts w:ascii="Proxima Nova" w:cs="Proxima Nova" w:hAnsi="Proxima Nova" w:eastAsia="Proxima Nova"/>
          <w:rtl w:val="0"/>
        </w:rPr>
        <w:t>Major (3.9 GPA)</w:t>
      </w:r>
    </w:p>
    <w:p>
      <w:pPr>
        <w:pStyle w:val="Body"/>
        <w:numPr>
          <w:ilvl w:val="1"/>
          <w:numId w:val="6"/>
        </w:numPr>
        <w:bidi w:val="0"/>
        <w:spacing w:line="240" w:lineRule="auto"/>
        <w:ind w:right="0"/>
        <w:jc w:val="left"/>
        <w:rPr>
          <w:rFonts w:ascii="Proxima Nova" w:cs="Proxima Nova" w:hAnsi="Proxima Nova" w:eastAsia="Proxima Nova"/>
          <w:rtl w:val="0"/>
          <w:lang w:val="en-US"/>
        </w:rPr>
      </w:pPr>
      <w:r>
        <w:rPr>
          <w:rFonts w:ascii="Proxima Nova" w:cs="Proxima Nova" w:hAnsi="Proxima Nova" w:eastAsia="Proxima Nova"/>
          <w:rtl w:val="0"/>
          <w:lang w:val="en-US"/>
        </w:rPr>
        <w:t>Baylor Interdisciplinary Core (BIC Honors Program).  BIC provides an accelerated and global focus on humanities, social sciences, and the physical sciences.</w:t>
      </w:r>
    </w:p>
    <w:p>
      <w:pPr>
        <w:pStyle w:val="Body"/>
        <w:numPr>
          <w:ilvl w:val="0"/>
          <w:numId w:val="6"/>
        </w:numPr>
        <w:bidi w:val="0"/>
        <w:spacing w:line="240" w:lineRule="auto"/>
        <w:ind w:right="0"/>
        <w:jc w:val="left"/>
        <w:rPr>
          <w:rFonts w:ascii="Proxima Nova" w:cs="Proxima Nova" w:hAnsi="Proxima Nova" w:eastAsia="Proxima Nova"/>
          <w:rtl w:val="0"/>
          <w:lang w:val="en-US"/>
        </w:rPr>
      </w:pPr>
      <w:r>
        <w:rPr>
          <w:rFonts w:ascii="Proxima Nova" w:cs="Proxima Nova" w:hAnsi="Proxima Nova" w:eastAsia="Proxima Nova"/>
          <w:rtl w:val="0"/>
          <w:lang w:val="en-US"/>
        </w:rPr>
        <w:t>GTx Analytics: Essential Tools and Methods MicroMasters Program</w:t>
      </w:r>
    </w:p>
    <w:p>
      <w:pPr>
        <w:pStyle w:val="Body"/>
        <w:numPr>
          <w:ilvl w:val="1"/>
          <w:numId w:val="6"/>
        </w:numPr>
        <w:bidi w:val="0"/>
        <w:spacing w:line="240" w:lineRule="auto"/>
        <w:ind w:right="0"/>
        <w:jc w:val="left"/>
        <w:rPr>
          <w:rFonts w:ascii="Proxima Nova" w:cs="Proxima Nova" w:hAnsi="Proxima Nova" w:eastAsia="Proxima Nova"/>
          <w:rtl w:val="0"/>
          <w:lang w:val="en-US"/>
        </w:rPr>
      </w:pPr>
      <w:r>
        <w:rPr>
          <w:rFonts w:ascii="Proxima Nova" w:cs="Proxima Nova" w:hAnsi="Proxima Nova" w:eastAsia="Proxima Nova"/>
          <w:rtl w:val="0"/>
          <w:lang w:val="en-US"/>
        </w:rPr>
        <w:t>Completed Intro to Analytics Modeling, Computing for Data Analytics</w:t>
      </w:r>
    </w:p>
    <w:p>
      <w:pPr>
        <w:pStyle w:val="Body"/>
        <w:numPr>
          <w:ilvl w:val="1"/>
          <w:numId w:val="6"/>
        </w:numPr>
        <w:bidi w:val="0"/>
        <w:spacing w:line="240" w:lineRule="auto"/>
        <w:ind w:right="0"/>
        <w:jc w:val="left"/>
        <w:rPr>
          <w:rFonts w:ascii="Proxima Nova" w:cs="Proxima Nova" w:hAnsi="Proxima Nova" w:eastAsia="Proxima Nova"/>
          <w:rtl w:val="0"/>
          <w:lang w:val="en-US"/>
        </w:rPr>
      </w:pPr>
      <w:r>
        <w:rPr>
          <w:rFonts w:ascii="Proxima Nova" w:cs="Proxima Nova" w:hAnsi="Proxima Nova" w:eastAsia="Proxima Nova"/>
          <w:rtl w:val="0"/>
          <w:lang w:val="en-US"/>
        </w:rPr>
        <w:t>Data Analytics for Business in progress</w:t>
      </w:r>
    </w:p>
    <w:p>
      <w:pPr>
        <w:pStyle w:val="Body"/>
        <w:spacing w:line="240" w:lineRule="auto"/>
        <w:rPr>
          <w:rFonts w:ascii="Proxima Nova" w:cs="Proxima Nova" w:hAnsi="Proxima Nova" w:eastAsia="Proxima Nova"/>
          <w:sz w:val="24"/>
          <w:szCs w:val="24"/>
        </w:rPr>
      </w:pPr>
    </w:p>
    <w:p>
      <w:pPr>
        <w:pStyle w:val="Body"/>
        <w:spacing w:line="240" w:lineRule="auto"/>
        <w:jc w:val="center"/>
        <w:rPr>
          <w:rStyle w:val="None"/>
          <w:rFonts w:ascii="Proxima Nova" w:cs="Proxima Nova" w:hAnsi="Proxima Nova" w:eastAsia="Proxima Nova"/>
          <w:i w:val="1"/>
          <w:iCs w:val="1"/>
          <w:sz w:val="24"/>
          <w:szCs w:val="24"/>
        </w:rPr>
      </w:pPr>
      <w:bookmarkStart w:name="_gjdgxs" w:id="0"/>
      <w:bookmarkEnd w:id="0"/>
      <w:r>
        <w:rPr>
          <w:rStyle w:val="None"/>
          <w:rFonts w:ascii="Proxima Nova" w:cs="Proxima Nova" w:hAnsi="Proxima Nova" w:eastAsia="Proxima Nova"/>
          <w:i w:val="1"/>
          <w:iCs w:val="1"/>
          <w:sz w:val="24"/>
          <w:szCs w:val="24"/>
          <w:rtl w:val="0"/>
        </w:rPr>
        <w:t>R</w:t>
      </w:r>
      <w:r>
        <w:rPr>
          <w:rStyle w:val="None"/>
          <w:rFonts w:ascii="Proxima Nova" w:cs="Proxima Nova" w:hAnsi="Proxima Nova" w:eastAsia="Proxima Nova"/>
          <w:i w:val="1"/>
          <w:iCs w:val="1"/>
          <w:sz w:val="24"/>
          <w:szCs w:val="24"/>
          <w:rtl w:val="0"/>
          <w:lang w:val="en-US"/>
        </w:rPr>
        <w:t>eferences Available Upon Request</w:t>
      </w:r>
    </w:p>
    <w:p>
      <w:pPr>
        <w:pStyle w:val="Body"/>
        <w:rPr>
          <w:rFonts w:ascii="Proxima Nova" w:cs="Proxima Nova" w:hAnsi="Proxima Nova" w:eastAsia="Proxima Nova"/>
        </w:rPr>
      </w:pPr>
    </w:p>
    <w:p>
      <w:pPr>
        <w:pStyle w:val="Body"/>
        <w:rPr>
          <w:rFonts w:ascii="Proxima Nova" w:cs="Proxima Nova" w:hAnsi="Proxima Nova" w:eastAsia="Proxima Nova"/>
        </w:rPr>
      </w:pPr>
    </w:p>
    <w:p>
      <w:pPr>
        <w:pStyle w:val="Body"/>
      </w:pPr>
      <w:r>
        <w:rPr>
          <w:rFonts w:ascii="Proxima Nova" w:cs="Proxima Nova" w:hAnsi="Proxima Nova" w:eastAsia="Proxima Nova"/>
        </w:rPr>
      </w:r>
    </w:p>
    <w:sectPr>
      <w:headerReference w:type="default" r:id="rId4"/>
      <w:footerReference w:type="default" r:id="rId5"/>
      <w:pgSz w:w="12240" w:h="15840" w:orient="portrait"/>
      <w:pgMar w:top="1440" w:right="720" w:bottom="1440" w:left="72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Proxima Nov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it-IT"/>
    </w:rPr>
  </w:style>
  <w:style w:type="character" w:styleId="None">
    <w:name w:val="None"/>
  </w:style>
  <w:style w:type="character" w:styleId="Hyperlink.0">
    <w:name w:val="Hyperlink.0"/>
    <w:basedOn w:val="None"/>
    <w:next w:val="Hyperlink.0"/>
    <w:rPr>
      <w:rFonts w:ascii="Proxima Nova" w:cs="Proxima Nova" w:hAnsi="Proxima Nova" w:eastAsia="Proxima Nova"/>
      <w:color w:val="1155cc"/>
      <w:sz w:val="24"/>
      <w:szCs w:val="24"/>
      <w:u w:val="single" w:color="1155cc"/>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