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PowerAutomation v4.6.9.6 MCP 角色分析与集成度评估报告</w:t>
      </w:r>
    </w:p>
    <w:p>
      <w:pPr>
        <w:pStyle w:val="Heading1"/>
      </w:pPr>
      <w:r>
        <w:t>📋 文档信息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项目名称</w:t>
            </w:r>
          </w:p>
        </w:tc>
        <w:tc>
          <w:tcPr>
            <w:tcW w:type="dxa" w:w="4320"/>
          </w:tcPr>
          <w:p>
            <w:r>
              <w:t>PowerAutomation v4.6.9.6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文档类型</w:t>
            </w:r>
          </w:p>
        </w:tc>
        <w:tc>
          <w:tcPr>
            <w:tcW w:type="dxa" w:w="4320"/>
          </w:tcPr>
          <w:p>
            <w:r>
              <w:t>MCP 角色分析与集成度评估报告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创建日期</w:t>
            </w:r>
          </w:p>
        </w:tc>
        <w:tc>
          <w:tcPr>
            <w:tcW w:type="dxa" w:w="4320"/>
          </w:tcPr>
          <w:p>
            <w:r>
              <w:t>2025年7月15日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版本</w:t>
            </w:r>
          </w:p>
        </w:tc>
        <w:tc>
          <w:tcPr>
            <w:tcW w:type="dxa" w:w="4320"/>
          </w:tcPr>
          <w:p>
            <w:r>
              <w:t>v4.6.9.6-startup-trigger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作者</w:t>
            </w:r>
          </w:p>
        </w:tc>
        <w:tc>
          <w:tcPr>
            <w:tcW w:type="dxa" w:w="4320"/>
          </w:tcPr>
          <w:p>
            <w:r>
              <w:t>PowerAutomation Team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GitHub</w:t>
            </w:r>
          </w:p>
        </w:tc>
        <w:tc>
          <w:tcPr>
            <w:tcW w:type="dxa" w:w="4320"/>
          </w:tcPr>
          <w:p>
            <w:r>
              <w:t>https://github.com/alexchuang650730/aicore0716.git</w:t>
            </w:r>
          </w:p>
        </w:tc>
      </w:tr>
    </w:tbl>
    <w:p>
      <w:pPr>
        <w:pStyle w:val="Heading1"/>
      </w:pPr>
      <w:r>
        <w:t>🎯 三大核心系统概述</w:t>
      </w:r>
    </w:p>
    <w:p>
      <w:r>
        <w:t>PowerAutomation v4.6.9.6 基于三大核心系统架构：</w:t>
      </w:r>
    </w:p>
    <w:p>
      <w:pPr>
        <w:pStyle w:val="Heading2"/>
      </w:pPr>
      <w:r>
        <w:t>1. MemoryOS 上下文集成 🧠</w:t>
      </w:r>
    </w:p>
    <w:p>
      <w:pPr>
        <w:pStyle w:val="ListBullet"/>
      </w:pPr>
      <w:r>
        <w:t>上下文记忆: 记录用户操作历史、跟踪工作流模式、存储决策上下文</w:t>
      </w:r>
    </w:p>
    <w:p>
      <w:pPr>
        <w:pStyle w:val="ListBullet"/>
      </w:pPr>
      <w:r>
        <w:t>学习能力: 适应用户偏好、优化工作流程、预测用户需求、提高准确性</w:t>
      </w:r>
    </w:p>
    <w:p>
      <w:pPr>
        <w:pStyle w:val="ListBullet"/>
      </w:pPr>
      <w:r>
        <w:t>智能推荐: 上下文感知工具推荐、工作流建议、资源优化建议、主动协助</w:t>
      </w:r>
    </w:p>
    <w:p>
      <w:pPr>
        <w:pStyle w:val="Heading2"/>
      </w:pPr>
      <w:r>
        <w:t>2. 钩子系统集成 🎣</w:t>
      </w:r>
    </w:p>
    <w:p>
      <w:pPr>
        <w:pStyle w:val="ListBullet"/>
      </w:pPr>
      <w:r>
        <w:t>生命周期钩子: MCP 初始化、激活、停用、错误处理</w:t>
      </w:r>
    </w:p>
    <w:p>
      <w:pPr>
        <w:pStyle w:val="ListBullet"/>
      </w:pPr>
      <w:r>
        <w:t>工作流钩子: 任务执行前后、工作流变更、上下文切换</w:t>
      </w:r>
    </w:p>
    <w:p>
      <w:pPr>
        <w:pStyle w:val="ListBullet"/>
      </w:pPr>
      <w:r>
        <w:t>用户交互钩子: 用户操作、UI状态变更、推荐显示、反馈接收</w:t>
      </w:r>
    </w:p>
    <w:p>
      <w:pPr>
        <w:pStyle w:val="Heading2"/>
      </w:pPr>
      <w:r>
        <w:t>3. ClaudeEditor 状态显示集成 📊</w:t>
      </w:r>
    </w:p>
    <w:p>
      <w:pPr>
        <w:pStyle w:val="ListBullet"/>
      </w:pPr>
      <w:r>
        <w:t>实时状态监控: 组件健康状态、性能指标、资源使用、错误跟踪</w:t>
      </w:r>
    </w:p>
    <w:p>
      <w:pPr>
        <w:pStyle w:val="ListBullet"/>
      </w:pPr>
      <w:r>
        <w:t>UI 状态显示: 仪表盘小部件、状态指示器、进度可视化、警报通知</w:t>
      </w:r>
    </w:p>
    <w:p>
      <w:pPr>
        <w:pStyle w:val="ListBullet"/>
      </w:pPr>
      <w:r>
        <w:t>交互反馈: 用户操作反馈、系统响应显示、状态变更通知</w:t>
      </w:r>
    </w:p>
    <w:p>
      <w:pPr>
        <w:pStyle w:val="Heading1"/>
      </w:pPr>
      <w:r>
        <w:t>📊 完整 MCP 角色分析与集成度评估表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1728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MCP 组件</w:t>
            </w:r>
          </w:p>
        </w:tc>
        <w:tc>
          <w:tcPr>
            <w:tcW w:type="dxa" w:w="1152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类型</w:t>
            </w:r>
          </w:p>
        </w:tc>
        <w:tc>
          <w:tcPr>
            <w:tcW w:type="dxa" w:w="2592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MemoryOS 上下文集成 🧠</w:t>
            </w:r>
          </w:p>
        </w:tc>
        <w:tc>
          <w:tcPr>
            <w:tcW w:type="dxa" w:w="2592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钩子系统集成 🎣</w:t>
            </w:r>
          </w:p>
        </w:tc>
        <w:tc>
          <w:tcPr>
            <w:tcW w:type="dxa" w:w="2592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ClaudeEditor 状态显示 📊</w:t>
            </w:r>
          </w:p>
        </w:tc>
        <w:tc>
          <w:tcPr>
            <w:tcW w:type="dxa" w:w="1440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后端集成</w:t>
            </w:r>
          </w:p>
        </w:tc>
        <w:tc>
          <w:tcPr>
            <w:tcW w:type="dxa" w:w="1440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前端集成</w:t>
            </w:r>
          </w:p>
        </w:tc>
        <w:tc>
          <w:tcPr>
            <w:tcW w:type="dxa" w:w="1152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集成度</w:t>
            </w:r>
          </w:p>
        </w:tc>
        <w:tc>
          <w:tcPr>
            <w:tcW w:type="dxa" w:w="2880"/>
            <w:shd w:fill="4472C4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主要职责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codeflow_mcp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核心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30%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代码流程管理和规格定义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smartui_mcp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核心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智能UI生成和设计系统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ag_ui_mcp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核心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UI自动化测试和元素交互</w:t>
            </w:r>
          </w:p>
        </w:tc>
      </w:tr>
      <w:tr>
        <w:tc>
          <w:tcPr>
            <w:tcW w:type="dxa" w:w="1728"/>
            <w:shd w:fill="FFF2CC"/>
          </w:tcPr>
          <w:p>
            <w:r>
              <w:rPr>
                <w:rFonts w:ascii="Microsoft YaHei" w:hAnsi="Microsoft YaHei"/>
                <w:sz w:val="18"/>
              </w:rPr>
              <w:t>test_mcp</w:t>
            </w:r>
          </w:p>
        </w:tc>
        <w:tc>
          <w:tcPr>
            <w:tcW w:type="dxa" w:w="1152"/>
            <w:shd w:fill="FFF2CC"/>
          </w:tcPr>
          <w:p>
            <w:r>
              <w:rPr>
                <w:rFonts w:ascii="Microsoft YaHei" w:hAnsi="Microsoft YaHei"/>
                <w:sz w:val="18"/>
              </w:rPr>
              <w:t>核心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部分集成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</w:t>
            </w:r>
          </w:p>
        </w:tc>
        <w:tc>
          <w:tcPr>
            <w:tcW w:type="dxa" w:w="1152"/>
            <w:shd w:fill="FFF2CC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75%</w:t>
            </w:r>
          </w:p>
        </w:tc>
        <w:tc>
          <w:tcPr>
            <w:tcW w:type="dxa" w:w="2880"/>
            <w:shd w:fill="FFF2CC"/>
          </w:tcPr>
          <w:p>
            <w:r>
              <w:rPr>
                <w:rFonts w:ascii="Microsoft YaHei" w:hAnsi="Microsoft YaHei"/>
                <w:sz w:val="18"/>
              </w:rPr>
              <w:t>自动化测试生成和执行</w:t>
            </w:r>
          </w:p>
        </w:tc>
      </w:tr>
      <w:tr>
        <w:tc>
          <w:tcPr>
            <w:tcW w:type="dxa" w:w="1728"/>
            <w:shd w:fill="FFF2CC"/>
          </w:tcPr>
          <w:p>
            <w:r>
              <w:rPr>
                <w:rFonts w:ascii="Microsoft YaHei" w:hAnsi="Microsoft YaHei"/>
                <w:sz w:val="18"/>
              </w:rPr>
              <w:t>stagewise_mcp</w:t>
            </w:r>
          </w:p>
        </w:tc>
        <w:tc>
          <w:tcPr>
            <w:tcW w:type="dxa" w:w="1152"/>
            <w:shd w:fill="FFF2CC"/>
          </w:tcPr>
          <w:p>
            <w:r>
              <w:rPr>
                <w:rFonts w:ascii="Microsoft YaHei" w:hAnsi="Microsoft YaHei"/>
                <w:sz w:val="18"/>
              </w:rPr>
              <w:t>核心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部分集成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</w:t>
            </w:r>
          </w:p>
        </w:tc>
        <w:tc>
          <w:tcPr>
            <w:tcW w:type="dxa" w:w="1152"/>
            <w:shd w:fill="FFF2CC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75%</w:t>
            </w:r>
          </w:p>
        </w:tc>
        <w:tc>
          <w:tcPr>
            <w:tcW w:type="dxa" w:w="2880"/>
            <w:shd w:fill="FFF2CC"/>
          </w:tcPr>
          <w:p>
            <w:r>
              <w:rPr>
                <w:rFonts w:ascii="Microsoft YaHei" w:hAnsi="Microsoft YaHei"/>
                <w:sz w:val="18"/>
              </w:rPr>
              <w:t>端到端测试和业务流程验证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zen_mcp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核心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工作流编排和任务自动化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xmasters_mcp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增强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深度推理和多智能体协作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operations_mcp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增强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智能运维和自动化恢复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memoryos_mcp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核心记忆引擎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三大核心系统的记忆中枢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enhanced_command_mcp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核心钩子管理器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三大核心系统的钩子中枢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mcp_coordinator_mcp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核心状态显示管理器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三大核心系统的协调中枢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startup_trigger_mcp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智能启动触发和环境准备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claude_code_router_mcp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Claude Code 路由和通信管理</w:t>
            </w:r>
          </w:p>
        </w:tc>
      </w:tr>
      <w:tr>
        <w:tc>
          <w:tcPr>
            <w:tcW w:type="dxa" w:w="1728"/>
            <w:shd w:fill="E8F5E8"/>
          </w:tcPr>
          <w:p>
            <w:r>
              <w:rPr>
                <w:rFonts w:ascii="Microsoft YaHei" w:hAnsi="Microsoft YaHei"/>
                <w:sz w:val="18"/>
              </w:rPr>
              <w:t>command_mcp</w:t>
            </w:r>
          </w:p>
        </w:tc>
        <w:tc>
          <w:tcPr>
            <w:tcW w:type="dxa" w:w="1152"/>
            <w:shd w:fill="E8F5E8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E8F5E8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152"/>
            <w:shd w:fill="E8F5E8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100%</w:t>
            </w:r>
          </w:p>
        </w:tc>
        <w:tc>
          <w:tcPr>
            <w:tcW w:type="dxa" w:w="2880"/>
            <w:shd w:fill="E8F5E8"/>
          </w:tcPr>
          <w:p>
            <w:r>
              <w:rPr>
                <w:rFonts w:ascii="Microsoft YaHei" w:hAnsi="Microsoft YaHei"/>
                <w:sz w:val="18"/>
              </w:rPr>
              <w:t>命令执行和管理</w:t>
            </w:r>
          </w:p>
        </w:tc>
      </w:tr>
      <w:tr>
        <w:tc>
          <w:tcPr>
            <w:tcW w:type="dxa" w:w="1728"/>
            <w:shd w:fill="FFF2CC"/>
          </w:tcPr>
          <w:p>
            <w:r>
              <w:rPr>
                <w:rFonts w:ascii="Microsoft YaHei" w:hAnsi="Microsoft YaHei"/>
                <w:sz w:val="18"/>
              </w:rPr>
              <w:t>config_mcp</w:t>
            </w:r>
          </w:p>
        </w:tc>
        <w:tc>
          <w:tcPr>
            <w:tcW w:type="dxa" w:w="1152"/>
            <w:shd w:fill="FFF2CC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部分集成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</w:t>
            </w:r>
          </w:p>
        </w:tc>
        <w:tc>
          <w:tcPr>
            <w:tcW w:type="dxa" w:w="1152"/>
            <w:shd w:fill="FFF2CC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75%</w:t>
            </w:r>
          </w:p>
        </w:tc>
        <w:tc>
          <w:tcPr>
            <w:tcW w:type="dxa" w:w="2880"/>
            <w:shd w:fill="FFF2CC"/>
          </w:tcPr>
          <w:p>
            <w:r>
              <w:rPr>
                <w:rFonts w:ascii="Microsoft YaHei" w:hAnsi="Microsoft YaHei"/>
                <w:sz w:val="18"/>
              </w:rPr>
              <w:t>配置管理和环境设置</w:t>
            </w:r>
          </w:p>
        </w:tc>
      </w:tr>
      <w:tr>
        <w:tc>
          <w:tcPr>
            <w:tcW w:type="dxa" w:w="1728"/>
            <w:shd w:fill="FFF2CC"/>
          </w:tcPr>
          <w:p>
            <w:r>
              <w:rPr>
                <w:rFonts w:ascii="Microsoft YaHei" w:hAnsi="Microsoft YaHei"/>
                <w:sz w:val="18"/>
              </w:rPr>
              <w:t>local_adapter_mcp</w:t>
            </w:r>
          </w:p>
        </w:tc>
        <w:tc>
          <w:tcPr>
            <w:tcW w:type="dxa" w:w="1152"/>
            <w:shd w:fill="FFF2CC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完全集成</w:t>
            </w:r>
          </w:p>
        </w:tc>
        <w:tc>
          <w:tcPr>
            <w:tcW w:type="dxa" w:w="2592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部分集成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F2CC"/>
          </w:tcPr>
          <w:p>
            <w:r>
              <w:rPr>
                <w:rFonts w:ascii="Microsoft YaHei" w:hAnsi="Microsoft YaHei"/>
                <w:sz w:val="18"/>
              </w:rPr>
              <w:t>⚠️ 部分</w:t>
            </w:r>
          </w:p>
        </w:tc>
        <w:tc>
          <w:tcPr>
            <w:tcW w:type="dxa" w:w="1152"/>
            <w:shd w:fill="FFF2CC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75%</w:t>
            </w:r>
          </w:p>
        </w:tc>
        <w:tc>
          <w:tcPr>
            <w:tcW w:type="dxa" w:w="2880"/>
            <w:shd w:fill="FFF2CC"/>
          </w:tcPr>
          <w:p>
            <w:r>
              <w:rPr>
                <w:rFonts w:ascii="Microsoft YaHei" w:hAnsi="Microsoft YaHei"/>
                <w:sz w:val="18"/>
              </w:rPr>
              <w:t>本地环境适配和文件操作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deepgraph_mcp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图分析和依赖关系管理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security_mcp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安全扫描和权限管理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collaboration_mcp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团队协作和冲突解决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intelligent_error_handler_mcp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智能错误处理和恢复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project_analyzer_mcp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项目分析和质量评估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k2_hitl_mcp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人机交互和反馈收集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k2_new_commands_mcp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新命令扩展和管理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release_trigger_mcp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发布触发和版本管理</w:t>
            </w:r>
          </w:p>
        </w:tc>
      </w:tr>
      <w:tr>
        <w:tc>
          <w:tcPr>
            <w:tcW w:type="dxa" w:w="1728"/>
            <w:shd w:fill="FFE6E6"/>
          </w:tcPr>
          <w:p>
            <w:r>
              <w:rPr>
                <w:rFonts w:ascii="Microsoft YaHei" w:hAnsi="Microsoft YaHei"/>
                <w:sz w:val="18"/>
              </w:rPr>
              <w:t>trae_agent_mcp</w:t>
            </w:r>
          </w:p>
        </w:tc>
        <w:tc>
          <w:tcPr>
            <w:tcW w:type="dxa" w:w="1152"/>
            <w:shd w:fill="FFE6E6"/>
          </w:tcPr>
          <w:p>
            <w:r>
              <w:rPr>
                <w:rFonts w:ascii="Microsoft YaHei" w:hAnsi="Microsoft YaHei"/>
                <w:sz w:val="18"/>
              </w:rPr>
              <w:t>支撑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⚠️ 标记但未实现</w:t>
            </w:r>
          </w:p>
        </w:tc>
        <w:tc>
          <w:tcPr>
            <w:tcW w:type="dxa" w:w="2592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✅ 完成</w:t>
            </w:r>
          </w:p>
        </w:tc>
        <w:tc>
          <w:tcPr>
            <w:tcW w:type="dxa" w:w="1440"/>
            <w:shd w:fill="FFE6E6"/>
          </w:tcPr>
          <w:p>
            <w:r>
              <w:rPr>
                <w:rFonts w:ascii="Microsoft YaHei" w:hAnsi="Microsoft YaHei"/>
                <w:sz w:val="18"/>
              </w:rPr>
              <w:t>❌ 缺失</w:t>
            </w:r>
          </w:p>
        </w:tc>
        <w:tc>
          <w:tcPr>
            <w:tcW w:type="dxa" w:w="1152"/>
            <w:shd w:fill="FFE6E6"/>
          </w:tcPr>
          <w:p>
            <w:pPr>
              <w:jc w:val="center"/>
            </w:pPr>
            <w:r>
              <w:rPr>
                <w:rFonts w:ascii="Microsoft YaHei" w:hAnsi="Microsoft YaHei"/>
                <w:b/>
                <w:sz w:val="18"/>
              </w:rPr>
              <w:t>35%</w:t>
            </w:r>
          </w:p>
        </w:tc>
        <w:tc>
          <w:tcPr>
            <w:tcW w:type="dxa" w:w="2880"/>
            <w:shd w:fill="FFE6E6"/>
          </w:tcPr>
          <w:p>
            <w:r>
              <w:rPr>
                <w:rFonts w:ascii="Microsoft YaHei" w:hAnsi="Microsoft YaHei"/>
                <w:sz w:val="18"/>
              </w:rPr>
              <w:t>智能代理和任务执行</w:t>
            </w:r>
          </w:p>
        </w:tc>
      </w:tr>
    </w:tbl>
    <w:p>
      <w:pPr>
        <w:pStyle w:val="Heading1"/>
      </w:pPr>
      <w:r>
        <w:t>📈 集成度统计分析</w:t>
      </w:r>
    </w:p>
    <w:p>
      <w:pPr>
        <w:pStyle w:val="Heading2"/>
      </w:pPr>
      <w:r>
        <w:t>🎯 按集成度分类</w:t>
      </w:r>
    </w:p>
    <w:p>
      <w:pPr>
        <w:pStyle w:val="Heading3"/>
      </w:pPr>
      <w:r>
        <w:t>✅ 完全集成 (100%)</w:t>
      </w:r>
    </w:p>
    <w:p>
      <w:r>
        <w:t>共 8个组件</w:t>
      </w:r>
    </w:p>
    <w:p>
      <w:pPr>
        <w:pStyle w:val="ListBullet"/>
      </w:pPr>
      <w:r>
        <w:t>smartui_mcp</w:t>
      </w:r>
    </w:p>
    <w:p>
      <w:pPr>
        <w:pStyle w:val="ListBullet"/>
      </w:pPr>
      <w:r>
        <w:t>ag_ui_mcp</w:t>
      </w:r>
    </w:p>
    <w:p>
      <w:pPr>
        <w:pStyle w:val="ListBullet"/>
      </w:pPr>
      <w:r>
        <w:t>memoryos_mcp</w:t>
      </w:r>
    </w:p>
    <w:p>
      <w:pPr>
        <w:pStyle w:val="ListBullet"/>
      </w:pPr>
      <w:r>
        <w:t>enhanced_command_mcp</w:t>
      </w:r>
    </w:p>
    <w:p>
      <w:pPr>
        <w:pStyle w:val="ListBullet"/>
      </w:pPr>
      <w:r>
        <w:t>mcp_coordinator_mcp</w:t>
      </w:r>
    </w:p>
    <w:p>
      <w:pPr>
        <w:pStyle w:val="ListBullet"/>
      </w:pPr>
      <w:r>
        <w:t>startup_trigger_mcp</w:t>
      </w:r>
    </w:p>
    <w:p>
      <w:pPr>
        <w:pStyle w:val="ListBullet"/>
      </w:pPr>
      <w:r>
        <w:t>claude_code_router_mcp</w:t>
      </w:r>
    </w:p>
    <w:p>
      <w:pPr>
        <w:pStyle w:val="ListBullet"/>
      </w:pPr>
      <w:r>
        <w:t>command_mcp</w:t>
      </w:r>
    </w:p>
    <w:p>
      <w:pPr>
        <w:pStyle w:val="Heading3"/>
      </w:pPr>
      <w:r>
        <w:t>⚠️ 部分集成 (75%)</w:t>
      </w:r>
    </w:p>
    <w:p>
      <w:r>
        <w:t>共 4个组件</w:t>
      </w:r>
    </w:p>
    <w:p>
      <w:pPr>
        <w:pStyle w:val="ListBullet"/>
      </w:pPr>
      <w:r>
        <w:t>test_mcp</w:t>
      </w:r>
    </w:p>
    <w:p>
      <w:pPr>
        <w:pStyle w:val="ListBullet"/>
      </w:pPr>
      <w:r>
        <w:t>stagewise_mcp</w:t>
      </w:r>
    </w:p>
    <w:p>
      <w:pPr>
        <w:pStyle w:val="ListBullet"/>
      </w:pPr>
      <w:r>
        <w:t>config_mcp</w:t>
      </w:r>
    </w:p>
    <w:p>
      <w:pPr>
        <w:pStyle w:val="ListBullet"/>
      </w:pPr>
      <w:r>
        <w:t>local_adapter_mcp</w:t>
      </w:r>
    </w:p>
    <w:p>
      <w:pPr>
        <w:pStyle w:val="Heading3"/>
      </w:pPr>
      <w:r>
        <w:t>🚧 基础集成 (35%)</w:t>
      </w:r>
    </w:p>
    <w:p>
      <w:r>
        <w:t>共 12个组件</w:t>
      </w:r>
    </w:p>
    <w:p>
      <w:pPr>
        <w:pStyle w:val="ListBullet"/>
      </w:pPr>
      <w:r>
        <w:t>codeflow_mcp ⭐ 重点关注</w:t>
      </w:r>
    </w:p>
    <w:p>
      <w:pPr>
        <w:pStyle w:val="ListBullet"/>
      </w:pPr>
      <w:r>
        <w:t>zen_mcp</w:t>
      </w:r>
    </w:p>
    <w:p>
      <w:pPr>
        <w:pStyle w:val="ListBullet"/>
      </w:pPr>
      <w:r>
        <w:t>xmasters_mcp</w:t>
      </w:r>
    </w:p>
    <w:p>
      <w:pPr>
        <w:pStyle w:val="ListBullet"/>
      </w:pPr>
      <w:r>
        <w:t>deepgraph_mcp</w:t>
      </w:r>
    </w:p>
    <w:p>
      <w:pPr>
        <w:pStyle w:val="ListBullet"/>
      </w:pPr>
      <w:r>
        <w:t>operations_mcp</w:t>
      </w:r>
    </w:p>
    <w:p>
      <w:pPr>
        <w:pStyle w:val="ListBullet"/>
      </w:pPr>
      <w:r>
        <w:t>security_mcp</w:t>
      </w:r>
    </w:p>
    <w:p>
      <w:pPr>
        <w:pStyle w:val="ListBullet"/>
      </w:pPr>
      <w:r>
        <w:t>collaboration_mcp</w:t>
      </w:r>
    </w:p>
    <w:p>
      <w:pPr>
        <w:pStyle w:val="ListBullet"/>
      </w:pPr>
      <w:r>
        <w:t>intelligent_error_handler_mcp</w:t>
      </w:r>
    </w:p>
    <w:p>
      <w:pPr>
        <w:pStyle w:val="ListBullet"/>
      </w:pPr>
      <w:r>
        <w:t>project_analyzer_mcp</w:t>
      </w:r>
    </w:p>
    <w:p>
      <w:pPr>
        <w:pStyle w:val="ListBullet"/>
      </w:pPr>
      <w:r>
        <w:t>k2_hitl_mcp</w:t>
      </w:r>
    </w:p>
    <w:p>
      <w:pPr>
        <w:pStyle w:val="ListBullet"/>
      </w:pPr>
      <w:r>
        <w:t>k2_new_commands_mcp</w:t>
      </w:r>
    </w:p>
    <w:p>
      <w:pPr>
        <w:pStyle w:val="ListBullet"/>
      </w:pPr>
      <w:r>
        <w:t>release_trigger_mcp</w:t>
      </w:r>
    </w:p>
    <w:p>
      <w:pPr>
        <w:pStyle w:val="ListBullet"/>
      </w:pPr>
      <w:r>
        <w:t>trae_agent_mcp</w:t>
      </w:r>
    </w:p>
    <w:p>
      <w:pPr>
        <w:pStyle w:val="Heading2"/>
      </w:pPr>
      <w:r>
        <w:t>📊 整体集成度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总 MCP 组件数</w:t>
            </w:r>
          </w:p>
        </w:tc>
        <w:tc>
          <w:tcPr>
            <w:tcW w:type="dxa" w:w="4320"/>
          </w:tcPr>
          <w:p>
            <w:r>
              <w:t>24个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完全集成</w:t>
            </w:r>
          </w:p>
        </w:tc>
        <w:tc>
          <w:tcPr>
            <w:tcW w:type="dxa" w:w="4320"/>
          </w:tcPr>
          <w:p>
            <w:r>
              <w:t>8个 (33.3%)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部分集成</w:t>
            </w:r>
          </w:p>
        </w:tc>
        <w:tc>
          <w:tcPr>
            <w:tcW w:type="dxa" w:w="4320"/>
          </w:tcPr>
          <w:p>
            <w:r>
              <w:t>4个 (16.7%)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基础集成</w:t>
            </w:r>
          </w:p>
        </w:tc>
        <w:tc>
          <w:tcPr>
            <w:tcW w:type="dxa" w:w="4320"/>
          </w:tcPr>
          <w:p>
            <w:r>
              <w:t>12个 (50.0%)</w:t>
            </w:r>
          </w:p>
        </w:tc>
      </w:tr>
      <w:tr>
        <w:tc>
          <w:tcPr>
            <w:tcW w:type="dxa" w:w="4320"/>
            <w:shd w:fill="E6F3FF"/>
          </w:tcPr>
          <w:p>
            <w:r>
              <w:rPr>
                <w:rFonts w:ascii="Microsoft YaHei" w:hAnsi="Microsoft YaHei"/>
                <w:sz w:val="18"/>
              </w:rPr>
              <w:t>平均集成度</w:t>
            </w:r>
          </w:p>
        </w:tc>
        <w:tc>
          <w:tcPr>
            <w:tcW w:type="dxa" w:w="4320"/>
            <w:shd w:fill="FFE6E6"/>
          </w:tcPr>
          <w:p>
            <w:r>
              <w:rPr>
                <w:rFonts w:ascii="Microsoft YaHei" w:hAnsi="Microsoft YaHei"/>
                <w:b/>
                <w:sz w:val="18"/>
              </w:rPr>
              <w:t>62.5%</w:t>
            </w:r>
          </w:p>
        </w:tc>
      </w:tr>
    </w:tbl>
    <w:p>
      <w:pPr>
        <w:pStyle w:val="Heading1"/>
      </w:pPr>
      <w:r>
        <w:t>🎯 CodeFlow MCP 特别分析</w:t>
      </w:r>
    </w:p>
    <w:p>
      <w:pPr>
        <w:pStyle w:val="Heading2"/>
      </w:pPr>
      <w:r>
        <w:t>❌ 当前问题</w:t>
      </w:r>
    </w:p>
    <w:p>
      <w:r>
        <w:t>CodeFlow MCP 虽然在后端架构中已注册，但存在严重的集成不完整问题：</w:t>
      </w:r>
    </w:p>
    <w:p>
      <w:pPr>
        <w:pStyle w:val="ListNumber"/>
      </w:pPr>
      <w:r>
        <w:t>前端服务缺失: 没有 CodeFlowService.js</w:t>
      </w:r>
    </w:p>
    <w:p>
      <w:pPr>
        <w:pStyle w:val="ListNumber"/>
      </w:pPr>
      <w:r>
        <w:t>UI组件缺失: 没有相关的用户界面组件</w:t>
      </w:r>
    </w:p>
    <w:p>
      <w:pPr>
        <w:pStyle w:val="ListNumber"/>
      </w:pPr>
      <w:r>
        <w:t>三大核心系统连接不完整: 仅有架构标记，缺少实际实现</w:t>
      </w:r>
    </w:p>
    <w:p>
      <w:pPr>
        <w:pStyle w:val="Heading2"/>
      </w:pPr>
      <w:r>
        <w:t>🚧 需要完成的工作</w:t>
      </w:r>
    </w:p>
    <w:p>
      <w:pPr>
        <w:pStyle w:val="Heading3"/>
      </w:pPr>
      <w:r>
        <w:t>前端集成 (优先级: 高)</w:t>
      </w:r>
    </w:p>
    <w:p>
      <w:pPr>
        <w:pStyle w:val="ListBullet"/>
      </w:pPr>
      <w:r>
        <w:t>/claudeditor/src/services/CodeFlowService.js</w:t>
      </w:r>
    </w:p>
    <w:p>
      <w:pPr>
        <w:pStyle w:val="ListBullet"/>
      </w:pPr>
      <w:r>
        <w:t>/claudeditor/src/components/CodeFlowPanel.jsx</w:t>
      </w:r>
    </w:p>
    <w:p>
      <w:pPr>
        <w:pStyle w:val="ListBullet"/>
      </w:pPr>
      <w:r>
        <w:t>/claudeditor/src/components/ArchitectureView.jsx</w:t>
      </w:r>
    </w:p>
    <w:p>
      <w:pPr>
        <w:pStyle w:val="ListBullet"/>
      </w:pPr>
      <w:r>
        <w:t>/claudeditor/src/components/CodeQualityDashboard.jsx</w:t>
      </w:r>
    </w:p>
    <w:p>
      <w:pPr>
        <w:pStyle w:val="Heading3"/>
      </w:pPr>
      <w:r>
        <w:t>三大核心系统实际集成 (优先级: 高)</w:t>
      </w:r>
    </w:p>
    <w:p>
      <w:pPr>
        <w:pStyle w:val="ListBullet"/>
      </w:pPr>
      <w:r>
        <w:t>MemoryOS 集成: 实现代码生成历史记忆和学习功能</w:t>
      </w:r>
    </w:p>
    <w:p>
      <w:pPr>
        <w:pStyle w:val="ListBullet"/>
      </w:pPr>
      <w:r>
        <w:t>钩子系统集成: 注册实际的代码生成和审查钩子</w:t>
      </w:r>
    </w:p>
    <w:p>
      <w:pPr>
        <w:pStyle w:val="ListBullet"/>
      </w:pPr>
      <w:r>
        <w:t>状态显示集成: 在 ClaudeEditor 中显示代码流程状态</w:t>
      </w:r>
    </w:p>
    <w:p>
      <w:pPr>
        <w:pStyle w:val="Heading3"/>
      </w:pPr>
      <w:r>
        <w:t>功能接口实现 (优先级: 中)</w:t>
      </w:r>
    </w:p>
    <w:p>
      <w:pPr>
        <w:pStyle w:val="ListBullet"/>
      </w:pPr>
      <w:r>
        <w:t>代码生成接口</w:t>
      </w:r>
    </w:p>
    <w:p>
      <w:pPr>
        <w:pStyle w:val="ListBullet"/>
      </w:pPr>
      <w:r>
        <w:t>架构设计接口</w:t>
      </w:r>
    </w:p>
    <w:p>
      <w:pPr>
        <w:pStyle w:val="ListBullet"/>
      </w:pPr>
      <w:r>
        <w:t>代码审查接口</w:t>
      </w:r>
    </w:p>
    <w:p>
      <w:pPr>
        <w:pStyle w:val="ListBullet"/>
      </w:pPr>
      <w:r>
        <w:t>重构建议接口</w:t>
      </w:r>
    </w:p>
    <w:p>
      <w:pPr>
        <w:pStyle w:val="Heading1"/>
      </w:pPr>
      <w:r>
        <w:t>🚀 改进建议</w:t>
      </w:r>
    </w:p>
    <w:p>
      <w:pPr>
        <w:pStyle w:val="Heading2"/>
      </w:pPr>
      <w:r>
        <w:t>🎯 短期目标 (1-2周)</w:t>
      </w:r>
    </w:p>
    <w:p>
      <w:pPr>
        <w:pStyle w:val="ListNumber"/>
      </w:pPr>
      <w:r>
        <w:t>完成 CodeFlow MCP 前端集成</w:t>
      </w:r>
    </w:p>
    <w:p>
      <w:pPr>
        <w:pStyle w:val="ListNumber"/>
      </w:pPr>
      <w:r>
        <w:t>提升部分集成组件到完全集成</w:t>
      </w:r>
    </w:p>
    <w:p>
      <w:pPr>
        <w:pStyle w:val="ListNumber"/>
      </w:pPr>
      <w:r>
        <w:t>修复基础集成组件的前端缺失问题</w:t>
      </w:r>
    </w:p>
    <w:p>
      <w:pPr>
        <w:pStyle w:val="Heading2"/>
      </w:pPr>
      <w:r>
        <w:t>🎯 中期目标 (1个月)</w:t>
      </w:r>
    </w:p>
    <w:p>
      <w:pPr>
        <w:pStyle w:val="ListNumber"/>
      </w:pPr>
      <w:r>
        <w:t>所有核心 MCP 达到 100% 集成度</w:t>
      </w:r>
    </w:p>
    <w:p>
      <w:pPr>
        <w:pStyle w:val="ListNumber"/>
      </w:pPr>
      <w:r>
        <w:t>增强 MCP 达到 75% 以上集成度</w:t>
      </w:r>
    </w:p>
    <w:p>
      <w:pPr>
        <w:pStyle w:val="ListNumber"/>
      </w:pPr>
      <w:r>
        <w:t>建立 MCP 集成度监控机制</w:t>
      </w:r>
    </w:p>
    <w:p>
      <w:pPr>
        <w:pStyle w:val="Heading2"/>
      </w:pPr>
      <w:r>
        <w:t>🎯 长期目标 (3个月)</w:t>
      </w:r>
    </w:p>
    <w:p>
      <w:pPr>
        <w:pStyle w:val="ListNumber"/>
      </w:pPr>
      <w:r>
        <w:t>所有 MCP 达到 100% 集成度</w:t>
      </w:r>
    </w:p>
    <w:p>
      <w:pPr>
        <w:pStyle w:val="ListNumber"/>
      </w:pPr>
      <w:r>
        <w:t>建立自动化集成测试</w:t>
      </w:r>
    </w:p>
    <w:p>
      <w:pPr>
        <w:pStyle w:val="ListNumber"/>
      </w:pPr>
      <w:r>
        <w:t>优化三大核心系统性能</w:t>
      </w:r>
    </w:p>
    <w:p>
      <w:pPr>
        <w:pStyle w:val="Heading1"/>
      </w:pPr>
      <w:r>
        <w:t>📞 联系信息</w:t>
      </w:r>
    </w:p>
    <w:p>
      <w:pPr>
        <w:jc w:val="center"/>
      </w:pPr>
      <w:r>
        <w:rPr>
          <w:b/>
        </w:rPr>
        <w:t>PowerAutomation Team</w:t>
      </w:r>
    </w:p>
    <w:p>
      <w:pPr>
        <w:jc w:val="center"/>
      </w:pPr>
      <w:r>
        <w:rPr>
          <w:b/>
        </w:rPr>
        <w:t>版本: v4.6.9.6-startup-trigger</w:t>
      </w:r>
    </w:p>
    <w:p>
      <w:pPr>
        <w:jc w:val="center"/>
      </w:pPr>
      <w:r>
        <w:rPr>
          <w:b/>
        </w:rPr>
        <w:t>GitHub: https://github.com/alexchuang650730/aicore0716.git</w:t>
      </w:r>
    </w:p>
    <w:p>
      <w:pPr>
        <w:jc w:val="center"/>
      </w:pPr>
      <w:r>
        <w:rPr>
          <w:b/>
        </w:rPr>
        <w:t>更新时间: 2025年7月15日</w:t>
      </w:r>
    </w:p>
    <w:p/>
    <w:p>
      <w:pPr>
        <w:jc w:val="center"/>
      </w:pPr>
      <w:r>
        <w:rPr>
          <w:i/>
          <w:sz w:val="18"/>
        </w:rPr>
        <w:t>本报告基于 PowerAutomation v4.6.9.6 当前代码状态分析生成，反映了所有 MCP 组件在三大核心系统中的实际集成情况。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