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CB" w:rsidRDefault="009268CB" w:rsidP="009268CB">
      <w:pPr>
        <w:jc w:val="center"/>
        <w:rPr>
          <w:rFonts w:ascii="Times New Roman" w:hAnsi="Times New Roman" w:cs="Times New Roman"/>
          <w:sz w:val="32"/>
          <w:szCs w:val="32"/>
          <w:lang w:val="en-CA"/>
        </w:rPr>
      </w:pPr>
      <w:bookmarkStart w:id="0" w:name="_GoBack"/>
      <w:bookmarkEnd w:id="0"/>
    </w:p>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BE6B3E" w:rsidRPr="00516344" w:rsidRDefault="00115CC1" w:rsidP="009268CB">
      <w:pPr>
        <w:jc w:val="center"/>
        <w:rPr>
          <w:rFonts w:ascii="Times New Roman" w:hAnsi="Times New Roman" w:cs="Times New Roman"/>
          <w:sz w:val="48"/>
          <w:szCs w:val="48"/>
          <w:lang w:val="en-CA"/>
        </w:rPr>
      </w:pPr>
      <w:r w:rsidRPr="00516344">
        <w:rPr>
          <w:rFonts w:ascii="Times New Roman" w:hAnsi="Times New Roman" w:cs="Times New Roman"/>
          <w:sz w:val="48"/>
          <w:szCs w:val="48"/>
          <w:lang w:val="en-CA"/>
        </w:rPr>
        <w:t>Predictive</w:t>
      </w:r>
      <w:r w:rsidR="00DE267E" w:rsidRPr="00516344">
        <w:rPr>
          <w:rFonts w:ascii="Times New Roman" w:hAnsi="Times New Roman" w:cs="Times New Roman"/>
          <w:sz w:val="48"/>
          <w:szCs w:val="48"/>
          <w:lang w:val="en-CA"/>
        </w:rPr>
        <w:t xml:space="preserve"> Modelling and the NHL </w:t>
      </w:r>
      <w:r w:rsidR="00F9035F">
        <w:rPr>
          <w:rFonts w:ascii="Times New Roman" w:hAnsi="Times New Roman" w:cs="Times New Roman"/>
          <w:sz w:val="48"/>
          <w:szCs w:val="48"/>
          <w:lang w:val="en-CA"/>
        </w:rPr>
        <w:t xml:space="preserve">Entry </w:t>
      </w:r>
      <w:r w:rsidR="00DE267E" w:rsidRPr="00516344">
        <w:rPr>
          <w:rFonts w:ascii="Times New Roman" w:hAnsi="Times New Roman" w:cs="Times New Roman"/>
          <w:sz w:val="48"/>
          <w:szCs w:val="48"/>
          <w:lang w:val="en-CA"/>
        </w:rPr>
        <w:t>Draft</w:t>
      </w: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47139A" w:rsidRDefault="0047139A" w:rsidP="0047139A">
      <w:pPr>
        <w:jc w:val="center"/>
        <w:rPr>
          <w:rFonts w:ascii="Times New Roman" w:hAnsi="Times New Roman" w:cs="Times New Roman"/>
          <w:sz w:val="24"/>
          <w:szCs w:val="24"/>
          <w:lang w:val="en-CA"/>
        </w:rPr>
      </w:pPr>
    </w:p>
    <w:p w:rsidR="009268CB" w:rsidRPr="0047139A" w:rsidRDefault="009268CB"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Alex Church</w:t>
      </w:r>
    </w:p>
    <w:p w:rsidR="009268CB" w:rsidRPr="0047139A" w:rsidRDefault="009268CB"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100825475</w:t>
      </w:r>
    </w:p>
    <w:p w:rsidR="009268CB" w:rsidRPr="0047139A" w:rsidRDefault="00936615"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COMP 4905</w:t>
      </w:r>
      <w:r w:rsidR="00B760B3" w:rsidRPr="0047139A">
        <w:rPr>
          <w:rFonts w:ascii="Times New Roman" w:hAnsi="Times New Roman" w:cs="Times New Roman"/>
          <w:sz w:val="24"/>
          <w:szCs w:val="24"/>
          <w:lang w:val="en-CA"/>
        </w:rPr>
        <w:t>,</w:t>
      </w:r>
      <w:r w:rsidR="009268CB" w:rsidRPr="0047139A">
        <w:rPr>
          <w:rFonts w:ascii="Times New Roman" w:hAnsi="Times New Roman" w:cs="Times New Roman"/>
          <w:sz w:val="24"/>
          <w:szCs w:val="24"/>
          <w:lang w:val="en-CA"/>
        </w:rPr>
        <w:t xml:space="preserve"> F</w:t>
      </w:r>
      <w:r w:rsidR="00EC7C57" w:rsidRPr="0047139A">
        <w:rPr>
          <w:rFonts w:ascii="Times New Roman" w:hAnsi="Times New Roman" w:cs="Times New Roman"/>
          <w:sz w:val="24"/>
          <w:szCs w:val="24"/>
          <w:lang w:val="en-CA"/>
        </w:rPr>
        <w:t>ALL</w:t>
      </w:r>
      <w:r w:rsidR="009268CB" w:rsidRPr="0047139A">
        <w:rPr>
          <w:rFonts w:ascii="Times New Roman" w:hAnsi="Times New Roman" w:cs="Times New Roman"/>
          <w:sz w:val="24"/>
          <w:szCs w:val="24"/>
          <w:lang w:val="en-CA"/>
        </w:rPr>
        <w:t xml:space="preserve"> 2019</w:t>
      </w:r>
    </w:p>
    <w:p w:rsidR="0047139A" w:rsidRPr="0047139A" w:rsidRDefault="00936615" w:rsidP="0047139A">
      <w:pPr>
        <w:jc w:val="center"/>
        <w:rPr>
          <w:rFonts w:ascii="Times New Roman" w:hAnsi="Times New Roman" w:cs="Times New Roman"/>
          <w:sz w:val="24"/>
          <w:szCs w:val="24"/>
          <w:lang w:val="en-CA"/>
        </w:rPr>
      </w:pPr>
      <w:r w:rsidRPr="0047139A">
        <w:rPr>
          <w:rFonts w:ascii="Times New Roman" w:hAnsi="Times New Roman" w:cs="Times New Roman"/>
          <w:sz w:val="24"/>
          <w:szCs w:val="24"/>
          <w:lang w:val="en-CA"/>
        </w:rPr>
        <w:t>Supervisor: Dr. Tony White</w:t>
      </w:r>
    </w:p>
    <w:sdt>
      <w:sdtPr>
        <w:rPr>
          <w:rFonts w:ascii="Times New Roman" w:eastAsiaTheme="minorHAnsi" w:hAnsi="Times New Roman" w:cs="Times New Roman"/>
          <w:b w:val="0"/>
          <w:bCs w:val="0"/>
          <w:color w:val="auto"/>
          <w:sz w:val="22"/>
          <w:szCs w:val="22"/>
          <w:lang w:eastAsia="en-US"/>
        </w:rPr>
        <w:id w:val="-1591083536"/>
        <w:docPartObj>
          <w:docPartGallery w:val="Table of Contents"/>
          <w:docPartUnique/>
        </w:docPartObj>
      </w:sdtPr>
      <w:sdtEndPr>
        <w:rPr>
          <w:rFonts w:asciiTheme="minorHAnsi" w:hAnsiTheme="minorHAnsi" w:cstheme="minorBidi"/>
          <w:noProof/>
        </w:rPr>
      </w:sdtEndPr>
      <w:sdtContent>
        <w:p w:rsidR="00544C15" w:rsidRPr="00644B22" w:rsidRDefault="00544C15">
          <w:pPr>
            <w:pStyle w:val="TOCHeading"/>
            <w:rPr>
              <w:rFonts w:ascii="Times New Roman" w:hAnsi="Times New Roman" w:cs="Times New Roman"/>
              <w:color w:val="auto"/>
            </w:rPr>
          </w:pPr>
          <w:r w:rsidRPr="00644B22">
            <w:rPr>
              <w:rFonts w:ascii="Times New Roman" w:hAnsi="Times New Roman" w:cs="Times New Roman"/>
              <w:color w:val="auto"/>
            </w:rPr>
            <w:t>Contents</w:t>
          </w:r>
        </w:p>
        <w:p w:rsidR="002848D7" w:rsidRDefault="00544C15">
          <w:pPr>
            <w:pStyle w:val="TOC1"/>
            <w:tabs>
              <w:tab w:val="right" w:leader="dot" w:pos="9350"/>
            </w:tabs>
            <w:rPr>
              <w:rFonts w:eastAsiaTheme="minorEastAsia"/>
              <w:noProof/>
            </w:rPr>
          </w:pPr>
          <w:r w:rsidRPr="00644B22">
            <w:rPr>
              <w:rFonts w:ascii="Times New Roman" w:hAnsi="Times New Roman" w:cs="Times New Roman"/>
            </w:rPr>
            <w:fldChar w:fldCharType="begin"/>
          </w:r>
          <w:r w:rsidRPr="00644B22">
            <w:rPr>
              <w:rFonts w:ascii="Times New Roman" w:hAnsi="Times New Roman" w:cs="Times New Roman"/>
            </w:rPr>
            <w:instrText xml:space="preserve"> TOC \o "1-3" \h \z \u </w:instrText>
          </w:r>
          <w:r w:rsidRPr="00644B22">
            <w:rPr>
              <w:rFonts w:ascii="Times New Roman" w:hAnsi="Times New Roman" w:cs="Times New Roman"/>
            </w:rPr>
            <w:fldChar w:fldCharType="separate"/>
          </w:r>
          <w:hyperlink w:anchor="_Toc27088357" w:history="1">
            <w:r w:rsidR="002848D7" w:rsidRPr="000D4A5D">
              <w:rPr>
                <w:rStyle w:val="Hyperlink"/>
                <w:rFonts w:ascii="Times New Roman" w:hAnsi="Times New Roman" w:cs="Times New Roman"/>
                <w:noProof/>
                <w:lang w:val="en-CA"/>
              </w:rPr>
              <w:t>Introduction</w:t>
            </w:r>
            <w:r w:rsidR="002848D7">
              <w:rPr>
                <w:noProof/>
                <w:webHidden/>
              </w:rPr>
              <w:tab/>
            </w:r>
            <w:r w:rsidR="002848D7">
              <w:rPr>
                <w:noProof/>
                <w:webHidden/>
              </w:rPr>
              <w:fldChar w:fldCharType="begin"/>
            </w:r>
            <w:r w:rsidR="002848D7">
              <w:rPr>
                <w:noProof/>
                <w:webHidden/>
              </w:rPr>
              <w:instrText xml:space="preserve"> PAGEREF _Toc27088357 \h </w:instrText>
            </w:r>
            <w:r w:rsidR="002848D7">
              <w:rPr>
                <w:noProof/>
                <w:webHidden/>
              </w:rPr>
            </w:r>
            <w:r w:rsidR="002848D7">
              <w:rPr>
                <w:noProof/>
                <w:webHidden/>
              </w:rPr>
              <w:fldChar w:fldCharType="separate"/>
            </w:r>
            <w:r w:rsidR="002848D7">
              <w:rPr>
                <w:noProof/>
                <w:webHidden/>
              </w:rPr>
              <w:t>1</w:t>
            </w:r>
            <w:r w:rsidR="002848D7">
              <w:rPr>
                <w:noProof/>
                <w:webHidden/>
              </w:rPr>
              <w:fldChar w:fldCharType="end"/>
            </w:r>
          </w:hyperlink>
        </w:p>
        <w:p w:rsidR="002848D7" w:rsidRDefault="002848D7">
          <w:pPr>
            <w:pStyle w:val="TOC2"/>
            <w:tabs>
              <w:tab w:val="right" w:leader="dot" w:pos="9350"/>
            </w:tabs>
            <w:rPr>
              <w:rFonts w:eastAsiaTheme="minorEastAsia"/>
              <w:noProof/>
            </w:rPr>
          </w:pPr>
          <w:hyperlink w:anchor="_Toc27088358" w:history="1">
            <w:r w:rsidRPr="000D4A5D">
              <w:rPr>
                <w:rStyle w:val="Hyperlink"/>
                <w:rFonts w:ascii="Times New Roman" w:hAnsi="Times New Roman" w:cs="Times New Roman"/>
                <w:noProof/>
                <w:lang w:val="en-CA"/>
              </w:rPr>
              <w:t>Background</w:t>
            </w:r>
            <w:r>
              <w:rPr>
                <w:noProof/>
                <w:webHidden/>
              </w:rPr>
              <w:tab/>
            </w:r>
            <w:r>
              <w:rPr>
                <w:noProof/>
                <w:webHidden/>
              </w:rPr>
              <w:fldChar w:fldCharType="begin"/>
            </w:r>
            <w:r>
              <w:rPr>
                <w:noProof/>
                <w:webHidden/>
              </w:rPr>
              <w:instrText xml:space="preserve"> PAGEREF _Toc27088358 \h </w:instrText>
            </w:r>
            <w:r>
              <w:rPr>
                <w:noProof/>
                <w:webHidden/>
              </w:rPr>
            </w:r>
            <w:r>
              <w:rPr>
                <w:noProof/>
                <w:webHidden/>
              </w:rPr>
              <w:fldChar w:fldCharType="separate"/>
            </w:r>
            <w:r>
              <w:rPr>
                <w:noProof/>
                <w:webHidden/>
              </w:rPr>
              <w:t>1</w:t>
            </w:r>
            <w:r>
              <w:rPr>
                <w:noProof/>
                <w:webHidden/>
              </w:rPr>
              <w:fldChar w:fldCharType="end"/>
            </w:r>
          </w:hyperlink>
        </w:p>
        <w:p w:rsidR="002848D7" w:rsidRDefault="002848D7">
          <w:pPr>
            <w:pStyle w:val="TOC2"/>
            <w:tabs>
              <w:tab w:val="right" w:leader="dot" w:pos="9350"/>
            </w:tabs>
            <w:rPr>
              <w:rFonts w:eastAsiaTheme="minorEastAsia"/>
              <w:noProof/>
            </w:rPr>
          </w:pPr>
          <w:hyperlink w:anchor="_Toc27088359" w:history="1">
            <w:r w:rsidRPr="000D4A5D">
              <w:rPr>
                <w:rStyle w:val="Hyperlink"/>
                <w:rFonts w:ascii="Times New Roman" w:hAnsi="Times New Roman" w:cs="Times New Roman"/>
                <w:noProof/>
                <w:lang w:val="en-CA"/>
              </w:rPr>
              <w:t>Related Work</w:t>
            </w:r>
            <w:r>
              <w:rPr>
                <w:noProof/>
                <w:webHidden/>
              </w:rPr>
              <w:tab/>
            </w:r>
            <w:r>
              <w:rPr>
                <w:noProof/>
                <w:webHidden/>
              </w:rPr>
              <w:fldChar w:fldCharType="begin"/>
            </w:r>
            <w:r>
              <w:rPr>
                <w:noProof/>
                <w:webHidden/>
              </w:rPr>
              <w:instrText xml:space="preserve"> PAGEREF _Toc27088359 \h </w:instrText>
            </w:r>
            <w:r>
              <w:rPr>
                <w:noProof/>
                <w:webHidden/>
              </w:rPr>
            </w:r>
            <w:r>
              <w:rPr>
                <w:noProof/>
                <w:webHidden/>
              </w:rPr>
              <w:fldChar w:fldCharType="separate"/>
            </w:r>
            <w:r>
              <w:rPr>
                <w:noProof/>
                <w:webHidden/>
              </w:rPr>
              <w:t>3</w:t>
            </w:r>
            <w:r>
              <w:rPr>
                <w:noProof/>
                <w:webHidden/>
              </w:rPr>
              <w:fldChar w:fldCharType="end"/>
            </w:r>
          </w:hyperlink>
        </w:p>
        <w:p w:rsidR="002848D7" w:rsidRDefault="002848D7">
          <w:pPr>
            <w:pStyle w:val="TOC1"/>
            <w:tabs>
              <w:tab w:val="right" w:leader="dot" w:pos="9350"/>
            </w:tabs>
            <w:rPr>
              <w:rFonts w:eastAsiaTheme="minorEastAsia"/>
              <w:noProof/>
            </w:rPr>
          </w:pPr>
          <w:hyperlink w:anchor="_Toc27088360" w:history="1">
            <w:r w:rsidRPr="000D4A5D">
              <w:rPr>
                <w:rStyle w:val="Hyperlink"/>
                <w:rFonts w:ascii="Times New Roman" w:hAnsi="Times New Roman" w:cs="Times New Roman"/>
                <w:noProof/>
                <w:lang w:val="en-CA"/>
              </w:rPr>
              <w:t>Objective</w:t>
            </w:r>
            <w:r>
              <w:rPr>
                <w:noProof/>
                <w:webHidden/>
              </w:rPr>
              <w:tab/>
            </w:r>
            <w:r>
              <w:rPr>
                <w:noProof/>
                <w:webHidden/>
              </w:rPr>
              <w:fldChar w:fldCharType="begin"/>
            </w:r>
            <w:r>
              <w:rPr>
                <w:noProof/>
                <w:webHidden/>
              </w:rPr>
              <w:instrText xml:space="preserve"> PAGEREF _Toc27088360 \h </w:instrText>
            </w:r>
            <w:r>
              <w:rPr>
                <w:noProof/>
                <w:webHidden/>
              </w:rPr>
            </w:r>
            <w:r>
              <w:rPr>
                <w:noProof/>
                <w:webHidden/>
              </w:rPr>
              <w:fldChar w:fldCharType="separate"/>
            </w:r>
            <w:r>
              <w:rPr>
                <w:noProof/>
                <w:webHidden/>
              </w:rPr>
              <w:t>8</w:t>
            </w:r>
            <w:r>
              <w:rPr>
                <w:noProof/>
                <w:webHidden/>
              </w:rPr>
              <w:fldChar w:fldCharType="end"/>
            </w:r>
          </w:hyperlink>
        </w:p>
        <w:p w:rsidR="002848D7" w:rsidRDefault="002848D7">
          <w:pPr>
            <w:pStyle w:val="TOC1"/>
            <w:tabs>
              <w:tab w:val="right" w:leader="dot" w:pos="9350"/>
            </w:tabs>
            <w:rPr>
              <w:rFonts w:eastAsiaTheme="minorEastAsia"/>
              <w:noProof/>
            </w:rPr>
          </w:pPr>
          <w:hyperlink w:anchor="_Toc27088361" w:history="1">
            <w:r w:rsidRPr="000D4A5D">
              <w:rPr>
                <w:rStyle w:val="Hyperlink"/>
                <w:rFonts w:ascii="Times New Roman" w:hAnsi="Times New Roman" w:cs="Times New Roman"/>
                <w:noProof/>
                <w:lang w:val="en-CA"/>
              </w:rPr>
              <w:t>Methodology</w:t>
            </w:r>
            <w:r>
              <w:rPr>
                <w:noProof/>
                <w:webHidden/>
              </w:rPr>
              <w:tab/>
            </w:r>
            <w:r>
              <w:rPr>
                <w:noProof/>
                <w:webHidden/>
              </w:rPr>
              <w:fldChar w:fldCharType="begin"/>
            </w:r>
            <w:r>
              <w:rPr>
                <w:noProof/>
                <w:webHidden/>
              </w:rPr>
              <w:instrText xml:space="preserve"> PAGEREF _Toc27088361 \h </w:instrText>
            </w:r>
            <w:r>
              <w:rPr>
                <w:noProof/>
                <w:webHidden/>
              </w:rPr>
            </w:r>
            <w:r>
              <w:rPr>
                <w:noProof/>
                <w:webHidden/>
              </w:rPr>
              <w:fldChar w:fldCharType="separate"/>
            </w:r>
            <w:r>
              <w:rPr>
                <w:noProof/>
                <w:webHidden/>
              </w:rPr>
              <w:t>9</w:t>
            </w:r>
            <w:r>
              <w:rPr>
                <w:noProof/>
                <w:webHidden/>
              </w:rPr>
              <w:fldChar w:fldCharType="end"/>
            </w:r>
          </w:hyperlink>
        </w:p>
        <w:p w:rsidR="002848D7" w:rsidRDefault="002848D7">
          <w:pPr>
            <w:pStyle w:val="TOC2"/>
            <w:tabs>
              <w:tab w:val="right" w:leader="dot" w:pos="9350"/>
            </w:tabs>
            <w:rPr>
              <w:rFonts w:eastAsiaTheme="minorEastAsia"/>
              <w:noProof/>
            </w:rPr>
          </w:pPr>
          <w:hyperlink w:anchor="_Toc27088362" w:history="1">
            <w:r w:rsidRPr="000D4A5D">
              <w:rPr>
                <w:rStyle w:val="Hyperlink"/>
                <w:rFonts w:ascii="Times New Roman" w:hAnsi="Times New Roman" w:cs="Times New Roman"/>
                <w:noProof/>
                <w:lang w:val="en-CA"/>
              </w:rPr>
              <w:t>Data Collection</w:t>
            </w:r>
            <w:r>
              <w:rPr>
                <w:noProof/>
                <w:webHidden/>
              </w:rPr>
              <w:tab/>
            </w:r>
            <w:r>
              <w:rPr>
                <w:noProof/>
                <w:webHidden/>
              </w:rPr>
              <w:fldChar w:fldCharType="begin"/>
            </w:r>
            <w:r>
              <w:rPr>
                <w:noProof/>
                <w:webHidden/>
              </w:rPr>
              <w:instrText xml:space="preserve"> PAGEREF _Toc27088362 \h </w:instrText>
            </w:r>
            <w:r>
              <w:rPr>
                <w:noProof/>
                <w:webHidden/>
              </w:rPr>
            </w:r>
            <w:r>
              <w:rPr>
                <w:noProof/>
                <w:webHidden/>
              </w:rPr>
              <w:fldChar w:fldCharType="separate"/>
            </w:r>
            <w:r>
              <w:rPr>
                <w:noProof/>
                <w:webHidden/>
              </w:rPr>
              <w:t>9</w:t>
            </w:r>
            <w:r>
              <w:rPr>
                <w:noProof/>
                <w:webHidden/>
              </w:rPr>
              <w:fldChar w:fldCharType="end"/>
            </w:r>
          </w:hyperlink>
        </w:p>
        <w:p w:rsidR="002848D7" w:rsidRDefault="002848D7">
          <w:pPr>
            <w:pStyle w:val="TOC2"/>
            <w:tabs>
              <w:tab w:val="right" w:leader="dot" w:pos="9350"/>
            </w:tabs>
            <w:rPr>
              <w:rFonts w:eastAsiaTheme="minorEastAsia"/>
              <w:noProof/>
            </w:rPr>
          </w:pPr>
          <w:hyperlink w:anchor="_Toc27088363" w:history="1">
            <w:r w:rsidRPr="000D4A5D">
              <w:rPr>
                <w:rStyle w:val="Hyperlink"/>
                <w:rFonts w:ascii="Times New Roman" w:hAnsi="Times New Roman" w:cs="Times New Roman"/>
                <w:noProof/>
                <w:lang w:val="en-CA"/>
              </w:rPr>
              <w:t>League Equivalency Factors</w:t>
            </w:r>
            <w:r>
              <w:rPr>
                <w:noProof/>
                <w:webHidden/>
              </w:rPr>
              <w:tab/>
            </w:r>
            <w:r>
              <w:rPr>
                <w:noProof/>
                <w:webHidden/>
              </w:rPr>
              <w:fldChar w:fldCharType="begin"/>
            </w:r>
            <w:r>
              <w:rPr>
                <w:noProof/>
                <w:webHidden/>
              </w:rPr>
              <w:instrText xml:space="preserve"> PAGEREF _Toc27088363 \h </w:instrText>
            </w:r>
            <w:r>
              <w:rPr>
                <w:noProof/>
                <w:webHidden/>
              </w:rPr>
            </w:r>
            <w:r>
              <w:rPr>
                <w:noProof/>
                <w:webHidden/>
              </w:rPr>
              <w:fldChar w:fldCharType="separate"/>
            </w:r>
            <w:r>
              <w:rPr>
                <w:noProof/>
                <w:webHidden/>
              </w:rPr>
              <w:t>11</w:t>
            </w:r>
            <w:r>
              <w:rPr>
                <w:noProof/>
                <w:webHidden/>
              </w:rPr>
              <w:fldChar w:fldCharType="end"/>
            </w:r>
          </w:hyperlink>
        </w:p>
        <w:p w:rsidR="002848D7" w:rsidRDefault="002848D7">
          <w:pPr>
            <w:pStyle w:val="TOC2"/>
            <w:tabs>
              <w:tab w:val="right" w:leader="dot" w:pos="9350"/>
            </w:tabs>
            <w:rPr>
              <w:rFonts w:eastAsiaTheme="minorEastAsia"/>
              <w:noProof/>
            </w:rPr>
          </w:pPr>
          <w:hyperlink w:anchor="_Toc27088364" w:history="1">
            <w:r w:rsidRPr="000D4A5D">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_Toc27088364 \h </w:instrText>
            </w:r>
            <w:r>
              <w:rPr>
                <w:noProof/>
                <w:webHidden/>
              </w:rPr>
            </w:r>
            <w:r>
              <w:rPr>
                <w:noProof/>
                <w:webHidden/>
              </w:rPr>
              <w:fldChar w:fldCharType="separate"/>
            </w:r>
            <w:r>
              <w:rPr>
                <w:noProof/>
                <w:webHidden/>
              </w:rPr>
              <w:t>16</w:t>
            </w:r>
            <w:r>
              <w:rPr>
                <w:noProof/>
                <w:webHidden/>
              </w:rPr>
              <w:fldChar w:fldCharType="end"/>
            </w:r>
          </w:hyperlink>
        </w:p>
        <w:p w:rsidR="002848D7" w:rsidRDefault="002848D7">
          <w:pPr>
            <w:pStyle w:val="TOC2"/>
            <w:tabs>
              <w:tab w:val="right" w:leader="dot" w:pos="9350"/>
            </w:tabs>
            <w:rPr>
              <w:rFonts w:eastAsiaTheme="minorEastAsia"/>
              <w:noProof/>
            </w:rPr>
          </w:pPr>
          <w:hyperlink w:anchor="_Toc27088365" w:history="1">
            <w:r w:rsidRPr="000D4A5D">
              <w:rPr>
                <w:rStyle w:val="Hyperlink"/>
                <w:rFonts w:ascii="Times New Roman" w:hAnsi="Times New Roman" w:cs="Times New Roman"/>
                <w:noProof/>
                <w:lang w:val="en-CA"/>
              </w:rPr>
              <w:t>Model Design and Data Pre-Processing</w:t>
            </w:r>
            <w:r>
              <w:rPr>
                <w:noProof/>
                <w:webHidden/>
              </w:rPr>
              <w:tab/>
            </w:r>
            <w:r>
              <w:rPr>
                <w:noProof/>
                <w:webHidden/>
              </w:rPr>
              <w:fldChar w:fldCharType="begin"/>
            </w:r>
            <w:r>
              <w:rPr>
                <w:noProof/>
                <w:webHidden/>
              </w:rPr>
              <w:instrText xml:space="preserve"> PAGEREF _Toc27088365 \h </w:instrText>
            </w:r>
            <w:r>
              <w:rPr>
                <w:noProof/>
                <w:webHidden/>
              </w:rPr>
            </w:r>
            <w:r>
              <w:rPr>
                <w:noProof/>
                <w:webHidden/>
              </w:rPr>
              <w:fldChar w:fldCharType="separate"/>
            </w:r>
            <w:r>
              <w:rPr>
                <w:noProof/>
                <w:webHidden/>
              </w:rPr>
              <w:t>19</w:t>
            </w:r>
            <w:r>
              <w:rPr>
                <w:noProof/>
                <w:webHidden/>
              </w:rPr>
              <w:fldChar w:fldCharType="end"/>
            </w:r>
          </w:hyperlink>
        </w:p>
        <w:p w:rsidR="002848D7" w:rsidRDefault="002848D7">
          <w:pPr>
            <w:pStyle w:val="TOC1"/>
            <w:tabs>
              <w:tab w:val="right" w:leader="dot" w:pos="9350"/>
            </w:tabs>
            <w:rPr>
              <w:rFonts w:eastAsiaTheme="minorEastAsia"/>
              <w:noProof/>
            </w:rPr>
          </w:pPr>
          <w:hyperlink w:anchor="_Toc27088366" w:history="1">
            <w:r w:rsidRPr="000D4A5D">
              <w:rPr>
                <w:rStyle w:val="Hyperlink"/>
                <w:rFonts w:ascii="Times New Roman" w:hAnsi="Times New Roman" w:cs="Times New Roman"/>
                <w:noProof/>
                <w:lang w:val="en-CA"/>
              </w:rPr>
              <w:t>Training, Testing, and Model Selection</w:t>
            </w:r>
            <w:r>
              <w:rPr>
                <w:noProof/>
                <w:webHidden/>
              </w:rPr>
              <w:tab/>
            </w:r>
            <w:r>
              <w:rPr>
                <w:noProof/>
                <w:webHidden/>
              </w:rPr>
              <w:fldChar w:fldCharType="begin"/>
            </w:r>
            <w:r>
              <w:rPr>
                <w:noProof/>
                <w:webHidden/>
              </w:rPr>
              <w:instrText xml:space="preserve"> PAGEREF _Toc27088366 \h </w:instrText>
            </w:r>
            <w:r>
              <w:rPr>
                <w:noProof/>
                <w:webHidden/>
              </w:rPr>
            </w:r>
            <w:r>
              <w:rPr>
                <w:noProof/>
                <w:webHidden/>
              </w:rPr>
              <w:fldChar w:fldCharType="separate"/>
            </w:r>
            <w:r>
              <w:rPr>
                <w:noProof/>
                <w:webHidden/>
              </w:rPr>
              <w:t>23</w:t>
            </w:r>
            <w:r>
              <w:rPr>
                <w:noProof/>
                <w:webHidden/>
              </w:rPr>
              <w:fldChar w:fldCharType="end"/>
            </w:r>
          </w:hyperlink>
        </w:p>
        <w:p w:rsidR="002848D7" w:rsidRDefault="002848D7">
          <w:pPr>
            <w:pStyle w:val="TOC2"/>
            <w:tabs>
              <w:tab w:val="right" w:leader="dot" w:pos="9350"/>
            </w:tabs>
            <w:rPr>
              <w:rFonts w:eastAsiaTheme="minorEastAsia"/>
              <w:noProof/>
            </w:rPr>
          </w:pPr>
          <w:hyperlink w:anchor="_Toc27088367" w:history="1">
            <w:r w:rsidRPr="000D4A5D">
              <w:rPr>
                <w:rStyle w:val="Hyperlink"/>
                <w:rFonts w:ascii="Times New Roman" w:hAnsi="Times New Roman" w:cs="Times New Roman"/>
                <w:noProof/>
                <w:lang w:val="en-CA"/>
              </w:rPr>
              <w:t>Predicting Whether a Player Will Make the NHL</w:t>
            </w:r>
            <w:r>
              <w:rPr>
                <w:noProof/>
                <w:webHidden/>
              </w:rPr>
              <w:tab/>
            </w:r>
            <w:r>
              <w:rPr>
                <w:noProof/>
                <w:webHidden/>
              </w:rPr>
              <w:fldChar w:fldCharType="begin"/>
            </w:r>
            <w:r>
              <w:rPr>
                <w:noProof/>
                <w:webHidden/>
              </w:rPr>
              <w:instrText xml:space="preserve"> PAGEREF _Toc27088367 \h </w:instrText>
            </w:r>
            <w:r>
              <w:rPr>
                <w:noProof/>
                <w:webHidden/>
              </w:rPr>
            </w:r>
            <w:r>
              <w:rPr>
                <w:noProof/>
                <w:webHidden/>
              </w:rPr>
              <w:fldChar w:fldCharType="separate"/>
            </w:r>
            <w:r>
              <w:rPr>
                <w:noProof/>
                <w:webHidden/>
              </w:rPr>
              <w:t>23</w:t>
            </w:r>
            <w:r>
              <w:rPr>
                <w:noProof/>
                <w:webHidden/>
              </w:rPr>
              <w:fldChar w:fldCharType="end"/>
            </w:r>
          </w:hyperlink>
        </w:p>
        <w:p w:rsidR="002848D7" w:rsidRDefault="002848D7">
          <w:pPr>
            <w:pStyle w:val="TOC3"/>
            <w:tabs>
              <w:tab w:val="right" w:leader="dot" w:pos="9350"/>
            </w:tabs>
            <w:rPr>
              <w:rFonts w:eastAsiaTheme="minorEastAsia"/>
              <w:noProof/>
            </w:rPr>
          </w:pPr>
          <w:hyperlink w:anchor="_Toc27088368" w:history="1">
            <w:r w:rsidRPr="000D4A5D">
              <w:rPr>
                <w:rStyle w:val="Hyperlink"/>
                <w:rFonts w:ascii="Times New Roman" w:hAnsi="Times New Roman" w:cs="Times New Roman"/>
                <w:noProof/>
                <w:lang w:val="en-CA"/>
              </w:rPr>
              <w:t>Forwards</w:t>
            </w:r>
            <w:r>
              <w:rPr>
                <w:noProof/>
                <w:webHidden/>
              </w:rPr>
              <w:tab/>
            </w:r>
            <w:r>
              <w:rPr>
                <w:noProof/>
                <w:webHidden/>
              </w:rPr>
              <w:fldChar w:fldCharType="begin"/>
            </w:r>
            <w:r>
              <w:rPr>
                <w:noProof/>
                <w:webHidden/>
              </w:rPr>
              <w:instrText xml:space="preserve"> PAGEREF _Toc27088368 \h </w:instrText>
            </w:r>
            <w:r>
              <w:rPr>
                <w:noProof/>
                <w:webHidden/>
              </w:rPr>
            </w:r>
            <w:r>
              <w:rPr>
                <w:noProof/>
                <w:webHidden/>
              </w:rPr>
              <w:fldChar w:fldCharType="separate"/>
            </w:r>
            <w:r>
              <w:rPr>
                <w:noProof/>
                <w:webHidden/>
              </w:rPr>
              <w:t>24</w:t>
            </w:r>
            <w:r>
              <w:rPr>
                <w:noProof/>
                <w:webHidden/>
              </w:rPr>
              <w:fldChar w:fldCharType="end"/>
            </w:r>
          </w:hyperlink>
        </w:p>
        <w:p w:rsidR="002848D7" w:rsidRDefault="002848D7">
          <w:pPr>
            <w:pStyle w:val="TOC3"/>
            <w:tabs>
              <w:tab w:val="right" w:leader="dot" w:pos="9350"/>
            </w:tabs>
            <w:rPr>
              <w:rFonts w:eastAsiaTheme="minorEastAsia"/>
              <w:noProof/>
            </w:rPr>
          </w:pPr>
          <w:hyperlink w:anchor="_Toc27088369" w:history="1">
            <w:r w:rsidRPr="000D4A5D">
              <w:rPr>
                <w:rStyle w:val="Hyperlink"/>
                <w:rFonts w:ascii="Times New Roman" w:hAnsi="Times New Roman" w:cs="Times New Roman"/>
                <w:noProof/>
              </w:rPr>
              <w:t>Defensemen</w:t>
            </w:r>
            <w:r>
              <w:rPr>
                <w:noProof/>
                <w:webHidden/>
              </w:rPr>
              <w:tab/>
            </w:r>
            <w:r>
              <w:rPr>
                <w:noProof/>
                <w:webHidden/>
              </w:rPr>
              <w:fldChar w:fldCharType="begin"/>
            </w:r>
            <w:r>
              <w:rPr>
                <w:noProof/>
                <w:webHidden/>
              </w:rPr>
              <w:instrText xml:space="preserve"> PAGEREF _Toc27088369 \h </w:instrText>
            </w:r>
            <w:r>
              <w:rPr>
                <w:noProof/>
                <w:webHidden/>
              </w:rPr>
            </w:r>
            <w:r>
              <w:rPr>
                <w:noProof/>
                <w:webHidden/>
              </w:rPr>
              <w:fldChar w:fldCharType="separate"/>
            </w:r>
            <w:r>
              <w:rPr>
                <w:noProof/>
                <w:webHidden/>
              </w:rPr>
              <w:t>29</w:t>
            </w:r>
            <w:r>
              <w:rPr>
                <w:noProof/>
                <w:webHidden/>
              </w:rPr>
              <w:fldChar w:fldCharType="end"/>
            </w:r>
          </w:hyperlink>
        </w:p>
        <w:p w:rsidR="002848D7" w:rsidRDefault="002848D7">
          <w:pPr>
            <w:pStyle w:val="TOC2"/>
            <w:tabs>
              <w:tab w:val="right" w:leader="dot" w:pos="9350"/>
            </w:tabs>
            <w:rPr>
              <w:rFonts w:eastAsiaTheme="minorEastAsia"/>
              <w:noProof/>
            </w:rPr>
          </w:pPr>
          <w:hyperlink w:anchor="_Toc27088370" w:history="1">
            <w:r w:rsidRPr="000D4A5D">
              <w:rPr>
                <w:rStyle w:val="Hyperlink"/>
                <w:rFonts w:ascii="Times New Roman" w:hAnsi="Times New Roman" w:cs="Times New Roman"/>
                <w:noProof/>
                <w:lang w:val="en-CA"/>
              </w:rPr>
              <w:t>Identifying Top 9 Forwards and Top 4 Defensemen</w:t>
            </w:r>
            <w:r>
              <w:rPr>
                <w:noProof/>
                <w:webHidden/>
              </w:rPr>
              <w:tab/>
            </w:r>
            <w:r>
              <w:rPr>
                <w:noProof/>
                <w:webHidden/>
              </w:rPr>
              <w:fldChar w:fldCharType="begin"/>
            </w:r>
            <w:r>
              <w:rPr>
                <w:noProof/>
                <w:webHidden/>
              </w:rPr>
              <w:instrText xml:space="preserve"> PAGEREF _Toc27088370 \h </w:instrText>
            </w:r>
            <w:r>
              <w:rPr>
                <w:noProof/>
                <w:webHidden/>
              </w:rPr>
            </w:r>
            <w:r>
              <w:rPr>
                <w:noProof/>
                <w:webHidden/>
              </w:rPr>
              <w:fldChar w:fldCharType="separate"/>
            </w:r>
            <w:r>
              <w:rPr>
                <w:noProof/>
                <w:webHidden/>
              </w:rPr>
              <w:t>33</w:t>
            </w:r>
            <w:r>
              <w:rPr>
                <w:noProof/>
                <w:webHidden/>
              </w:rPr>
              <w:fldChar w:fldCharType="end"/>
            </w:r>
          </w:hyperlink>
        </w:p>
        <w:p w:rsidR="002848D7" w:rsidRDefault="002848D7">
          <w:pPr>
            <w:pStyle w:val="TOC3"/>
            <w:tabs>
              <w:tab w:val="right" w:leader="dot" w:pos="9350"/>
            </w:tabs>
            <w:rPr>
              <w:rFonts w:eastAsiaTheme="minorEastAsia"/>
              <w:noProof/>
            </w:rPr>
          </w:pPr>
          <w:hyperlink w:anchor="_Toc27088371" w:history="1">
            <w:r w:rsidRPr="000D4A5D">
              <w:rPr>
                <w:rStyle w:val="Hyperlink"/>
                <w:rFonts w:ascii="Times New Roman" w:hAnsi="Times New Roman" w:cs="Times New Roman"/>
                <w:noProof/>
                <w:lang w:val="en-CA"/>
              </w:rPr>
              <w:t>Forwards</w:t>
            </w:r>
            <w:r>
              <w:rPr>
                <w:noProof/>
                <w:webHidden/>
              </w:rPr>
              <w:tab/>
            </w:r>
            <w:r>
              <w:rPr>
                <w:noProof/>
                <w:webHidden/>
              </w:rPr>
              <w:fldChar w:fldCharType="begin"/>
            </w:r>
            <w:r>
              <w:rPr>
                <w:noProof/>
                <w:webHidden/>
              </w:rPr>
              <w:instrText xml:space="preserve"> PAGEREF _Toc27088371 \h </w:instrText>
            </w:r>
            <w:r>
              <w:rPr>
                <w:noProof/>
                <w:webHidden/>
              </w:rPr>
            </w:r>
            <w:r>
              <w:rPr>
                <w:noProof/>
                <w:webHidden/>
              </w:rPr>
              <w:fldChar w:fldCharType="separate"/>
            </w:r>
            <w:r>
              <w:rPr>
                <w:noProof/>
                <w:webHidden/>
              </w:rPr>
              <w:t>33</w:t>
            </w:r>
            <w:r>
              <w:rPr>
                <w:noProof/>
                <w:webHidden/>
              </w:rPr>
              <w:fldChar w:fldCharType="end"/>
            </w:r>
          </w:hyperlink>
        </w:p>
        <w:p w:rsidR="002848D7" w:rsidRDefault="002848D7">
          <w:pPr>
            <w:pStyle w:val="TOC3"/>
            <w:tabs>
              <w:tab w:val="right" w:leader="dot" w:pos="9350"/>
            </w:tabs>
            <w:rPr>
              <w:rFonts w:eastAsiaTheme="minorEastAsia"/>
              <w:noProof/>
            </w:rPr>
          </w:pPr>
          <w:hyperlink w:anchor="_Toc27088372" w:history="1">
            <w:r w:rsidRPr="000D4A5D">
              <w:rPr>
                <w:rStyle w:val="Hyperlink"/>
                <w:rFonts w:ascii="Times New Roman" w:hAnsi="Times New Roman" w:cs="Times New Roman"/>
                <w:noProof/>
                <w:lang w:val="en-CA"/>
              </w:rPr>
              <w:t>Defensemen</w:t>
            </w:r>
            <w:r>
              <w:rPr>
                <w:noProof/>
                <w:webHidden/>
              </w:rPr>
              <w:tab/>
            </w:r>
            <w:r>
              <w:rPr>
                <w:noProof/>
                <w:webHidden/>
              </w:rPr>
              <w:fldChar w:fldCharType="begin"/>
            </w:r>
            <w:r>
              <w:rPr>
                <w:noProof/>
                <w:webHidden/>
              </w:rPr>
              <w:instrText xml:space="preserve"> PAGEREF _Toc27088372 \h </w:instrText>
            </w:r>
            <w:r>
              <w:rPr>
                <w:noProof/>
                <w:webHidden/>
              </w:rPr>
            </w:r>
            <w:r>
              <w:rPr>
                <w:noProof/>
                <w:webHidden/>
              </w:rPr>
              <w:fldChar w:fldCharType="separate"/>
            </w:r>
            <w:r>
              <w:rPr>
                <w:noProof/>
                <w:webHidden/>
              </w:rPr>
              <w:t>37</w:t>
            </w:r>
            <w:r>
              <w:rPr>
                <w:noProof/>
                <w:webHidden/>
              </w:rPr>
              <w:fldChar w:fldCharType="end"/>
            </w:r>
          </w:hyperlink>
        </w:p>
        <w:p w:rsidR="002848D7" w:rsidRDefault="002848D7">
          <w:pPr>
            <w:pStyle w:val="TOC1"/>
            <w:tabs>
              <w:tab w:val="right" w:leader="dot" w:pos="9350"/>
            </w:tabs>
            <w:rPr>
              <w:rFonts w:eastAsiaTheme="minorEastAsia"/>
              <w:noProof/>
            </w:rPr>
          </w:pPr>
          <w:hyperlink w:anchor="_Toc27088373" w:history="1">
            <w:r w:rsidRPr="000D4A5D">
              <w:rPr>
                <w:rStyle w:val="Hyperlink"/>
                <w:rFonts w:ascii="Times New Roman" w:hAnsi="Times New Roman" w:cs="Times New Roman"/>
                <w:noProof/>
                <w:lang w:val="en-CA"/>
              </w:rPr>
              <w:t>Conclusions and Future Work</w:t>
            </w:r>
            <w:r>
              <w:rPr>
                <w:noProof/>
                <w:webHidden/>
              </w:rPr>
              <w:tab/>
            </w:r>
            <w:r>
              <w:rPr>
                <w:noProof/>
                <w:webHidden/>
              </w:rPr>
              <w:fldChar w:fldCharType="begin"/>
            </w:r>
            <w:r>
              <w:rPr>
                <w:noProof/>
                <w:webHidden/>
              </w:rPr>
              <w:instrText xml:space="preserve"> PAGEREF _Toc27088373 \h </w:instrText>
            </w:r>
            <w:r>
              <w:rPr>
                <w:noProof/>
                <w:webHidden/>
              </w:rPr>
            </w:r>
            <w:r>
              <w:rPr>
                <w:noProof/>
                <w:webHidden/>
              </w:rPr>
              <w:fldChar w:fldCharType="separate"/>
            </w:r>
            <w:r>
              <w:rPr>
                <w:noProof/>
                <w:webHidden/>
              </w:rPr>
              <w:t>42</w:t>
            </w:r>
            <w:r>
              <w:rPr>
                <w:noProof/>
                <w:webHidden/>
              </w:rPr>
              <w:fldChar w:fldCharType="end"/>
            </w:r>
          </w:hyperlink>
        </w:p>
        <w:p w:rsidR="002848D7" w:rsidRDefault="002848D7">
          <w:pPr>
            <w:pStyle w:val="TOC1"/>
            <w:tabs>
              <w:tab w:val="right" w:leader="dot" w:pos="9350"/>
            </w:tabs>
            <w:rPr>
              <w:rFonts w:eastAsiaTheme="minorEastAsia"/>
              <w:noProof/>
            </w:rPr>
          </w:pPr>
          <w:hyperlink w:anchor="_Toc27088374" w:history="1">
            <w:r w:rsidRPr="000D4A5D">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_Toc27088374 \h </w:instrText>
            </w:r>
            <w:r>
              <w:rPr>
                <w:noProof/>
                <w:webHidden/>
              </w:rPr>
            </w:r>
            <w:r>
              <w:rPr>
                <w:noProof/>
                <w:webHidden/>
              </w:rPr>
              <w:fldChar w:fldCharType="separate"/>
            </w:r>
            <w:r>
              <w:rPr>
                <w:noProof/>
                <w:webHidden/>
              </w:rPr>
              <w:t>43</w:t>
            </w:r>
            <w:r>
              <w:rPr>
                <w:noProof/>
                <w:webHidden/>
              </w:rPr>
              <w:fldChar w:fldCharType="end"/>
            </w:r>
          </w:hyperlink>
        </w:p>
        <w:p w:rsidR="00544C15" w:rsidRDefault="00544C15">
          <w:r w:rsidRPr="00644B22">
            <w:rPr>
              <w:rFonts w:ascii="Times New Roman" w:hAnsi="Times New Roman" w:cs="Times New Roman"/>
              <w:b/>
              <w:bCs/>
              <w:noProof/>
            </w:rPr>
            <w:fldChar w:fldCharType="end"/>
          </w:r>
        </w:p>
      </w:sdtContent>
    </w:sdt>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5E730D" w:rsidRDefault="005E730D" w:rsidP="009268CB">
      <w:pPr>
        <w:rPr>
          <w:lang w:val="en-CA"/>
        </w:rPr>
        <w:sectPr w:rsidR="005E730D" w:rsidSect="009268CB">
          <w:pgSz w:w="12240" w:h="15840"/>
          <w:pgMar w:top="1440" w:right="1440" w:bottom="1440" w:left="1440" w:header="708" w:footer="708" w:gutter="0"/>
          <w:cols w:space="708"/>
          <w:docGrid w:linePitch="360"/>
        </w:sectPr>
      </w:pPr>
    </w:p>
    <w:p w:rsidR="00115CC1" w:rsidRPr="007F0D7C" w:rsidRDefault="00DD0136" w:rsidP="005E730D">
      <w:pPr>
        <w:pStyle w:val="Heading1"/>
        <w:spacing w:line="480" w:lineRule="auto"/>
        <w:rPr>
          <w:rFonts w:ascii="Times New Roman" w:hAnsi="Times New Roman" w:cs="Times New Roman"/>
          <w:color w:val="auto"/>
          <w:lang w:val="en-CA"/>
        </w:rPr>
      </w:pPr>
      <w:bookmarkStart w:id="1" w:name="_Toc27088357"/>
      <w:r w:rsidRPr="007F0D7C">
        <w:rPr>
          <w:rFonts w:ascii="Times New Roman" w:hAnsi="Times New Roman" w:cs="Times New Roman"/>
          <w:color w:val="auto"/>
          <w:lang w:val="en-CA"/>
        </w:rPr>
        <w:lastRenderedPageBreak/>
        <w:t>Introduction</w:t>
      </w:r>
      <w:bookmarkEnd w:id="1"/>
    </w:p>
    <w:p w:rsidR="00DD0136" w:rsidRPr="007F0D7C" w:rsidRDefault="00DD0136" w:rsidP="007F0D7C">
      <w:pPr>
        <w:pStyle w:val="Heading2"/>
        <w:spacing w:line="480" w:lineRule="auto"/>
        <w:rPr>
          <w:rFonts w:ascii="Times New Roman" w:hAnsi="Times New Roman" w:cs="Times New Roman"/>
          <w:color w:val="auto"/>
          <w:lang w:val="en-CA"/>
        </w:rPr>
      </w:pPr>
      <w:bookmarkStart w:id="2" w:name="_Toc27088358"/>
      <w:r w:rsidRPr="007F0D7C">
        <w:rPr>
          <w:rFonts w:ascii="Times New Roman" w:hAnsi="Times New Roman" w:cs="Times New Roman"/>
          <w:color w:val="auto"/>
          <w:lang w:val="en-CA"/>
        </w:rPr>
        <w:t>Background</w:t>
      </w:r>
      <w:bookmarkEnd w:id="2"/>
    </w:p>
    <w:p w:rsidR="00791592" w:rsidRPr="007336AD" w:rsidRDefault="00920443" w:rsidP="007F0D7C">
      <w:pPr>
        <w:spacing w:line="480" w:lineRule="auto"/>
        <w:ind w:firstLine="720"/>
        <w:rPr>
          <w:rFonts w:ascii="Times New Roman" w:hAnsi="Times New Roman" w:cs="Times New Roman"/>
          <w:sz w:val="24"/>
          <w:szCs w:val="24"/>
        </w:rPr>
      </w:pPr>
      <w:r w:rsidRPr="007336AD">
        <w:rPr>
          <w:rFonts w:ascii="Times New Roman" w:hAnsi="Times New Roman" w:cs="Times New Roman"/>
          <w:sz w:val="24"/>
          <w:szCs w:val="24"/>
        </w:rPr>
        <w:t xml:space="preserve">At the conclusion of every </w:t>
      </w:r>
      <w:r w:rsidR="00820683" w:rsidRPr="007336AD">
        <w:rPr>
          <w:rFonts w:ascii="Times New Roman" w:hAnsi="Times New Roman" w:cs="Times New Roman"/>
          <w:sz w:val="24"/>
          <w:szCs w:val="24"/>
        </w:rPr>
        <w:t>season</w:t>
      </w:r>
      <w:r w:rsidR="005B19AD">
        <w:rPr>
          <w:rFonts w:ascii="Times New Roman" w:hAnsi="Times New Roman" w:cs="Times New Roman"/>
          <w:sz w:val="24"/>
          <w:szCs w:val="24"/>
        </w:rPr>
        <w:t>,</w:t>
      </w:r>
      <w:r w:rsidRPr="007336AD">
        <w:rPr>
          <w:rFonts w:ascii="Times New Roman" w:hAnsi="Times New Roman" w:cs="Times New Roman"/>
          <w:sz w:val="24"/>
          <w:szCs w:val="24"/>
        </w:rPr>
        <w:t xml:space="preserve"> the NHL holds </w:t>
      </w:r>
      <w:r w:rsidR="005B19AD">
        <w:rPr>
          <w:rFonts w:ascii="Times New Roman" w:hAnsi="Times New Roman" w:cs="Times New Roman"/>
          <w:sz w:val="24"/>
          <w:szCs w:val="24"/>
        </w:rPr>
        <w:t>its</w:t>
      </w:r>
      <w:r w:rsidRPr="007336AD">
        <w:rPr>
          <w:rFonts w:ascii="Times New Roman" w:hAnsi="Times New Roman" w:cs="Times New Roman"/>
          <w:sz w:val="24"/>
          <w:szCs w:val="24"/>
        </w:rPr>
        <w:t xml:space="preserve"> annual </w:t>
      </w:r>
      <w:r w:rsidR="00820683" w:rsidRPr="007336AD">
        <w:rPr>
          <w:rFonts w:ascii="Times New Roman" w:hAnsi="Times New Roman" w:cs="Times New Roman"/>
          <w:sz w:val="24"/>
          <w:szCs w:val="24"/>
        </w:rPr>
        <w:t>Entry D</w:t>
      </w:r>
      <w:r w:rsidRPr="007336AD">
        <w:rPr>
          <w:rFonts w:ascii="Times New Roman" w:hAnsi="Times New Roman" w:cs="Times New Roman"/>
          <w:sz w:val="24"/>
          <w:szCs w:val="24"/>
        </w:rPr>
        <w:t>raft</w:t>
      </w:r>
      <w:r w:rsidR="00820683" w:rsidRPr="007336AD">
        <w:rPr>
          <w:rFonts w:ascii="Times New Roman" w:hAnsi="Times New Roman" w:cs="Times New Roman"/>
          <w:sz w:val="24"/>
          <w:szCs w:val="24"/>
        </w:rPr>
        <w:t>,</w:t>
      </w:r>
      <w:r w:rsidRPr="007336AD">
        <w:rPr>
          <w:rFonts w:ascii="Times New Roman" w:hAnsi="Times New Roman" w:cs="Times New Roman"/>
          <w:sz w:val="24"/>
          <w:szCs w:val="24"/>
        </w:rPr>
        <w:t xml:space="preserve"> where teams </w:t>
      </w:r>
      <w:r w:rsidR="00791592" w:rsidRPr="007336AD">
        <w:rPr>
          <w:rFonts w:ascii="Times New Roman" w:hAnsi="Times New Roman" w:cs="Times New Roman"/>
          <w:sz w:val="24"/>
          <w:szCs w:val="24"/>
        </w:rPr>
        <w:t xml:space="preserve">alternatingly </w:t>
      </w:r>
      <w:r w:rsidRPr="007336AD">
        <w:rPr>
          <w:rFonts w:ascii="Times New Roman" w:hAnsi="Times New Roman" w:cs="Times New Roman"/>
          <w:sz w:val="24"/>
          <w:szCs w:val="24"/>
        </w:rPr>
        <w:t xml:space="preserve">select the </w:t>
      </w:r>
      <w:r w:rsidR="005B19AD">
        <w:rPr>
          <w:rFonts w:ascii="Times New Roman" w:hAnsi="Times New Roman" w:cs="Times New Roman"/>
          <w:sz w:val="24"/>
          <w:szCs w:val="24"/>
        </w:rPr>
        <w:t>rights to junior-aged prospects</w:t>
      </w:r>
      <w:r w:rsidRPr="007336AD">
        <w:rPr>
          <w:rFonts w:ascii="Times New Roman" w:hAnsi="Times New Roman" w:cs="Times New Roman"/>
          <w:sz w:val="24"/>
          <w:szCs w:val="24"/>
        </w:rPr>
        <w:t xml:space="preserve"> in the hopes of identifying </w:t>
      </w:r>
      <w:r w:rsidR="00791592" w:rsidRPr="007336AD">
        <w:rPr>
          <w:rFonts w:ascii="Times New Roman" w:hAnsi="Times New Roman" w:cs="Times New Roman"/>
          <w:sz w:val="24"/>
          <w:szCs w:val="24"/>
        </w:rPr>
        <w:t>prospective</w:t>
      </w:r>
      <w:r w:rsidRPr="007336AD">
        <w:rPr>
          <w:rFonts w:ascii="Times New Roman" w:hAnsi="Times New Roman" w:cs="Times New Roman"/>
          <w:sz w:val="24"/>
          <w:szCs w:val="24"/>
        </w:rPr>
        <w:t xml:space="preserve"> NHL </w:t>
      </w:r>
      <w:r w:rsidR="009D3E60">
        <w:rPr>
          <w:rFonts w:ascii="Times New Roman" w:hAnsi="Times New Roman" w:cs="Times New Roman"/>
          <w:sz w:val="24"/>
          <w:szCs w:val="24"/>
        </w:rPr>
        <w:t>talent</w:t>
      </w:r>
      <w:r w:rsidRPr="007336AD">
        <w:rPr>
          <w:rFonts w:ascii="Times New Roman" w:hAnsi="Times New Roman" w:cs="Times New Roman"/>
          <w:sz w:val="24"/>
          <w:szCs w:val="24"/>
        </w:rPr>
        <w:t>.</w:t>
      </w:r>
      <w:r w:rsidR="00791592" w:rsidRPr="007336AD">
        <w:rPr>
          <w:rFonts w:ascii="Times New Roman" w:hAnsi="Times New Roman" w:cs="Times New Roman"/>
          <w:sz w:val="24"/>
          <w:szCs w:val="24"/>
        </w:rPr>
        <w:t xml:space="preserve"> The modern day draft is composed of seven rounds, where each of the 31 franchises are </w:t>
      </w:r>
      <w:r w:rsidR="00C66008">
        <w:rPr>
          <w:rFonts w:ascii="Times New Roman" w:hAnsi="Times New Roman" w:cs="Times New Roman"/>
          <w:sz w:val="24"/>
          <w:szCs w:val="24"/>
        </w:rPr>
        <w:t>allotted</w:t>
      </w:r>
      <w:r w:rsidR="00791592" w:rsidRPr="007336AD">
        <w:rPr>
          <w:rFonts w:ascii="Times New Roman" w:hAnsi="Times New Roman" w:cs="Times New Roman"/>
          <w:sz w:val="24"/>
          <w:szCs w:val="24"/>
        </w:rPr>
        <w:t xml:space="preserve"> </w:t>
      </w:r>
      <w:r w:rsidR="00871C2F" w:rsidRPr="007336AD">
        <w:rPr>
          <w:rFonts w:ascii="Times New Roman" w:hAnsi="Times New Roman" w:cs="Times New Roman"/>
          <w:sz w:val="24"/>
          <w:szCs w:val="24"/>
        </w:rPr>
        <w:t>one selection per round</w:t>
      </w:r>
      <w:r w:rsidR="00791592" w:rsidRPr="007336AD">
        <w:rPr>
          <w:rFonts w:ascii="Times New Roman" w:hAnsi="Times New Roman" w:cs="Times New Roman"/>
          <w:sz w:val="24"/>
          <w:szCs w:val="24"/>
        </w:rPr>
        <w:t xml:space="preserve">, </w:t>
      </w:r>
      <w:r w:rsidR="005B19AD">
        <w:rPr>
          <w:rFonts w:ascii="Times New Roman" w:hAnsi="Times New Roman" w:cs="Times New Roman"/>
          <w:sz w:val="24"/>
          <w:szCs w:val="24"/>
        </w:rPr>
        <w:t>and</w:t>
      </w:r>
      <w:r w:rsidR="00791592" w:rsidRPr="007336AD">
        <w:rPr>
          <w:rFonts w:ascii="Times New Roman" w:hAnsi="Times New Roman" w:cs="Times New Roman"/>
          <w:sz w:val="24"/>
          <w:szCs w:val="24"/>
        </w:rPr>
        <w:t xml:space="preserve"> </w:t>
      </w:r>
      <w:r w:rsidR="00871C2F" w:rsidRPr="007336AD">
        <w:rPr>
          <w:rFonts w:ascii="Times New Roman" w:hAnsi="Times New Roman" w:cs="Times New Roman"/>
          <w:sz w:val="24"/>
          <w:szCs w:val="24"/>
        </w:rPr>
        <w:t xml:space="preserve">the </w:t>
      </w:r>
      <w:r w:rsidR="00791592" w:rsidRPr="007336AD">
        <w:rPr>
          <w:rFonts w:ascii="Times New Roman" w:hAnsi="Times New Roman" w:cs="Times New Roman"/>
          <w:sz w:val="24"/>
          <w:szCs w:val="24"/>
        </w:rPr>
        <w:t xml:space="preserve">annual order of selection </w:t>
      </w:r>
      <w:r w:rsidR="005B19AD">
        <w:rPr>
          <w:rFonts w:ascii="Times New Roman" w:hAnsi="Times New Roman" w:cs="Times New Roman"/>
          <w:sz w:val="24"/>
          <w:szCs w:val="24"/>
        </w:rPr>
        <w:t>is</w:t>
      </w:r>
      <w:r w:rsidR="00791592" w:rsidRPr="007336AD">
        <w:rPr>
          <w:rFonts w:ascii="Times New Roman" w:hAnsi="Times New Roman" w:cs="Times New Roman"/>
          <w:sz w:val="24"/>
          <w:szCs w:val="24"/>
        </w:rPr>
        <w:t xml:space="preserve"> predetermined based on a team’s performance in the NHL season prior. Teams are also permitted to exchange future draft selections via trade at any point.</w:t>
      </w:r>
      <w:r w:rsidRPr="007336AD">
        <w:rPr>
          <w:rFonts w:ascii="Times New Roman" w:hAnsi="Times New Roman" w:cs="Times New Roman"/>
          <w:sz w:val="24"/>
          <w:szCs w:val="24"/>
        </w:rPr>
        <w:t xml:space="preserve"> </w:t>
      </w:r>
      <w:r w:rsidR="00791592" w:rsidRPr="007336AD">
        <w:rPr>
          <w:rFonts w:ascii="Times New Roman" w:hAnsi="Times New Roman" w:cs="Times New Roman"/>
          <w:sz w:val="24"/>
          <w:szCs w:val="24"/>
        </w:rPr>
        <w:t>The most recent iteration of the NH</w:t>
      </w:r>
      <w:r w:rsidR="00986EFA">
        <w:rPr>
          <w:rFonts w:ascii="Times New Roman" w:hAnsi="Times New Roman" w:cs="Times New Roman"/>
          <w:sz w:val="24"/>
          <w:szCs w:val="24"/>
        </w:rPr>
        <w:t>L</w:t>
      </w:r>
      <w:r w:rsidR="005B19AD">
        <w:rPr>
          <w:rFonts w:ascii="Times New Roman" w:hAnsi="Times New Roman" w:cs="Times New Roman"/>
          <w:sz w:val="24"/>
          <w:szCs w:val="24"/>
        </w:rPr>
        <w:t xml:space="preserve"> draft was held on June 21-22 of this year</w:t>
      </w:r>
      <w:r w:rsidR="00791592" w:rsidRPr="007336AD">
        <w:rPr>
          <w:rFonts w:ascii="Times New Roman" w:hAnsi="Times New Roman" w:cs="Times New Roman"/>
          <w:sz w:val="24"/>
          <w:szCs w:val="24"/>
        </w:rPr>
        <w:t xml:space="preserve">, where 217 eligible prospects </w:t>
      </w:r>
      <w:r w:rsidR="005B19AD">
        <w:rPr>
          <w:rFonts w:ascii="Times New Roman" w:hAnsi="Times New Roman" w:cs="Times New Roman"/>
          <w:sz w:val="24"/>
          <w:szCs w:val="24"/>
        </w:rPr>
        <w:t xml:space="preserve">spanning 12 nationalities </w:t>
      </w:r>
      <w:r w:rsidR="00791592" w:rsidRPr="007336AD">
        <w:rPr>
          <w:rFonts w:ascii="Times New Roman" w:hAnsi="Times New Roman" w:cs="Times New Roman"/>
          <w:sz w:val="24"/>
          <w:szCs w:val="24"/>
        </w:rPr>
        <w:t xml:space="preserve">were selected collectively by the NHL’s 31 franchises. </w:t>
      </w:r>
    </w:p>
    <w:p w:rsidR="00EE2B3F" w:rsidRDefault="00554ED8" w:rsidP="00AF5CE2">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year, the</w:t>
      </w:r>
      <w:r w:rsidR="00871C2F" w:rsidRPr="007336AD">
        <w:rPr>
          <w:rFonts w:ascii="Times New Roman" w:hAnsi="Times New Roman" w:cs="Times New Roman"/>
          <w:sz w:val="24"/>
          <w:szCs w:val="24"/>
        </w:rPr>
        <w:t xml:space="preserve"> pool of</w:t>
      </w:r>
      <w:r w:rsidR="00986EFA">
        <w:rPr>
          <w:rFonts w:ascii="Times New Roman" w:hAnsi="Times New Roman" w:cs="Times New Roman"/>
          <w:sz w:val="24"/>
          <w:szCs w:val="24"/>
        </w:rPr>
        <w:t xml:space="preserve"> </w:t>
      </w:r>
      <w:r w:rsidR="00221A42">
        <w:rPr>
          <w:rFonts w:ascii="Times New Roman" w:hAnsi="Times New Roman" w:cs="Times New Roman"/>
          <w:sz w:val="24"/>
          <w:szCs w:val="24"/>
        </w:rPr>
        <w:t xml:space="preserve">NHL </w:t>
      </w:r>
      <w:r w:rsidR="00986EFA">
        <w:rPr>
          <w:rFonts w:ascii="Times New Roman" w:hAnsi="Times New Roman" w:cs="Times New Roman"/>
          <w:sz w:val="24"/>
          <w:szCs w:val="24"/>
        </w:rPr>
        <w:t>draft</w:t>
      </w:r>
      <w:r w:rsidR="00871C2F"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eligible</w:t>
      </w:r>
      <w:r w:rsidR="00871C2F" w:rsidRPr="007336AD">
        <w:rPr>
          <w:rFonts w:ascii="Times New Roman" w:hAnsi="Times New Roman" w:cs="Times New Roman"/>
          <w:sz w:val="24"/>
          <w:szCs w:val="24"/>
        </w:rPr>
        <w:t xml:space="preserve"> prospects is drawn from </w:t>
      </w:r>
      <w:r w:rsidR="002F1E1B" w:rsidRPr="007336AD">
        <w:rPr>
          <w:rFonts w:ascii="Times New Roman" w:hAnsi="Times New Roman" w:cs="Times New Roman"/>
          <w:sz w:val="24"/>
          <w:szCs w:val="24"/>
        </w:rPr>
        <w:t>a number of</w:t>
      </w:r>
      <w:r w:rsidR="00871C2F"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 xml:space="preserve">junior and professional </w:t>
      </w:r>
      <w:r w:rsidR="00AF5CE2">
        <w:rPr>
          <w:rFonts w:ascii="Times New Roman" w:hAnsi="Times New Roman" w:cs="Times New Roman"/>
          <w:sz w:val="24"/>
          <w:szCs w:val="24"/>
        </w:rPr>
        <w:t xml:space="preserve">feeder </w:t>
      </w:r>
      <w:r w:rsidR="00871C2F" w:rsidRPr="007336AD">
        <w:rPr>
          <w:rFonts w:ascii="Times New Roman" w:hAnsi="Times New Roman" w:cs="Times New Roman"/>
          <w:sz w:val="24"/>
          <w:szCs w:val="24"/>
        </w:rPr>
        <w:t xml:space="preserve">leagues across the world, all </w:t>
      </w:r>
      <w:r w:rsidR="00084112">
        <w:rPr>
          <w:rFonts w:ascii="Times New Roman" w:hAnsi="Times New Roman" w:cs="Times New Roman"/>
          <w:sz w:val="24"/>
          <w:szCs w:val="24"/>
        </w:rPr>
        <w:t>varying</w:t>
      </w:r>
      <w:r w:rsidR="00871C2F" w:rsidRPr="007336AD">
        <w:rPr>
          <w:rFonts w:ascii="Times New Roman" w:hAnsi="Times New Roman" w:cs="Times New Roman"/>
          <w:sz w:val="24"/>
          <w:szCs w:val="24"/>
        </w:rPr>
        <w:t xml:space="preserve"> in </w:t>
      </w:r>
      <w:r w:rsidR="002F1E1B" w:rsidRPr="007336AD">
        <w:rPr>
          <w:rFonts w:ascii="Times New Roman" w:hAnsi="Times New Roman" w:cs="Times New Roman"/>
          <w:sz w:val="24"/>
          <w:szCs w:val="24"/>
        </w:rPr>
        <w:t xml:space="preserve">terms of </w:t>
      </w:r>
      <w:r w:rsidR="00871C2F" w:rsidRPr="007336AD">
        <w:rPr>
          <w:rFonts w:ascii="Times New Roman" w:hAnsi="Times New Roman" w:cs="Times New Roman"/>
          <w:sz w:val="24"/>
          <w:szCs w:val="24"/>
        </w:rPr>
        <w:t xml:space="preserve">age </w:t>
      </w:r>
      <w:r w:rsidR="00AF5CE2">
        <w:rPr>
          <w:rFonts w:ascii="Times New Roman" w:hAnsi="Times New Roman" w:cs="Times New Roman"/>
          <w:sz w:val="24"/>
          <w:szCs w:val="24"/>
        </w:rPr>
        <w:t xml:space="preserve">range </w:t>
      </w:r>
      <w:r w:rsidR="00871C2F" w:rsidRPr="007336AD">
        <w:rPr>
          <w:rFonts w:ascii="Times New Roman" w:hAnsi="Times New Roman" w:cs="Times New Roman"/>
          <w:sz w:val="24"/>
          <w:szCs w:val="24"/>
        </w:rPr>
        <w:t xml:space="preserve">and skill level. </w:t>
      </w:r>
      <w:r w:rsidR="00AF5CE2">
        <w:rPr>
          <w:rFonts w:ascii="Times New Roman" w:hAnsi="Times New Roman" w:cs="Times New Roman"/>
          <w:sz w:val="24"/>
          <w:szCs w:val="24"/>
        </w:rPr>
        <w:t xml:space="preserve">These feeder leagues can be divided primarily </w:t>
      </w:r>
      <w:r w:rsidR="00AF5CE2" w:rsidRPr="00EB691E">
        <w:rPr>
          <w:rFonts w:ascii="Times New Roman" w:hAnsi="Times New Roman" w:cs="Times New Roman"/>
          <w:sz w:val="24"/>
          <w:szCs w:val="24"/>
        </w:rPr>
        <w:t xml:space="preserve">into two </w:t>
      </w:r>
      <w:r w:rsidR="00AF5CE2">
        <w:rPr>
          <w:rFonts w:ascii="Times New Roman" w:hAnsi="Times New Roman" w:cs="Times New Roman"/>
          <w:sz w:val="24"/>
          <w:szCs w:val="24"/>
        </w:rPr>
        <w:t>main subsets</w:t>
      </w:r>
      <w:r w:rsidR="009D3E60">
        <w:rPr>
          <w:rFonts w:ascii="Times New Roman" w:hAnsi="Times New Roman" w:cs="Times New Roman"/>
          <w:sz w:val="24"/>
          <w:szCs w:val="24"/>
        </w:rPr>
        <w:t>, t</w:t>
      </w:r>
      <w:r w:rsidR="00221A42">
        <w:rPr>
          <w:rFonts w:ascii="Times New Roman" w:hAnsi="Times New Roman" w:cs="Times New Roman"/>
          <w:sz w:val="24"/>
          <w:szCs w:val="24"/>
        </w:rPr>
        <w:t xml:space="preserve">he first </w:t>
      </w:r>
      <w:r w:rsidR="009D3E60">
        <w:rPr>
          <w:rFonts w:ascii="Times New Roman" w:hAnsi="Times New Roman" w:cs="Times New Roman"/>
          <w:sz w:val="24"/>
          <w:szCs w:val="24"/>
        </w:rPr>
        <w:t>being</w:t>
      </w:r>
      <w:r w:rsidR="00221A42">
        <w:rPr>
          <w:rFonts w:ascii="Times New Roman" w:hAnsi="Times New Roman" w:cs="Times New Roman"/>
          <w:sz w:val="24"/>
          <w:szCs w:val="24"/>
        </w:rPr>
        <w:t xml:space="preserve"> made up of</w:t>
      </w:r>
      <w:r w:rsidR="007F0D7C">
        <w:rPr>
          <w:rFonts w:ascii="Times New Roman" w:hAnsi="Times New Roman" w:cs="Times New Roman"/>
          <w:sz w:val="24"/>
          <w:szCs w:val="24"/>
        </w:rPr>
        <w:t xml:space="preserve"> </w:t>
      </w:r>
      <w:r w:rsidR="00221A42">
        <w:rPr>
          <w:rFonts w:ascii="Times New Roman" w:hAnsi="Times New Roman" w:cs="Times New Roman"/>
          <w:sz w:val="24"/>
          <w:szCs w:val="24"/>
        </w:rPr>
        <w:t>those based in North America</w:t>
      </w:r>
      <w:r w:rsidR="007F0D7C">
        <w:rPr>
          <w:rFonts w:ascii="Times New Roman" w:hAnsi="Times New Roman" w:cs="Times New Roman"/>
          <w:sz w:val="24"/>
          <w:szCs w:val="24"/>
        </w:rPr>
        <w:t>, and</w:t>
      </w:r>
      <w:r w:rsidR="007D6153">
        <w:rPr>
          <w:rFonts w:ascii="Times New Roman" w:hAnsi="Times New Roman" w:cs="Times New Roman"/>
          <w:sz w:val="24"/>
          <w:szCs w:val="24"/>
        </w:rPr>
        <w:t xml:space="preserve"> the second </w:t>
      </w:r>
      <w:r w:rsidR="009D3E60">
        <w:rPr>
          <w:rFonts w:ascii="Times New Roman" w:hAnsi="Times New Roman" w:cs="Times New Roman"/>
          <w:sz w:val="24"/>
          <w:szCs w:val="24"/>
        </w:rPr>
        <w:t>being</w:t>
      </w:r>
      <w:r w:rsidR="00221A42">
        <w:rPr>
          <w:rFonts w:ascii="Times New Roman" w:hAnsi="Times New Roman" w:cs="Times New Roman"/>
          <w:sz w:val="24"/>
          <w:szCs w:val="24"/>
        </w:rPr>
        <w:t xml:space="preserve"> made up of</w:t>
      </w:r>
      <w:r w:rsidR="007F0D7C">
        <w:rPr>
          <w:rFonts w:ascii="Times New Roman" w:hAnsi="Times New Roman" w:cs="Times New Roman"/>
          <w:sz w:val="24"/>
          <w:szCs w:val="24"/>
        </w:rPr>
        <w:t xml:space="preserve"> </w:t>
      </w:r>
      <w:r w:rsidR="00221A42">
        <w:rPr>
          <w:rFonts w:ascii="Times New Roman" w:hAnsi="Times New Roman" w:cs="Times New Roman"/>
          <w:sz w:val="24"/>
          <w:szCs w:val="24"/>
        </w:rPr>
        <w:t xml:space="preserve">their </w:t>
      </w:r>
      <w:r w:rsidR="007F0D7C">
        <w:rPr>
          <w:rFonts w:ascii="Times New Roman" w:hAnsi="Times New Roman" w:cs="Times New Roman"/>
          <w:sz w:val="24"/>
          <w:szCs w:val="24"/>
        </w:rPr>
        <w:t>European counterparts</w:t>
      </w:r>
      <w:r w:rsidR="00AF5CE2">
        <w:rPr>
          <w:rFonts w:ascii="Times New Roman" w:hAnsi="Times New Roman" w:cs="Times New Roman"/>
          <w:sz w:val="24"/>
          <w:szCs w:val="24"/>
        </w:rPr>
        <w:t xml:space="preserve">. </w:t>
      </w:r>
      <w:r w:rsidR="00221A42">
        <w:rPr>
          <w:rFonts w:ascii="Times New Roman" w:hAnsi="Times New Roman" w:cs="Times New Roman"/>
          <w:sz w:val="24"/>
          <w:szCs w:val="24"/>
        </w:rPr>
        <w:t>Among the</w:t>
      </w:r>
      <w:r w:rsidR="007F0D7C">
        <w:rPr>
          <w:rFonts w:ascii="Times New Roman" w:hAnsi="Times New Roman" w:cs="Times New Roman"/>
          <w:sz w:val="24"/>
          <w:szCs w:val="24"/>
        </w:rPr>
        <w:t xml:space="preserve"> </w:t>
      </w:r>
      <w:r w:rsidR="00221A42">
        <w:rPr>
          <w:rFonts w:ascii="Times New Roman" w:hAnsi="Times New Roman" w:cs="Times New Roman"/>
          <w:sz w:val="24"/>
          <w:szCs w:val="24"/>
        </w:rPr>
        <w:t>subset</w:t>
      </w:r>
      <w:r w:rsidR="007F0D7C">
        <w:rPr>
          <w:rFonts w:ascii="Times New Roman" w:hAnsi="Times New Roman" w:cs="Times New Roman"/>
          <w:sz w:val="24"/>
          <w:szCs w:val="24"/>
        </w:rPr>
        <w:t xml:space="preserve"> of</w:t>
      </w:r>
      <w:r w:rsidR="00AF5CE2">
        <w:rPr>
          <w:rFonts w:ascii="Times New Roman" w:hAnsi="Times New Roman" w:cs="Times New Roman"/>
          <w:sz w:val="24"/>
          <w:szCs w:val="24"/>
        </w:rPr>
        <w:t xml:space="preserve"> </w:t>
      </w:r>
      <w:r w:rsidR="00AF5CE2" w:rsidRPr="00EB691E">
        <w:rPr>
          <w:rFonts w:ascii="Times New Roman" w:hAnsi="Times New Roman" w:cs="Times New Roman"/>
          <w:sz w:val="24"/>
          <w:szCs w:val="24"/>
        </w:rPr>
        <w:t xml:space="preserve">North American </w:t>
      </w:r>
      <w:r w:rsidR="00AF5CE2">
        <w:rPr>
          <w:rFonts w:ascii="Times New Roman" w:hAnsi="Times New Roman" w:cs="Times New Roman"/>
          <w:sz w:val="24"/>
          <w:szCs w:val="24"/>
        </w:rPr>
        <w:t>feeder leagues</w:t>
      </w:r>
      <w:r w:rsidR="00AF5CE2" w:rsidRPr="00EB691E">
        <w:rPr>
          <w:rFonts w:ascii="Times New Roman" w:hAnsi="Times New Roman" w:cs="Times New Roman"/>
          <w:sz w:val="24"/>
          <w:szCs w:val="24"/>
        </w:rPr>
        <w:t xml:space="preserve">, </w:t>
      </w:r>
      <w:r w:rsidR="00AF5CE2">
        <w:rPr>
          <w:rFonts w:ascii="Times New Roman" w:hAnsi="Times New Roman" w:cs="Times New Roman"/>
          <w:sz w:val="24"/>
          <w:szCs w:val="24"/>
        </w:rPr>
        <w:t>the top</w:t>
      </w:r>
      <w:r w:rsidR="00AF5CE2" w:rsidRPr="00EB691E">
        <w:rPr>
          <w:rFonts w:ascii="Times New Roman" w:hAnsi="Times New Roman" w:cs="Times New Roman"/>
          <w:sz w:val="24"/>
          <w:szCs w:val="24"/>
        </w:rPr>
        <w:t xml:space="preserve"> </w:t>
      </w:r>
      <w:r w:rsidR="00AF5CE2">
        <w:rPr>
          <w:rFonts w:ascii="Times New Roman" w:hAnsi="Times New Roman" w:cs="Times New Roman"/>
          <w:sz w:val="24"/>
          <w:szCs w:val="24"/>
        </w:rPr>
        <w:t xml:space="preserve">developmental </w:t>
      </w:r>
      <w:r w:rsidR="00AF5CE2" w:rsidRPr="00EB691E">
        <w:rPr>
          <w:rFonts w:ascii="Times New Roman" w:hAnsi="Times New Roman" w:cs="Times New Roman"/>
          <w:sz w:val="24"/>
          <w:szCs w:val="24"/>
        </w:rPr>
        <w:t xml:space="preserve">leagues in terms of producing </w:t>
      </w:r>
      <w:r w:rsidR="00AF5CE2">
        <w:rPr>
          <w:rFonts w:ascii="Times New Roman" w:hAnsi="Times New Roman" w:cs="Times New Roman"/>
          <w:sz w:val="24"/>
          <w:szCs w:val="24"/>
        </w:rPr>
        <w:t xml:space="preserve">the highest volume of </w:t>
      </w:r>
      <w:r w:rsidR="00221A42">
        <w:rPr>
          <w:rFonts w:ascii="Times New Roman" w:hAnsi="Times New Roman" w:cs="Times New Roman"/>
          <w:sz w:val="24"/>
          <w:szCs w:val="24"/>
        </w:rPr>
        <w:t>draft eligible</w:t>
      </w:r>
      <w:r w:rsidR="00AF5CE2" w:rsidRPr="00EB691E">
        <w:rPr>
          <w:rFonts w:ascii="Times New Roman" w:hAnsi="Times New Roman" w:cs="Times New Roman"/>
          <w:sz w:val="24"/>
          <w:szCs w:val="24"/>
        </w:rPr>
        <w:t xml:space="preserve"> talent include</w:t>
      </w:r>
      <w:r w:rsidR="00AF5CE2">
        <w:rPr>
          <w:rFonts w:ascii="Times New Roman" w:hAnsi="Times New Roman" w:cs="Times New Roman"/>
          <w:sz w:val="24"/>
          <w:szCs w:val="24"/>
        </w:rPr>
        <w:t xml:space="preserve"> </w:t>
      </w:r>
      <w:r w:rsidR="00AF5CE2" w:rsidRPr="00EB691E">
        <w:rPr>
          <w:rFonts w:ascii="Times New Roman" w:hAnsi="Times New Roman" w:cs="Times New Roman"/>
          <w:sz w:val="24"/>
          <w:szCs w:val="24"/>
        </w:rPr>
        <w:t>the National Collegiate Athletic Association (NCAA), the United States Hockey League (USHL/USDP), and the Canadian Hockey League</w:t>
      </w:r>
      <w:r w:rsidR="00AF5CE2">
        <w:rPr>
          <w:rFonts w:ascii="Times New Roman" w:hAnsi="Times New Roman" w:cs="Times New Roman"/>
          <w:sz w:val="24"/>
          <w:szCs w:val="24"/>
        </w:rPr>
        <w:t xml:space="preserve"> (CHL)</w:t>
      </w:r>
      <w:r w:rsidR="00AF5CE2" w:rsidRPr="00EB691E">
        <w:rPr>
          <w:rFonts w:ascii="Times New Roman" w:hAnsi="Times New Roman" w:cs="Times New Roman"/>
          <w:sz w:val="24"/>
          <w:szCs w:val="24"/>
        </w:rPr>
        <w:t xml:space="preserve">, which itself is further broken down into three regional leagues – the Ontario Hockey League (OHL), the Western Hockey League (WHL), and the Quebec Major Junior Hockey League (QMJHL). The CHL ranges in age from 16-20, the USHL from </w:t>
      </w:r>
      <w:r w:rsidR="00AF5CE2">
        <w:rPr>
          <w:rFonts w:ascii="Times New Roman" w:hAnsi="Times New Roman" w:cs="Times New Roman"/>
          <w:sz w:val="24"/>
          <w:szCs w:val="24"/>
        </w:rPr>
        <w:t xml:space="preserve">ages </w:t>
      </w:r>
      <w:r w:rsidR="00AF5CE2" w:rsidRPr="00EB691E">
        <w:rPr>
          <w:rFonts w:ascii="Times New Roman" w:hAnsi="Times New Roman" w:cs="Times New Roman"/>
          <w:sz w:val="24"/>
          <w:szCs w:val="24"/>
        </w:rPr>
        <w:t xml:space="preserve">16-21, and the NCAA </w:t>
      </w:r>
      <w:r w:rsidR="00AF5CE2">
        <w:rPr>
          <w:rFonts w:ascii="Times New Roman" w:hAnsi="Times New Roman" w:cs="Times New Roman"/>
          <w:sz w:val="24"/>
          <w:szCs w:val="24"/>
        </w:rPr>
        <w:t>mostly</w:t>
      </w:r>
      <w:r w:rsidR="00AF5CE2" w:rsidRPr="00EB691E">
        <w:rPr>
          <w:rFonts w:ascii="Times New Roman" w:hAnsi="Times New Roman" w:cs="Times New Roman"/>
          <w:sz w:val="24"/>
          <w:szCs w:val="24"/>
        </w:rPr>
        <w:t xml:space="preserve"> from </w:t>
      </w:r>
      <w:r w:rsidR="00AF5CE2">
        <w:rPr>
          <w:rFonts w:ascii="Times New Roman" w:hAnsi="Times New Roman" w:cs="Times New Roman"/>
          <w:sz w:val="24"/>
          <w:szCs w:val="24"/>
        </w:rPr>
        <w:t xml:space="preserve">ages </w:t>
      </w:r>
      <w:r w:rsidR="00AF5CE2" w:rsidRPr="00EB691E">
        <w:rPr>
          <w:rFonts w:ascii="Times New Roman" w:hAnsi="Times New Roman" w:cs="Times New Roman"/>
          <w:sz w:val="24"/>
          <w:szCs w:val="24"/>
        </w:rPr>
        <w:t xml:space="preserve">19-25. </w:t>
      </w:r>
      <w:r w:rsidR="00AF5CE2">
        <w:rPr>
          <w:rFonts w:ascii="Times New Roman" w:hAnsi="Times New Roman" w:cs="Times New Roman"/>
          <w:sz w:val="24"/>
          <w:szCs w:val="24"/>
        </w:rPr>
        <w:t xml:space="preserve">North America is also </w:t>
      </w:r>
      <w:r w:rsidR="00EE2B3F">
        <w:rPr>
          <w:rFonts w:ascii="Times New Roman" w:hAnsi="Times New Roman" w:cs="Times New Roman"/>
          <w:sz w:val="24"/>
          <w:szCs w:val="24"/>
        </w:rPr>
        <w:t>home</w:t>
      </w:r>
      <w:r w:rsidR="00AF5CE2">
        <w:rPr>
          <w:rFonts w:ascii="Times New Roman" w:hAnsi="Times New Roman" w:cs="Times New Roman"/>
          <w:sz w:val="24"/>
          <w:szCs w:val="24"/>
        </w:rPr>
        <w:t xml:space="preserve"> to the NHL’s two </w:t>
      </w:r>
      <w:r w:rsidR="00221A42">
        <w:rPr>
          <w:rFonts w:ascii="Times New Roman" w:hAnsi="Times New Roman" w:cs="Times New Roman"/>
          <w:sz w:val="24"/>
          <w:szCs w:val="24"/>
        </w:rPr>
        <w:t>affiliated professional</w:t>
      </w:r>
      <w:r w:rsidR="00AF5CE2">
        <w:rPr>
          <w:rFonts w:ascii="Times New Roman" w:hAnsi="Times New Roman" w:cs="Times New Roman"/>
          <w:sz w:val="24"/>
          <w:szCs w:val="24"/>
        </w:rPr>
        <w:t xml:space="preserve"> </w:t>
      </w:r>
      <w:r w:rsidR="00EE2B3F">
        <w:rPr>
          <w:rFonts w:ascii="Times New Roman" w:hAnsi="Times New Roman" w:cs="Times New Roman"/>
          <w:sz w:val="24"/>
          <w:szCs w:val="24"/>
        </w:rPr>
        <w:t xml:space="preserve">farm leagues - </w:t>
      </w:r>
      <w:r w:rsidR="00AF5CE2">
        <w:rPr>
          <w:rFonts w:ascii="Times New Roman" w:hAnsi="Times New Roman" w:cs="Times New Roman"/>
          <w:sz w:val="24"/>
          <w:szCs w:val="24"/>
        </w:rPr>
        <w:t xml:space="preserve">the AHL and </w:t>
      </w:r>
      <w:r w:rsidR="00EE2B3F">
        <w:rPr>
          <w:rFonts w:ascii="Times New Roman" w:hAnsi="Times New Roman" w:cs="Times New Roman"/>
          <w:sz w:val="24"/>
          <w:szCs w:val="24"/>
        </w:rPr>
        <w:t xml:space="preserve">the </w:t>
      </w:r>
      <w:r w:rsidR="00AF5CE2">
        <w:rPr>
          <w:rFonts w:ascii="Times New Roman" w:hAnsi="Times New Roman" w:cs="Times New Roman"/>
          <w:sz w:val="24"/>
          <w:szCs w:val="24"/>
        </w:rPr>
        <w:t xml:space="preserve">ECHL. However, in order to be eligible to </w:t>
      </w:r>
      <w:r w:rsidR="00AF5CE2">
        <w:rPr>
          <w:rFonts w:ascii="Times New Roman" w:hAnsi="Times New Roman" w:cs="Times New Roman"/>
          <w:sz w:val="24"/>
          <w:szCs w:val="24"/>
        </w:rPr>
        <w:lastRenderedPageBreak/>
        <w:t xml:space="preserve">play in </w:t>
      </w:r>
      <w:r w:rsidR="00EE2B3F">
        <w:rPr>
          <w:rFonts w:ascii="Times New Roman" w:hAnsi="Times New Roman" w:cs="Times New Roman"/>
          <w:sz w:val="24"/>
          <w:szCs w:val="24"/>
        </w:rPr>
        <w:t xml:space="preserve">either the AHL or ECHL, </w:t>
      </w:r>
      <w:r w:rsidR="00AF5CE2">
        <w:rPr>
          <w:rFonts w:ascii="Times New Roman" w:hAnsi="Times New Roman" w:cs="Times New Roman"/>
          <w:sz w:val="24"/>
          <w:szCs w:val="24"/>
        </w:rPr>
        <w:t xml:space="preserve">a player must be signed to a professional contract, meaning teams in these leagues </w:t>
      </w:r>
      <w:r w:rsidR="00221A42">
        <w:rPr>
          <w:rFonts w:ascii="Times New Roman" w:hAnsi="Times New Roman" w:cs="Times New Roman"/>
          <w:sz w:val="24"/>
          <w:szCs w:val="24"/>
        </w:rPr>
        <w:t>are not permitted to</w:t>
      </w:r>
      <w:r w:rsidR="00AF5CE2">
        <w:rPr>
          <w:rFonts w:ascii="Times New Roman" w:hAnsi="Times New Roman" w:cs="Times New Roman"/>
          <w:sz w:val="24"/>
          <w:szCs w:val="24"/>
        </w:rPr>
        <w:t xml:space="preserve"> roster draft eligible </w:t>
      </w:r>
      <w:r w:rsidR="00EE2B3F">
        <w:rPr>
          <w:rFonts w:ascii="Times New Roman" w:hAnsi="Times New Roman" w:cs="Times New Roman"/>
          <w:sz w:val="24"/>
          <w:szCs w:val="24"/>
        </w:rPr>
        <w:t>players</w:t>
      </w:r>
      <w:r w:rsidR="00AF5CE2">
        <w:rPr>
          <w:rFonts w:ascii="Times New Roman" w:hAnsi="Times New Roman" w:cs="Times New Roman"/>
          <w:sz w:val="24"/>
          <w:szCs w:val="24"/>
        </w:rPr>
        <w:t xml:space="preserve">. </w:t>
      </w:r>
    </w:p>
    <w:p w:rsidR="00AF5CE2" w:rsidRDefault="009D3E60" w:rsidP="00AF5CE2">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w:t>
      </w:r>
      <w:r w:rsidR="00AF5CE2" w:rsidRPr="00EB691E">
        <w:rPr>
          <w:rFonts w:ascii="Times New Roman" w:hAnsi="Times New Roman" w:cs="Times New Roman"/>
          <w:sz w:val="24"/>
          <w:szCs w:val="24"/>
        </w:rPr>
        <w:t xml:space="preserve"> </w:t>
      </w:r>
      <w:r w:rsidR="00AF5CE2">
        <w:rPr>
          <w:rFonts w:ascii="Times New Roman" w:hAnsi="Times New Roman" w:cs="Times New Roman"/>
          <w:sz w:val="24"/>
          <w:szCs w:val="24"/>
        </w:rPr>
        <w:t xml:space="preserve">the </w:t>
      </w:r>
      <w:r w:rsidR="007D6153">
        <w:rPr>
          <w:rFonts w:ascii="Times New Roman" w:hAnsi="Times New Roman" w:cs="Times New Roman"/>
          <w:sz w:val="24"/>
          <w:szCs w:val="24"/>
        </w:rPr>
        <w:t>subset of</w:t>
      </w:r>
      <w:r w:rsidR="00AF5CE2">
        <w:rPr>
          <w:rFonts w:ascii="Times New Roman" w:hAnsi="Times New Roman" w:cs="Times New Roman"/>
          <w:sz w:val="24"/>
          <w:szCs w:val="24"/>
        </w:rPr>
        <w:t xml:space="preserve"> </w:t>
      </w:r>
      <w:r w:rsidR="00AF5CE2" w:rsidRPr="00EB691E">
        <w:rPr>
          <w:rFonts w:ascii="Times New Roman" w:hAnsi="Times New Roman" w:cs="Times New Roman"/>
          <w:sz w:val="24"/>
          <w:szCs w:val="24"/>
        </w:rPr>
        <w:t xml:space="preserve">European </w:t>
      </w:r>
      <w:r w:rsidR="00AF5CE2">
        <w:rPr>
          <w:rFonts w:ascii="Times New Roman" w:hAnsi="Times New Roman" w:cs="Times New Roman"/>
          <w:sz w:val="24"/>
          <w:szCs w:val="24"/>
        </w:rPr>
        <w:t>leagues</w:t>
      </w:r>
      <w:r w:rsidR="00AF5CE2" w:rsidRPr="00EB691E">
        <w:rPr>
          <w:rFonts w:ascii="Times New Roman" w:hAnsi="Times New Roman" w:cs="Times New Roman"/>
          <w:sz w:val="24"/>
          <w:szCs w:val="24"/>
        </w:rPr>
        <w:t xml:space="preserve">, </w:t>
      </w:r>
      <w:r w:rsidR="00AF5CE2">
        <w:rPr>
          <w:rFonts w:ascii="Times New Roman" w:hAnsi="Times New Roman" w:cs="Times New Roman"/>
          <w:sz w:val="24"/>
          <w:szCs w:val="24"/>
        </w:rPr>
        <w:t xml:space="preserve">the top </w:t>
      </w:r>
      <w:r w:rsidR="00AF5CE2" w:rsidRPr="00EB691E">
        <w:rPr>
          <w:rFonts w:ascii="Times New Roman" w:hAnsi="Times New Roman" w:cs="Times New Roman"/>
          <w:sz w:val="24"/>
          <w:szCs w:val="24"/>
        </w:rPr>
        <w:t>junior leag</w:t>
      </w:r>
      <w:r w:rsidR="00AF5CE2">
        <w:rPr>
          <w:rFonts w:ascii="Times New Roman" w:hAnsi="Times New Roman" w:cs="Times New Roman"/>
          <w:sz w:val="24"/>
          <w:szCs w:val="24"/>
        </w:rPr>
        <w:t xml:space="preserve">ues </w:t>
      </w:r>
      <w:r w:rsidR="00221A42">
        <w:rPr>
          <w:rFonts w:ascii="Times New Roman" w:hAnsi="Times New Roman" w:cs="Times New Roman"/>
          <w:sz w:val="24"/>
          <w:szCs w:val="24"/>
        </w:rPr>
        <w:t xml:space="preserve">in terms of producing draft eligible players </w:t>
      </w:r>
      <w:r w:rsidR="00AF5CE2">
        <w:rPr>
          <w:rFonts w:ascii="Times New Roman" w:hAnsi="Times New Roman" w:cs="Times New Roman"/>
          <w:sz w:val="24"/>
          <w:szCs w:val="24"/>
        </w:rPr>
        <w:t xml:space="preserve">include those </w:t>
      </w:r>
      <w:r w:rsidR="001500EF">
        <w:rPr>
          <w:rFonts w:ascii="Times New Roman" w:hAnsi="Times New Roman" w:cs="Times New Roman"/>
          <w:sz w:val="24"/>
          <w:szCs w:val="24"/>
        </w:rPr>
        <w:t>located in</w:t>
      </w:r>
      <w:r w:rsidR="00EE2B3F">
        <w:rPr>
          <w:rFonts w:ascii="Times New Roman" w:hAnsi="Times New Roman" w:cs="Times New Roman"/>
          <w:sz w:val="24"/>
          <w:szCs w:val="24"/>
        </w:rPr>
        <w:t xml:space="preserve"> the</w:t>
      </w:r>
      <w:r w:rsidR="00AF5CE2" w:rsidRPr="00EB691E">
        <w:rPr>
          <w:rFonts w:ascii="Times New Roman" w:hAnsi="Times New Roman" w:cs="Times New Roman"/>
          <w:sz w:val="24"/>
          <w:szCs w:val="24"/>
        </w:rPr>
        <w:t xml:space="preserve"> Czech Republic (Czech U20), Sweden (</w:t>
      </w:r>
      <w:proofErr w:type="spellStart"/>
      <w:r w:rsidR="00AF5CE2" w:rsidRPr="00EB691E">
        <w:rPr>
          <w:rFonts w:ascii="Times New Roman" w:hAnsi="Times New Roman" w:cs="Times New Roman"/>
          <w:sz w:val="24"/>
          <w:szCs w:val="24"/>
        </w:rPr>
        <w:t>SuperElit</w:t>
      </w:r>
      <w:proofErr w:type="spellEnd"/>
      <w:r w:rsidR="00AF5CE2" w:rsidRPr="00EB691E">
        <w:rPr>
          <w:rFonts w:ascii="Times New Roman" w:hAnsi="Times New Roman" w:cs="Times New Roman"/>
          <w:sz w:val="24"/>
          <w:szCs w:val="24"/>
        </w:rPr>
        <w:t xml:space="preserve">), </w:t>
      </w:r>
      <w:proofErr w:type="gramStart"/>
      <w:r w:rsidR="00AF5CE2" w:rsidRPr="00EB691E">
        <w:rPr>
          <w:rFonts w:ascii="Times New Roman" w:hAnsi="Times New Roman" w:cs="Times New Roman"/>
          <w:sz w:val="24"/>
          <w:szCs w:val="24"/>
        </w:rPr>
        <w:t>Finland</w:t>
      </w:r>
      <w:proofErr w:type="gramEnd"/>
      <w:r w:rsidR="00AF5CE2" w:rsidRPr="00EB691E">
        <w:rPr>
          <w:rFonts w:ascii="Times New Roman" w:hAnsi="Times New Roman" w:cs="Times New Roman"/>
          <w:sz w:val="24"/>
          <w:szCs w:val="24"/>
        </w:rPr>
        <w:t xml:space="preserve"> (Jr. </w:t>
      </w:r>
      <w:proofErr w:type="gramStart"/>
      <w:r w:rsidR="00AF5CE2" w:rsidRPr="00EB691E">
        <w:rPr>
          <w:rFonts w:ascii="Times New Roman" w:hAnsi="Times New Roman" w:cs="Times New Roman"/>
          <w:sz w:val="24"/>
          <w:szCs w:val="24"/>
        </w:rPr>
        <w:t>A SM-</w:t>
      </w:r>
      <w:proofErr w:type="spellStart"/>
      <w:r w:rsidR="00AF5CE2" w:rsidRPr="00EB691E">
        <w:rPr>
          <w:rFonts w:ascii="Times New Roman" w:hAnsi="Times New Roman" w:cs="Times New Roman"/>
          <w:sz w:val="24"/>
          <w:szCs w:val="24"/>
        </w:rPr>
        <w:t>liiga</w:t>
      </w:r>
      <w:proofErr w:type="spellEnd"/>
      <w:r w:rsidR="00AF5CE2" w:rsidRPr="00EB691E">
        <w:rPr>
          <w:rFonts w:ascii="Times New Roman" w:hAnsi="Times New Roman" w:cs="Times New Roman"/>
          <w:sz w:val="24"/>
          <w:szCs w:val="24"/>
        </w:rPr>
        <w:t xml:space="preserve">), </w:t>
      </w:r>
      <w:r w:rsidR="00EE2B3F">
        <w:rPr>
          <w:rFonts w:ascii="Times New Roman" w:hAnsi="Times New Roman" w:cs="Times New Roman"/>
          <w:sz w:val="24"/>
          <w:szCs w:val="24"/>
        </w:rPr>
        <w:t>and</w:t>
      </w:r>
      <w:r w:rsidR="00AF5CE2" w:rsidRPr="00EB691E">
        <w:rPr>
          <w:rFonts w:ascii="Times New Roman" w:hAnsi="Times New Roman" w:cs="Times New Roman"/>
          <w:sz w:val="24"/>
          <w:szCs w:val="24"/>
        </w:rPr>
        <w:t xml:space="preserve"> Russia (MHL)</w:t>
      </w:r>
      <w:r w:rsidR="00AF5CE2">
        <w:rPr>
          <w:rFonts w:ascii="Times New Roman" w:hAnsi="Times New Roman" w:cs="Times New Roman"/>
          <w:sz w:val="24"/>
          <w:szCs w:val="24"/>
        </w:rPr>
        <w:t>.</w:t>
      </w:r>
      <w:proofErr w:type="gramEnd"/>
      <w:r w:rsidR="00AF5CE2">
        <w:rPr>
          <w:rFonts w:ascii="Times New Roman" w:hAnsi="Times New Roman" w:cs="Times New Roman"/>
          <w:sz w:val="24"/>
          <w:szCs w:val="24"/>
        </w:rPr>
        <w:t xml:space="preserve"> Player </w:t>
      </w:r>
      <w:r w:rsidR="00AF5CE2" w:rsidRPr="00EB691E">
        <w:rPr>
          <w:rFonts w:ascii="Times New Roman" w:hAnsi="Times New Roman" w:cs="Times New Roman"/>
          <w:sz w:val="24"/>
          <w:szCs w:val="24"/>
        </w:rPr>
        <w:t>a</w:t>
      </w:r>
      <w:r w:rsidR="00AF5CE2">
        <w:rPr>
          <w:rFonts w:ascii="Times New Roman" w:hAnsi="Times New Roman" w:cs="Times New Roman"/>
          <w:sz w:val="24"/>
          <w:szCs w:val="24"/>
        </w:rPr>
        <w:t>ges in these</w:t>
      </w:r>
      <w:r w:rsidR="007D6153">
        <w:rPr>
          <w:rFonts w:ascii="Times New Roman" w:hAnsi="Times New Roman" w:cs="Times New Roman"/>
          <w:sz w:val="24"/>
          <w:szCs w:val="24"/>
        </w:rPr>
        <w:t xml:space="preserve"> junior</w:t>
      </w:r>
      <w:r w:rsidR="00AF5CE2">
        <w:rPr>
          <w:rFonts w:ascii="Times New Roman" w:hAnsi="Times New Roman" w:cs="Times New Roman"/>
          <w:sz w:val="24"/>
          <w:szCs w:val="24"/>
        </w:rPr>
        <w:t xml:space="preserve"> leagues again range </w:t>
      </w:r>
      <w:r w:rsidR="00221A42">
        <w:rPr>
          <w:rFonts w:ascii="Times New Roman" w:hAnsi="Times New Roman" w:cs="Times New Roman"/>
          <w:sz w:val="24"/>
          <w:szCs w:val="24"/>
        </w:rPr>
        <w:t>mostly</w:t>
      </w:r>
      <w:r w:rsidR="00AF5CE2">
        <w:rPr>
          <w:rFonts w:ascii="Times New Roman" w:hAnsi="Times New Roman" w:cs="Times New Roman"/>
          <w:sz w:val="24"/>
          <w:szCs w:val="24"/>
        </w:rPr>
        <w:t xml:space="preserve"> </w:t>
      </w:r>
      <w:r w:rsidR="00AF5CE2" w:rsidRPr="00EB691E">
        <w:rPr>
          <w:rFonts w:ascii="Times New Roman" w:hAnsi="Times New Roman" w:cs="Times New Roman"/>
          <w:sz w:val="24"/>
          <w:szCs w:val="24"/>
        </w:rPr>
        <w:t xml:space="preserve">from </w:t>
      </w:r>
      <w:r w:rsidR="00AF5CE2">
        <w:rPr>
          <w:rFonts w:ascii="Times New Roman" w:hAnsi="Times New Roman" w:cs="Times New Roman"/>
          <w:sz w:val="24"/>
          <w:szCs w:val="24"/>
        </w:rPr>
        <w:t xml:space="preserve">ages </w:t>
      </w:r>
      <w:r w:rsidR="00AF5CE2" w:rsidRPr="00EB691E">
        <w:rPr>
          <w:rFonts w:ascii="Times New Roman" w:hAnsi="Times New Roman" w:cs="Times New Roman"/>
          <w:sz w:val="24"/>
          <w:szCs w:val="24"/>
        </w:rPr>
        <w:t>16-20</w:t>
      </w:r>
      <w:r w:rsidR="00AF5CE2">
        <w:rPr>
          <w:rFonts w:ascii="Times New Roman" w:hAnsi="Times New Roman" w:cs="Times New Roman"/>
          <w:sz w:val="24"/>
          <w:szCs w:val="24"/>
        </w:rPr>
        <w:t xml:space="preserve">. A </w:t>
      </w:r>
      <w:r w:rsidR="00AF5CE2" w:rsidRPr="00EB691E">
        <w:rPr>
          <w:rFonts w:ascii="Times New Roman" w:hAnsi="Times New Roman" w:cs="Times New Roman"/>
          <w:sz w:val="24"/>
          <w:szCs w:val="24"/>
        </w:rPr>
        <w:t xml:space="preserve">portion of </w:t>
      </w:r>
      <w:r w:rsidR="00AF5CE2">
        <w:rPr>
          <w:rFonts w:ascii="Times New Roman" w:hAnsi="Times New Roman" w:cs="Times New Roman"/>
          <w:sz w:val="24"/>
          <w:szCs w:val="24"/>
        </w:rPr>
        <w:t xml:space="preserve">European </w:t>
      </w:r>
      <w:r w:rsidR="00221A42">
        <w:rPr>
          <w:rFonts w:ascii="Times New Roman" w:hAnsi="Times New Roman" w:cs="Times New Roman"/>
          <w:sz w:val="24"/>
          <w:szCs w:val="24"/>
        </w:rPr>
        <w:t xml:space="preserve">draft eligible </w:t>
      </w:r>
      <w:r w:rsidR="00AF5CE2" w:rsidRPr="00EB691E">
        <w:rPr>
          <w:rFonts w:ascii="Times New Roman" w:hAnsi="Times New Roman" w:cs="Times New Roman"/>
          <w:sz w:val="24"/>
          <w:szCs w:val="24"/>
        </w:rPr>
        <w:t xml:space="preserve">prospects also </w:t>
      </w:r>
      <w:r w:rsidR="00AF5CE2">
        <w:rPr>
          <w:rFonts w:ascii="Times New Roman" w:hAnsi="Times New Roman" w:cs="Times New Roman"/>
          <w:sz w:val="24"/>
          <w:szCs w:val="24"/>
        </w:rPr>
        <w:t>hail</w:t>
      </w:r>
      <w:r w:rsidR="00AF5CE2" w:rsidRPr="00EB691E">
        <w:rPr>
          <w:rFonts w:ascii="Times New Roman" w:hAnsi="Times New Roman" w:cs="Times New Roman"/>
          <w:sz w:val="24"/>
          <w:szCs w:val="24"/>
        </w:rPr>
        <w:t xml:space="preserve"> from </w:t>
      </w:r>
      <w:r w:rsidR="00AF5CE2">
        <w:rPr>
          <w:rFonts w:ascii="Times New Roman" w:hAnsi="Times New Roman" w:cs="Times New Roman"/>
          <w:sz w:val="24"/>
          <w:szCs w:val="24"/>
        </w:rPr>
        <w:t xml:space="preserve">a small </w:t>
      </w:r>
      <w:r w:rsidR="00FB7050">
        <w:rPr>
          <w:rFonts w:ascii="Times New Roman" w:hAnsi="Times New Roman" w:cs="Times New Roman"/>
          <w:sz w:val="24"/>
          <w:szCs w:val="24"/>
        </w:rPr>
        <w:t xml:space="preserve">number </w:t>
      </w:r>
      <w:r w:rsidR="00AF5CE2">
        <w:rPr>
          <w:rFonts w:ascii="Times New Roman" w:hAnsi="Times New Roman" w:cs="Times New Roman"/>
          <w:sz w:val="24"/>
          <w:szCs w:val="24"/>
        </w:rPr>
        <w:t xml:space="preserve">of </w:t>
      </w:r>
      <w:r w:rsidR="00AF5CE2" w:rsidRPr="00EB691E">
        <w:rPr>
          <w:rFonts w:ascii="Times New Roman" w:hAnsi="Times New Roman" w:cs="Times New Roman"/>
          <w:sz w:val="24"/>
          <w:szCs w:val="24"/>
        </w:rPr>
        <w:t>professional leagues</w:t>
      </w:r>
      <w:r w:rsidR="00EE2B3F">
        <w:rPr>
          <w:rFonts w:ascii="Times New Roman" w:hAnsi="Times New Roman" w:cs="Times New Roman"/>
          <w:sz w:val="24"/>
          <w:szCs w:val="24"/>
        </w:rPr>
        <w:t>. U</w:t>
      </w:r>
      <w:r w:rsidR="00AF5CE2">
        <w:rPr>
          <w:rFonts w:ascii="Times New Roman" w:hAnsi="Times New Roman" w:cs="Times New Roman"/>
          <w:sz w:val="24"/>
          <w:szCs w:val="24"/>
        </w:rPr>
        <w:t xml:space="preserve">nlike their counterparts in North America, </w:t>
      </w:r>
      <w:r w:rsidR="00EE2B3F">
        <w:rPr>
          <w:rFonts w:ascii="Times New Roman" w:hAnsi="Times New Roman" w:cs="Times New Roman"/>
          <w:sz w:val="24"/>
          <w:szCs w:val="24"/>
        </w:rPr>
        <w:t xml:space="preserve">these </w:t>
      </w:r>
      <w:r w:rsidR="00FB7050">
        <w:rPr>
          <w:rFonts w:ascii="Times New Roman" w:hAnsi="Times New Roman" w:cs="Times New Roman"/>
          <w:sz w:val="24"/>
          <w:szCs w:val="24"/>
        </w:rPr>
        <w:t xml:space="preserve">professional </w:t>
      </w:r>
      <w:r w:rsidR="00EE2B3F">
        <w:rPr>
          <w:rFonts w:ascii="Times New Roman" w:hAnsi="Times New Roman" w:cs="Times New Roman"/>
          <w:sz w:val="24"/>
          <w:szCs w:val="24"/>
        </w:rPr>
        <w:t xml:space="preserve">leagues </w:t>
      </w:r>
      <w:r w:rsidR="00AF5CE2">
        <w:rPr>
          <w:rFonts w:ascii="Times New Roman" w:hAnsi="Times New Roman" w:cs="Times New Roman"/>
          <w:sz w:val="24"/>
          <w:szCs w:val="24"/>
        </w:rPr>
        <w:t xml:space="preserve">share no direct affiliation to the NHL and its franchises, and as </w:t>
      </w:r>
      <w:r w:rsidR="00EE2B3F">
        <w:rPr>
          <w:rFonts w:ascii="Times New Roman" w:hAnsi="Times New Roman" w:cs="Times New Roman"/>
          <w:sz w:val="24"/>
          <w:szCs w:val="24"/>
        </w:rPr>
        <w:t>a result</w:t>
      </w:r>
      <w:r w:rsidR="00AF5CE2">
        <w:rPr>
          <w:rFonts w:ascii="Times New Roman" w:hAnsi="Times New Roman" w:cs="Times New Roman"/>
          <w:sz w:val="24"/>
          <w:szCs w:val="24"/>
        </w:rPr>
        <w:t xml:space="preserve"> teams </w:t>
      </w:r>
      <w:r w:rsidR="00FB7050">
        <w:rPr>
          <w:rFonts w:ascii="Times New Roman" w:hAnsi="Times New Roman" w:cs="Times New Roman"/>
          <w:sz w:val="24"/>
          <w:szCs w:val="24"/>
        </w:rPr>
        <w:t xml:space="preserve">in these leagues </w:t>
      </w:r>
      <w:r w:rsidR="00EE2B3F">
        <w:rPr>
          <w:rFonts w:ascii="Times New Roman" w:hAnsi="Times New Roman" w:cs="Times New Roman"/>
          <w:sz w:val="24"/>
          <w:szCs w:val="24"/>
        </w:rPr>
        <w:t>are permitted to</w:t>
      </w:r>
      <w:r w:rsidR="00AF5CE2">
        <w:rPr>
          <w:rFonts w:ascii="Times New Roman" w:hAnsi="Times New Roman" w:cs="Times New Roman"/>
          <w:sz w:val="24"/>
          <w:szCs w:val="24"/>
        </w:rPr>
        <w:t xml:space="preserve"> roster players </w:t>
      </w:r>
      <w:r w:rsidR="00221A42">
        <w:rPr>
          <w:rFonts w:ascii="Times New Roman" w:hAnsi="Times New Roman" w:cs="Times New Roman"/>
          <w:sz w:val="24"/>
          <w:szCs w:val="24"/>
        </w:rPr>
        <w:t>eligible for</w:t>
      </w:r>
      <w:r w:rsidR="00FB7050">
        <w:rPr>
          <w:rFonts w:ascii="Times New Roman" w:hAnsi="Times New Roman" w:cs="Times New Roman"/>
          <w:sz w:val="24"/>
          <w:szCs w:val="24"/>
        </w:rPr>
        <w:t xml:space="preserve"> selection in</w:t>
      </w:r>
      <w:r w:rsidR="00221A42">
        <w:rPr>
          <w:rFonts w:ascii="Times New Roman" w:hAnsi="Times New Roman" w:cs="Times New Roman"/>
          <w:sz w:val="24"/>
          <w:szCs w:val="24"/>
        </w:rPr>
        <w:t xml:space="preserve"> the NHL draft</w:t>
      </w:r>
      <w:r w:rsidR="00AF5CE2">
        <w:rPr>
          <w:rFonts w:ascii="Times New Roman" w:hAnsi="Times New Roman" w:cs="Times New Roman"/>
          <w:sz w:val="24"/>
          <w:szCs w:val="24"/>
        </w:rPr>
        <w:t xml:space="preserve">. </w:t>
      </w:r>
      <w:r w:rsidR="001500EF">
        <w:rPr>
          <w:rFonts w:ascii="Times New Roman" w:hAnsi="Times New Roman" w:cs="Times New Roman"/>
          <w:sz w:val="24"/>
          <w:szCs w:val="24"/>
        </w:rPr>
        <w:t>Of these professional leagues</w:t>
      </w:r>
      <w:r w:rsidR="00FB7050">
        <w:rPr>
          <w:rFonts w:ascii="Times New Roman" w:hAnsi="Times New Roman" w:cs="Times New Roman"/>
          <w:sz w:val="24"/>
          <w:szCs w:val="24"/>
        </w:rPr>
        <w:t xml:space="preserve">, the </w:t>
      </w:r>
      <w:r w:rsidR="001500EF">
        <w:rPr>
          <w:rFonts w:ascii="Times New Roman" w:hAnsi="Times New Roman" w:cs="Times New Roman"/>
          <w:sz w:val="24"/>
          <w:szCs w:val="24"/>
        </w:rPr>
        <w:t>ones</w:t>
      </w:r>
      <w:r w:rsidR="00AF5CE2">
        <w:rPr>
          <w:rFonts w:ascii="Times New Roman" w:hAnsi="Times New Roman" w:cs="Times New Roman"/>
          <w:sz w:val="24"/>
          <w:szCs w:val="24"/>
        </w:rPr>
        <w:t xml:space="preserve"> </w:t>
      </w:r>
      <w:r w:rsidR="007D6153">
        <w:rPr>
          <w:rFonts w:ascii="Times New Roman" w:hAnsi="Times New Roman" w:cs="Times New Roman"/>
          <w:sz w:val="24"/>
          <w:szCs w:val="24"/>
        </w:rPr>
        <w:t xml:space="preserve">that </w:t>
      </w:r>
      <w:r w:rsidR="001500EF">
        <w:rPr>
          <w:rFonts w:ascii="Times New Roman" w:hAnsi="Times New Roman" w:cs="Times New Roman"/>
          <w:sz w:val="24"/>
          <w:szCs w:val="24"/>
        </w:rPr>
        <w:t xml:space="preserve">tend to </w:t>
      </w:r>
      <w:r w:rsidR="007D6153">
        <w:rPr>
          <w:rFonts w:ascii="Times New Roman" w:hAnsi="Times New Roman" w:cs="Times New Roman"/>
          <w:sz w:val="24"/>
          <w:szCs w:val="24"/>
        </w:rPr>
        <w:t xml:space="preserve">produce the highest volume of draft eligible talent </w:t>
      </w:r>
      <w:r w:rsidR="001500EF">
        <w:rPr>
          <w:rFonts w:ascii="Times New Roman" w:hAnsi="Times New Roman" w:cs="Times New Roman"/>
          <w:sz w:val="24"/>
          <w:szCs w:val="24"/>
        </w:rPr>
        <w:t xml:space="preserve">primarily </w:t>
      </w:r>
      <w:r w:rsidR="00AF5CE2" w:rsidRPr="00EB691E">
        <w:rPr>
          <w:rFonts w:ascii="Times New Roman" w:hAnsi="Times New Roman" w:cs="Times New Roman"/>
          <w:sz w:val="24"/>
          <w:szCs w:val="24"/>
        </w:rPr>
        <w:t>include the first an</w:t>
      </w:r>
      <w:r w:rsidR="00AF5CE2">
        <w:rPr>
          <w:rFonts w:ascii="Times New Roman" w:hAnsi="Times New Roman" w:cs="Times New Roman"/>
          <w:sz w:val="24"/>
          <w:szCs w:val="24"/>
        </w:rPr>
        <w:t>d second divisions in each of Sweden (SHL/</w:t>
      </w:r>
      <w:proofErr w:type="spellStart"/>
      <w:r w:rsidR="00AF5CE2">
        <w:rPr>
          <w:rFonts w:ascii="Times New Roman" w:hAnsi="Times New Roman" w:cs="Times New Roman"/>
          <w:sz w:val="24"/>
          <w:szCs w:val="24"/>
        </w:rPr>
        <w:t>Allsvenskan</w:t>
      </w:r>
      <w:proofErr w:type="spellEnd"/>
      <w:r w:rsidR="00AF5CE2">
        <w:rPr>
          <w:rFonts w:ascii="Times New Roman" w:hAnsi="Times New Roman" w:cs="Times New Roman"/>
          <w:sz w:val="24"/>
          <w:szCs w:val="24"/>
        </w:rPr>
        <w:t>), Russia (KHL/VHL), Finland (</w:t>
      </w:r>
      <w:proofErr w:type="spellStart"/>
      <w:r w:rsidR="00AF5CE2">
        <w:rPr>
          <w:rFonts w:ascii="Times New Roman" w:hAnsi="Times New Roman" w:cs="Times New Roman"/>
          <w:sz w:val="24"/>
          <w:szCs w:val="24"/>
        </w:rPr>
        <w:t>Liiga</w:t>
      </w:r>
      <w:proofErr w:type="spellEnd"/>
      <w:r w:rsidR="00AF5CE2">
        <w:rPr>
          <w:rFonts w:ascii="Times New Roman" w:hAnsi="Times New Roman" w:cs="Times New Roman"/>
          <w:sz w:val="24"/>
          <w:szCs w:val="24"/>
        </w:rPr>
        <w:t>/</w:t>
      </w:r>
      <w:proofErr w:type="spellStart"/>
      <w:r w:rsidR="00AF5CE2" w:rsidRPr="00EB691E">
        <w:rPr>
          <w:rFonts w:ascii="Times New Roman" w:hAnsi="Times New Roman" w:cs="Times New Roman"/>
          <w:sz w:val="24"/>
          <w:szCs w:val="24"/>
        </w:rPr>
        <w:t>Mestis</w:t>
      </w:r>
      <w:proofErr w:type="spellEnd"/>
      <w:r w:rsidR="00AF5CE2" w:rsidRPr="00EB691E">
        <w:rPr>
          <w:rFonts w:ascii="Times New Roman" w:hAnsi="Times New Roman" w:cs="Times New Roman"/>
          <w:sz w:val="24"/>
          <w:szCs w:val="24"/>
        </w:rPr>
        <w:t xml:space="preserve">), </w:t>
      </w:r>
      <w:r w:rsidR="00AF5CE2">
        <w:rPr>
          <w:rFonts w:ascii="Times New Roman" w:hAnsi="Times New Roman" w:cs="Times New Roman"/>
          <w:sz w:val="24"/>
          <w:szCs w:val="24"/>
        </w:rPr>
        <w:t>and the Czech Republic (Czech/</w:t>
      </w:r>
      <w:r w:rsidR="00AF5CE2" w:rsidRPr="00EB691E">
        <w:rPr>
          <w:rFonts w:ascii="Times New Roman" w:hAnsi="Times New Roman" w:cs="Times New Roman"/>
          <w:sz w:val="24"/>
          <w:szCs w:val="24"/>
        </w:rPr>
        <w:t>Czech2), along with the first division leagues in Switzer</w:t>
      </w:r>
      <w:r w:rsidR="00AF5CE2">
        <w:rPr>
          <w:rFonts w:ascii="Times New Roman" w:hAnsi="Times New Roman" w:cs="Times New Roman"/>
          <w:sz w:val="24"/>
          <w:szCs w:val="24"/>
        </w:rPr>
        <w:t xml:space="preserve">land (NLA), and Germany (DEL). </w:t>
      </w:r>
      <w:r w:rsidR="00EE2B3F">
        <w:rPr>
          <w:rFonts w:ascii="Times New Roman" w:hAnsi="Times New Roman" w:cs="Times New Roman"/>
          <w:sz w:val="24"/>
          <w:szCs w:val="24"/>
        </w:rPr>
        <w:t xml:space="preserve">Together, these represent only a fraction of the </w:t>
      </w:r>
      <w:r w:rsidR="00FB7050">
        <w:rPr>
          <w:rFonts w:ascii="Times New Roman" w:hAnsi="Times New Roman" w:cs="Times New Roman"/>
          <w:sz w:val="24"/>
          <w:szCs w:val="24"/>
        </w:rPr>
        <w:t>dozens</w:t>
      </w:r>
      <w:r w:rsidR="00EE2B3F">
        <w:rPr>
          <w:rFonts w:ascii="Times New Roman" w:hAnsi="Times New Roman" w:cs="Times New Roman"/>
          <w:sz w:val="24"/>
          <w:szCs w:val="24"/>
        </w:rPr>
        <w:t xml:space="preserve"> of </w:t>
      </w:r>
      <w:r w:rsidR="007D6153">
        <w:rPr>
          <w:rFonts w:ascii="Times New Roman" w:hAnsi="Times New Roman" w:cs="Times New Roman"/>
          <w:sz w:val="24"/>
          <w:szCs w:val="24"/>
        </w:rPr>
        <w:t>junior and professional</w:t>
      </w:r>
      <w:r w:rsidR="00AF5CE2">
        <w:rPr>
          <w:rFonts w:ascii="Times New Roman" w:hAnsi="Times New Roman" w:cs="Times New Roman"/>
          <w:sz w:val="24"/>
          <w:szCs w:val="24"/>
        </w:rPr>
        <w:t xml:space="preserve"> leagues from which NHL teams may </w:t>
      </w:r>
      <w:r w:rsidR="00EE2B3F">
        <w:rPr>
          <w:rFonts w:ascii="Times New Roman" w:hAnsi="Times New Roman" w:cs="Times New Roman"/>
          <w:sz w:val="24"/>
          <w:szCs w:val="24"/>
        </w:rPr>
        <w:t>identify</w:t>
      </w:r>
      <w:r w:rsidR="00350BA1">
        <w:rPr>
          <w:rFonts w:ascii="Times New Roman" w:hAnsi="Times New Roman" w:cs="Times New Roman"/>
          <w:sz w:val="24"/>
          <w:szCs w:val="24"/>
        </w:rPr>
        <w:t xml:space="preserve"> draft-</w:t>
      </w:r>
      <w:r w:rsidR="00EE2B3F">
        <w:rPr>
          <w:rFonts w:ascii="Times New Roman" w:hAnsi="Times New Roman" w:cs="Times New Roman"/>
          <w:sz w:val="24"/>
          <w:szCs w:val="24"/>
        </w:rPr>
        <w:t>worthy</w:t>
      </w:r>
      <w:r w:rsidR="00AF5CE2">
        <w:rPr>
          <w:rFonts w:ascii="Times New Roman" w:hAnsi="Times New Roman" w:cs="Times New Roman"/>
          <w:sz w:val="24"/>
          <w:szCs w:val="24"/>
        </w:rPr>
        <w:t xml:space="preserve"> </w:t>
      </w:r>
      <w:r w:rsidR="00EE2B3F">
        <w:rPr>
          <w:rFonts w:ascii="Times New Roman" w:hAnsi="Times New Roman" w:cs="Times New Roman"/>
          <w:sz w:val="24"/>
          <w:szCs w:val="24"/>
        </w:rPr>
        <w:t>talent</w:t>
      </w:r>
      <w:r w:rsidR="00AF5CE2">
        <w:rPr>
          <w:rFonts w:ascii="Times New Roman" w:hAnsi="Times New Roman" w:cs="Times New Roman"/>
          <w:sz w:val="24"/>
          <w:szCs w:val="24"/>
        </w:rPr>
        <w:t xml:space="preserve"> in any given year. </w:t>
      </w:r>
    </w:p>
    <w:p w:rsidR="00791592" w:rsidRPr="007336AD" w:rsidRDefault="00920443" w:rsidP="00AF5CE2">
      <w:pPr>
        <w:spacing w:line="480" w:lineRule="auto"/>
        <w:ind w:firstLine="720"/>
        <w:rPr>
          <w:rFonts w:ascii="Times New Roman" w:hAnsi="Times New Roman" w:cs="Times New Roman"/>
          <w:sz w:val="24"/>
          <w:szCs w:val="24"/>
        </w:rPr>
      </w:pPr>
      <w:r w:rsidRPr="007336AD">
        <w:rPr>
          <w:rFonts w:ascii="Times New Roman" w:hAnsi="Times New Roman" w:cs="Times New Roman"/>
          <w:sz w:val="24"/>
          <w:szCs w:val="24"/>
        </w:rPr>
        <w:t>In ord</w:t>
      </w:r>
      <w:r w:rsidR="00791592" w:rsidRPr="007336AD">
        <w:rPr>
          <w:rFonts w:ascii="Times New Roman" w:hAnsi="Times New Roman" w:cs="Times New Roman"/>
          <w:sz w:val="24"/>
          <w:szCs w:val="24"/>
        </w:rPr>
        <w:t>er to be eligible for selection</w:t>
      </w:r>
      <w:r w:rsidR="00E65DA2">
        <w:rPr>
          <w:rFonts w:ascii="Times New Roman" w:hAnsi="Times New Roman" w:cs="Times New Roman"/>
          <w:sz w:val="24"/>
          <w:szCs w:val="24"/>
        </w:rPr>
        <w:t xml:space="preserve"> in the </w:t>
      </w:r>
      <w:r w:rsidR="00EE2B3F">
        <w:rPr>
          <w:rFonts w:ascii="Times New Roman" w:hAnsi="Times New Roman" w:cs="Times New Roman"/>
          <w:sz w:val="24"/>
          <w:szCs w:val="24"/>
        </w:rPr>
        <w:t xml:space="preserve">NHL’s </w:t>
      </w:r>
      <w:r w:rsidR="00E65DA2">
        <w:rPr>
          <w:rFonts w:ascii="Times New Roman" w:hAnsi="Times New Roman" w:cs="Times New Roman"/>
          <w:sz w:val="24"/>
          <w:szCs w:val="24"/>
        </w:rPr>
        <w:t>Entry Draft</w:t>
      </w:r>
      <w:r w:rsidR="00791592" w:rsidRPr="007336AD">
        <w:rPr>
          <w:rFonts w:ascii="Times New Roman" w:hAnsi="Times New Roman" w:cs="Times New Roman"/>
          <w:sz w:val="24"/>
          <w:szCs w:val="24"/>
        </w:rPr>
        <w:t>,</w:t>
      </w:r>
      <w:r w:rsidRPr="007336AD">
        <w:rPr>
          <w:rFonts w:ascii="Times New Roman" w:hAnsi="Times New Roman" w:cs="Times New Roman"/>
          <w:sz w:val="24"/>
          <w:szCs w:val="24"/>
        </w:rPr>
        <w:t xml:space="preserve"> a prospect must </w:t>
      </w:r>
      <w:r w:rsidR="00084112">
        <w:rPr>
          <w:rFonts w:ascii="Times New Roman" w:hAnsi="Times New Roman" w:cs="Times New Roman"/>
          <w:sz w:val="24"/>
          <w:szCs w:val="24"/>
        </w:rPr>
        <w:t xml:space="preserve">have turned 18 </w:t>
      </w:r>
      <w:r w:rsidR="00AA5398">
        <w:rPr>
          <w:rFonts w:ascii="Times New Roman" w:hAnsi="Times New Roman" w:cs="Times New Roman"/>
          <w:sz w:val="24"/>
          <w:szCs w:val="24"/>
        </w:rPr>
        <w:t xml:space="preserve">years of age </w:t>
      </w:r>
      <w:r w:rsidR="00084112">
        <w:rPr>
          <w:rFonts w:ascii="Times New Roman" w:hAnsi="Times New Roman" w:cs="Times New Roman"/>
          <w:sz w:val="24"/>
          <w:szCs w:val="24"/>
        </w:rPr>
        <w:t xml:space="preserve">prior to </w:t>
      </w:r>
      <w:r w:rsidR="00791592" w:rsidRPr="007336AD">
        <w:rPr>
          <w:rFonts w:ascii="Times New Roman" w:hAnsi="Times New Roman" w:cs="Times New Roman"/>
          <w:sz w:val="24"/>
          <w:szCs w:val="24"/>
        </w:rPr>
        <w:t xml:space="preserve">September </w:t>
      </w:r>
      <w:r w:rsidR="00084112">
        <w:rPr>
          <w:rFonts w:ascii="Times New Roman" w:hAnsi="Times New Roman" w:cs="Times New Roman"/>
          <w:sz w:val="24"/>
          <w:szCs w:val="24"/>
        </w:rPr>
        <w:t>16</w:t>
      </w:r>
      <w:r w:rsidR="00791592" w:rsidRPr="007336AD">
        <w:rPr>
          <w:rFonts w:ascii="Times New Roman" w:hAnsi="Times New Roman" w:cs="Times New Roman"/>
          <w:sz w:val="24"/>
          <w:szCs w:val="24"/>
          <w:vertAlign w:val="superscript"/>
        </w:rPr>
        <w:t>th</w:t>
      </w:r>
      <w:r w:rsidR="00791592" w:rsidRPr="007336AD">
        <w:rPr>
          <w:rFonts w:ascii="Times New Roman" w:hAnsi="Times New Roman" w:cs="Times New Roman"/>
          <w:sz w:val="24"/>
          <w:szCs w:val="24"/>
        </w:rPr>
        <w:t xml:space="preserve"> </w:t>
      </w:r>
      <w:r w:rsidR="00554ED8">
        <w:rPr>
          <w:rFonts w:ascii="Times New Roman" w:hAnsi="Times New Roman" w:cs="Times New Roman"/>
          <w:sz w:val="24"/>
          <w:szCs w:val="24"/>
        </w:rPr>
        <w:t>of the</w:t>
      </w:r>
      <w:r w:rsidR="00CE0E26" w:rsidRPr="007336AD">
        <w:rPr>
          <w:rFonts w:ascii="Times New Roman" w:hAnsi="Times New Roman" w:cs="Times New Roman"/>
          <w:sz w:val="24"/>
          <w:szCs w:val="24"/>
        </w:rPr>
        <w:t xml:space="preserve"> draft</w:t>
      </w:r>
      <w:r w:rsidR="004F1456" w:rsidRPr="007336AD">
        <w:rPr>
          <w:rFonts w:ascii="Times New Roman" w:hAnsi="Times New Roman" w:cs="Times New Roman"/>
          <w:sz w:val="24"/>
          <w:szCs w:val="24"/>
        </w:rPr>
        <w:t xml:space="preserve"> year</w:t>
      </w:r>
      <w:r w:rsidR="00554ED8">
        <w:rPr>
          <w:rFonts w:ascii="Times New Roman" w:hAnsi="Times New Roman" w:cs="Times New Roman"/>
          <w:sz w:val="24"/>
          <w:szCs w:val="24"/>
        </w:rPr>
        <w:t xml:space="preserve"> in question</w:t>
      </w:r>
      <w:r w:rsidR="00CE0E26" w:rsidRPr="007336AD">
        <w:rPr>
          <w:rFonts w:ascii="Times New Roman" w:hAnsi="Times New Roman" w:cs="Times New Roman"/>
          <w:sz w:val="24"/>
          <w:szCs w:val="24"/>
        </w:rPr>
        <w:t xml:space="preserve">. </w:t>
      </w:r>
      <w:r w:rsidR="00084112">
        <w:rPr>
          <w:rFonts w:ascii="Times New Roman" w:hAnsi="Times New Roman" w:cs="Times New Roman"/>
          <w:sz w:val="24"/>
          <w:szCs w:val="24"/>
        </w:rPr>
        <w:t xml:space="preserve">A </w:t>
      </w:r>
      <w:r w:rsidR="00CE0E26" w:rsidRPr="00F851E4">
        <w:rPr>
          <w:rFonts w:ascii="Times New Roman" w:hAnsi="Times New Roman" w:cs="Times New Roman"/>
          <w:sz w:val="24"/>
          <w:szCs w:val="24"/>
        </w:rPr>
        <w:t>first time eligible player</w:t>
      </w:r>
      <w:r w:rsidR="00CE0E26" w:rsidRPr="007336AD">
        <w:rPr>
          <w:rFonts w:ascii="Times New Roman" w:hAnsi="Times New Roman" w:cs="Times New Roman"/>
          <w:sz w:val="24"/>
          <w:szCs w:val="24"/>
        </w:rPr>
        <w:t xml:space="preserve"> </w:t>
      </w:r>
      <w:r w:rsidR="00986EFA">
        <w:rPr>
          <w:rFonts w:ascii="Times New Roman" w:hAnsi="Times New Roman" w:cs="Times New Roman"/>
          <w:sz w:val="24"/>
          <w:szCs w:val="24"/>
        </w:rPr>
        <w:t xml:space="preserve">can be defined </w:t>
      </w:r>
      <w:r w:rsidR="00CE0E26" w:rsidRPr="007336AD">
        <w:rPr>
          <w:rFonts w:ascii="Times New Roman" w:hAnsi="Times New Roman" w:cs="Times New Roman"/>
          <w:sz w:val="24"/>
          <w:szCs w:val="24"/>
        </w:rPr>
        <w:t xml:space="preserve">a prospect </w:t>
      </w:r>
      <w:r w:rsidR="00156D2C" w:rsidRPr="007336AD">
        <w:rPr>
          <w:rFonts w:ascii="Times New Roman" w:hAnsi="Times New Roman" w:cs="Times New Roman"/>
          <w:sz w:val="24"/>
          <w:szCs w:val="24"/>
        </w:rPr>
        <w:t xml:space="preserve">who either </w:t>
      </w:r>
      <w:r w:rsidR="00CE0E26" w:rsidRPr="007336AD">
        <w:rPr>
          <w:rFonts w:ascii="Times New Roman" w:hAnsi="Times New Roman" w:cs="Times New Roman"/>
          <w:sz w:val="24"/>
          <w:szCs w:val="24"/>
        </w:rPr>
        <w:t>turned 18 years of age between January 1</w:t>
      </w:r>
      <w:r w:rsidR="00CE0E26" w:rsidRPr="007336AD">
        <w:rPr>
          <w:rFonts w:ascii="Times New Roman" w:hAnsi="Times New Roman" w:cs="Times New Roman"/>
          <w:sz w:val="24"/>
          <w:szCs w:val="24"/>
          <w:vertAlign w:val="superscript"/>
        </w:rPr>
        <w:t>st</w:t>
      </w:r>
      <w:r w:rsidR="00CE0E26" w:rsidRPr="007336AD">
        <w:rPr>
          <w:rFonts w:ascii="Times New Roman" w:hAnsi="Times New Roman" w:cs="Times New Roman"/>
          <w:sz w:val="24"/>
          <w:szCs w:val="24"/>
        </w:rPr>
        <w:t xml:space="preserve"> and September 15</w:t>
      </w:r>
      <w:r w:rsidR="00CE0E26" w:rsidRPr="007336AD">
        <w:rPr>
          <w:rFonts w:ascii="Times New Roman" w:hAnsi="Times New Roman" w:cs="Times New Roman"/>
          <w:sz w:val="24"/>
          <w:szCs w:val="24"/>
          <w:vertAlign w:val="superscript"/>
        </w:rPr>
        <w:t>th</w:t>
      </w:r>
      <w:r w:rsidR="00CE0E26" w:rsidRPr="007336AD">
        <w:rPr>
          <w:rFonts w:ascii="Times New Roman" w:hAnsi="Times New Roman" w:cs="Times New Roman"/>
          <w:sz w:val="24"/>
          <w:szCs w:val="24"/>
        </w:rPr>
        <w:t xml:space="preserve"> of the year of the draft, </w:t>
      </w:r>
      <w:r w:rsidR="00156D2C" w:rsidRPr="007336AD">
        <w:rPr>
          <w:rFonts w:ascii="Times New Roman" w:hAnsi="Times New Roman" w:cs="Times New Roman"/>
          <w:sz w:val="24"/>
          <w:szCs w:val="24"/>
        </w:rPr>
        <w:t xml:space="preserve">or who turned 18 </w:t>
      </w:r>
      <w:r w:rsidR="005B19AD">
        <w:rPr>
          <w:rFonts w:ascii="Times New Roman" w:hAnsi="Times New Roman" w:cs="Times New Roman"/>
          <w:sz w:val="24"/>
          <w:szCs w:val="24"/>
        </w:rPr>
        <w:t xml:space="preserve">years of age </w:t>
      </w:r>
      <w:r w:rsidR="00156D2C" w:rsidRPr="007336AD">
        <w:rPr>
          <w:rFonts w:ascii="Times New Roman" w:hAnsi="Times New Roman" w:cs="Times New Roman"/>
          <w:sz w:val="24"/>
          <w:szCs w:val="24"/>
        </w:rPr>
        <w:t>between</w:t>
      </w:r>
      <w:r w:rsidR="00CE0E26" w:rsidRPr="007336AD">
        <w:rPr>
          <w:rFonts w:ascii="Times New Roman" w:hAnsi="Times New Roman" w:cs="Times New Roman"/>
          <w:sz w:val="24"/>
          <w:szCs w:val="24"/>
        </w:rPr>
        <w:t xml:space="preserve"> September 15</w:t>
      </w:r>
      <w:r w:rsidR="00CE0E26" w:rsidRPr="007336AD">
        <w:rPr>
          <w:rFonts w:ascii="Times New Roman" w:hAnsi="Times New Roman" w:cs="Times New Roman"/>
          <w:sz w:val="24"/>
          <w:szCs w:val="24"/>
          <w:vertAlign w:val="superscript"/>
        </w:rPr>
        <w:t>th</w:t>
      </w:r>
      <w:r w:rsidR="00CE0E26" w:rsidRPr="007336AD">
        <w:rPr>
          <w:rFonts w:ascii="Times New Roman" w:hAnsi="Times New Roman" w:cs="Times New Roman"/>
          <w:sz w:val="24"/>
          <w:szCs w:val="24"/>
        </w:rPr>
        <w:t xml:space="preserve"> and December 31</w:t>
      </w:r>
      <w:r w:rsidR="00CE0E26" w:rsidRPr="007336AD">
        <w:rPr>
          <w:rFonts w:ascii="Times New Roman" w:hAnsi="Times New Roman" w:cs="Times New Roman"/>
          <w:sz w:val="24"/>
          <w:szCs w:val="24"/>
          <w:vertAlign w:val="superscript"/>
        </w:rPr>
        <w:t>st</w:t>
      </w:r>
      <w:r w:rsidR="00CE0E26" w:rsidRPr="007336AD">
        <w:rPr>
          <w:rFonts w:ascii="Times New Roman" w:hAnsi="Times New Roman" w:cs="Times New Roman"/>
          <w:sz w:val="24"/>
          <w:szCs w:val="24"/>
        </w:rPr>
        <w:t xml:space="preserve"> of the prior </w:t>
      </w:r>
      <w:r w:rsidR="00554ED8">
        <w:rPr>
          <w:rFonts w:ascii="Times New Roman" w:hAnsi="Times New Roman" w:cs="Times New Roman"/>
          <w:sz w:val="24"/>
          <w:szCs w:val="24"/>
        </w:rPr>
        <w:t xml:space="preserve">calendar </w:t>
      </w:r>
      <w:r w:rsidR="00CE0E26" w:rsidRPr="007336AD">
        <w:rPr>
          <w:rFonts w:ascii="Times New Roman" w:hAnsi="Times New Roman" w:cs="Times New Roman"/>
          <w:sz w:val="24"/>
          <w:szCs w:val="24"/>
        </w:rPr>
        <w:t>year. Any eligible prospects who are older than 18 (based on the above criteria)</w:t>
      </w:r>
      <w:r w:rsidRPr="007336AD">
        <w:rPr>
          <w:rFonts w:ascii="Times New Roman" w:hAnsi="Times New Roman" w:cs="Times New Roman"/>
          <w:sz w:val="24"/>
          <w:szCs w:val="24"/>
        </w:rPr>
        <w:t xml:space="preserve"> </w:t>
      </w:r>
      <w:r w:rsidR="00CE0E26" w:rsidRPr="007336AD">
        <w:rPr>
          <w:rFonts w:ascii="Times New Roman" w:hAnsi="Times New Roman" w:cs="Times New Roman"/>
          <w:sz w:val="24"/>
          <w:szCs w:val="24"/>
        </w:rPr>
        <w:t xml:space="preserve">would have </w:t>
      </w:r>
      <w:r w:rsidR="005B19AD">
        <w:rPr>
          <w:rFonts w:ascii="Times New Roman" w:hAnsi="Times New Roman" w:cs="Times New Roman"/>
          <w:sz w:val="24"/>
          <w:szCs w:val="24"/>
        </w:rPr>
        <w:t xml:space="preserve">thus </w:t>
      </w:r>
      <w:r w:rsidR="00CE0E26" w:rsidRPr="007336AD">
        <w:rPr>
          <w:rFonts w:ascii="Times New Roman" w:hAnsi="Times New Roman" w:cs="Times New Roman"/>
          <w:sz w:val="24"/>
          <w:szCs w:val="24"/>
        </w:rPr>
        <w:t xml:space="preserve">been </w:t>
      </w:r>
      <w:r w:rsidR="005B19AD">
        <w:rPr>
          <w:rFonts w:ascii="Times New Roman" w:hAnsi="Times New Roman" w:cs="Times New Roman"/>
          <w:sz w:val="24"/>
          <w:szCs w:val="24"/>
        </w:rPr>
        <w:t xml:space="preserve">considered </w:t>
      </w:r>
      <w:r w:rsidR="00CE0E26" w:rsidRPr="007336AD">
        <w:rPr>
          <w:rFonts w:ascii="Times New Roman" w:hAnsi="Times New Roman" w:cs="Times New Roman"/>
          <w:sz w:val="24"/>
          <w:szCs w:val="24"/>
        </w:rPr>
        <w:t xml:space="preserve">eligible for a previous </w:t>
      </w:r>
      <w:r w:rsidR="00350BA1">
        <w:rPr>
          <w:rFonts w:ascii="Times New Roman" w:hAnsi="Times New Roman" w:cs="Times New Roman"/>
          <w:sz w:val="24"/>
          <w:szCs w:val="24"/>
        </w:rPr>
        <w:t>year’s draft</w:t>
      </w:r>
      <w:r w:rsidR="00CE0E26" w:rsidRPr="007336AD">
        <w:rPr>
          <w:rFonts w:ascii="Times New Roman" w:hAnsi="Times New Roman" w:cs="Times New Roman"/>
          <w:sz w:val="24"/>
          <w:szCs w:val="24"/>
        </w:rPr>
        <w:t xml:space="preserve">, </w:t>
      </w:r>
      <w:r w:rsidR="00AD2EE6" w:rsidRPr="007336AD">
        <w:rPr>
          <w:rFonts w:ascii="Times New Roman" w:hAnsi="Times New Roman" w:cs="Times New Roman"/>
          <w:sz w:val="24"/>
          <w:szCs w:val="24"/>
        </w:rPr>
        <w:t>meaning they</w:t>
      </w:r>
      <w:r w:rsidR="00CE0E26"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 xml:space="preserve">are </w:t>
      </w:r>
      <w:r w:rsidR="00986EFA">
        <w:rPr>
          <w:rFonts w:ascii="Times New Roman" w:hAnsi="Times New Roman" w:cs="Times New Roman"/>
          <w:sz w:val="24"/>
          <w:szCs w:val="24"/>
        </w:rPr>
        <w:t>only</w:t>
      </w:r>
      <w:r w:rsidR="00156D2C" w:rsidRPr="007336AD">
        <w:rPr>
          <w:rFonts w:ascii="Times New Roman" w:hAnsi="Times New Roman" w:cs="Times New Roman"/>
          <w:sz w:val="24"/>
          <w:szCs w:val="24"/>
        </w:rPr>
        <w:t xml:space="preserve"> </w:t>
      </w:r>
      <w:r w:rsidR="00C13547">
        <w:rPr>
          <w:rFonts w:ascii="Times New Roman" w:hAnsi="Times New Roman" w:cs="Times New Roman"/>
          <w:sz w:val="24"/>
          <w:szCs w:val="24"/>
        </w:rPr>
        <w:t xml:space="preserve">considered </w:t>
      </w:r>
      <w:r w:rsidR="00156D2C" w:rsidRPr="007336AD">
        <w:rPr>
          <w:rFonts w:ascii="Times New Roman" w:hAnsi="Times New Roman" w:cs="Times New Roman"/>
          <w:sz w:val="24"/>
          <w:szCs w:val="24"/>
        </w:rPr>
        <w:t>eligible for selection</w:t>
      </w:r>
      <w:r w:rsidR="00AD2EE6" w:rsidRPr="007336AD">
        <w:rPr>
          <w:rFonts w:ascii="Times New Roman" w:hAnsi="Times New Roman" w:cs="Times New Roman"/>
          <w:sz w:val="24"/>
          <w:szCs w:val="24"/>
        </w:rPr>
        <w:t xml:space="preserve"> in subsequent years</w:t>
      </w:r>
      <w:r w:rsidR="00CE0E26" w:rsidRPr="007336AD">
        <w:rPr>
          <w:rFonts w:ascii="Times New Roman" w:hAnsi="Times New Roman" w:cs="Times New Roman"/>
          <w:sz w:val="24"/>
          <w:szCs w:val="24"/>
        </w:rPr>
        <w:t xml:space="preserve"> so long as their rights are not</w:t>
      </w:r>
      <w:r w:rsidR="00791592" w:rsidRPr="007336AD">
        <w:rPr>
          <w:rFonts w:ascii="Times New Roman" w:hAnsi="Times New Roman" w:cs="Times New Roman"/>
          <w:sz w:val="24"/>
          <w:szCs w:val="24"/>
        </w:rPr>
        <w:t xml:space="preserve"> held by an NHL franchise at the time of the draft</w:t>
      </w:r>
      <w:r w:rsidRPr="007336AD">
        <w:rPr>
          <w:rFonts w:ascii="Times New Roman" w:hAnsi="Times New Roman" w:cs="Times New Roman"/>
          <w:sz w:val="24"/>
          <w:szCs w:val="24"/>
        </w:rPr>
        <w:t xml:space="preserve">. </w:t>
      </w:r>
      <w:r w:rsidR="00C62BAF" w:rsidRPr="007336AD">
        <w:rPr>
          <w:rFonts w:ascii="Times New Roman" w:hAnsi="Times New Roman" w:cs="Times New Roman"/>
          <w:sz w:val="24"/>
          <w:szCs w:val="24"/>
        </w:rPr>
        <w:t>This</w:t>
      </w:r>
      <w:r w:rsidR="00156D2C" w:rsidRPr="007336AD">
        <w:rPr>
          <w:rFonts w:ascii="Times New Roman" w:hAnsi="Times New Roman" w:cs="Times New Roman"/>
          <w:sz w:val="24"/>
          <w:szCs w:val="24"/>
        </w:rPr>
        <w:t xml:space="preserve"> latter group of</w:t>
      </w:r>
      <w:r w:rsidR="00CE0E26" w:rsidRPr="007336AD">
        <w:rPr>
          <w:rFonts w:ascii="Times New Roman" w:hAnsi="Times New Roman" w:cs="Times New Roman"/>
          <w:sz w:val="24"/>
          <w:szCs w:val="24"/>
        </w:rPr>
        <w:t xml:space="preserve"> prospects </w:t>
      </w:r>
      <w:r w:rsidR="00C62BAF" w:rsidRPr="007336AD">
        <w:rPr>
          <w:rFonts w:ascii="Times New Roman" w:hAnsi="Times New Roman" w:cs="Times New Roman"/>
          <w:sz w:val="24"/>
          <w:szCs w:val="24"/>
        </w:rPr>
        <w:t xml:space="preserve">is often referred </w:t>
      </w:r>
      <w:r w:rsidR="00C62BAF" w:rsidRPr="007336AD">
        <w:rPr>
          <w:rFonts w:ascii="Times New Roman" w:hAnsi="Times New Roman" w:cs="Times New Roman"/>
          <w:sz w:val="24"/>
          <w:szCs w:val="24"/>
        </w:rPr>
        <w:lastRenderedPageBreak/>
        <w:t xml:space="preserve">to </w:t>
      </w:r>
      <w:r w:rsidR="00CE0E26" w:rsidRPr="007336AD">
        <w:rPr>
          <w:rFonts w:ascii="Times New Roman" w:hAnsi="Times New Roman" w:cs="Times New Roman"/>
          <w:sz w:val="24"/>
          <w:szCs w:val="24"/>
        </w:rPr>
        <w:t xml:space="preserve">as </w:t>
      </w:r>
      <w:r w:rsidR="00CE0E26" w:rsidRPr="00F851E4">
        <w:rPr>
          <w:rFonts w:ascii="Times New Roman" w:hAnsi="Times New Roman" w:cs="Times New Roman"/>
          <w:sz w:val="24"/>
          <w:szCs w:val="24"/>
        </w:rPr>
        <w:t>over-agers</w:t>
      </w:r>
      <w:r w:rsidR="00CE0E26" w:rsidRPr="007336AD">
        <w:rPr>
          <w:rFonts w:ascii="Times New Roman" w:hAnsi="Times New Roman" w:cs="Times New Roman"/>
          <w:sz w:val="24"/>
          <w:szCs w:val="24"/>
        </w:rPr>
        <w:t xml:space="preserve">. </w:t>
      </w:r>
      <w:r w:rsidR="00057659">
        <w:rPr>
          <w:rFonts w:ascii="Times New Roman" w:hAnsi="Times New Roman" w:cs="Times New Roman"/>
          <w:sz w:val="24"/>
          <w:szCs w:val="24"/>
        </w:rPr>
        <w:t xml:space="preserve">For the purposes of this study, we will focus only on first time eligible prospects. </w:t>
      </w:r>
    </w:p>
    <w:p w:rsidR="00920443" w:rsidRPr="007336AD" w:rsidRDefault="00920443" w:rsidP="005E1E0D">
      <w:pPr>
        <w:spacing w:line="480" w:lineRule="auto"/>
        <w:ind w:firstLine="720"/>
        <w:rPr>
          <w:rFonts w:ascii="Times New Roman" w:hAnsi="Times New Roman" w:cs="Times New Roman"/>
          <w:sz w:val="24"/>
          <w:szCs w:val="24"/>
        </w:rPr>
      </w:pPr>
      <w:r w:rsidRPr="007336AD">
        <w:rPr>
          <w:rFonts w:ascii="Times New Roman" w:hAnsi="Times New Roman" w:cs="Times New Roman"/>
          <w:sz w:val="24"/>
          <w:szCs w:val="24"/>
        </w:rPr>
        <w:t xml:space="preserve">Since the introduction of the </w:t>
      </w:r>
      <w:r w:rsidR="00156D2C" w:rsidRPr="007336AD">
        <w:rPr>
          <w:rFonts w:ascii="Times New Roman" w:hAnsi="Times New Roman" w:cs="Times New Roman"/>
          <w:sz w:val="24"/>
          <w:szCs w:val="24"/>
        </w:rPr>
        <w:t xml:space="preserve">NHL’s </w:t>
      </w:r>
      <w:r w:rsidRPr="007336AD">
        <w:rPr>
          <w:rFonts w:ascii="Times New Roman" w:hAnsi="Times New Roman" w:cs="Times New Roman"/>
          <w:sz w:val="24"/>
          <w:szCs w:val="24"/>
        </w:rPr>
        <w:t>salary cap in 2005,</w:t>
      </w:r>
      <w:r w:rsidR="00156D2C" w:rsidRPr="007336AD">
        <w:rPr>
          <w:rFonts w:ascii="Times New Roman" w:hAnsi="Times New Roman" w:cs="Times New Roman"/>
          <w:sz w:val="24"/>
          <w:szCs w:val="24"/>
        </w:rPr>
        <w:t xml:space="preserve"> which imposes an upper limit on the amount </w:t>
      </w:r>
      <w:r w:rsidR="00C42A24">
        <w:rPr>
          <w:rFonts w:ascii="Times New Roman" w:hAnsi="Times New Roman" w:cs="Times New Roman"/>
          <w:sz w:val="24"/>
          <w:szCs w:val="24"/>
        </w:rPr>
        <w:t>a team</w:t>
      </w:r>
      <w:r w:rsidR="00156D2C" w:rsidRPr="007336AD">
        <w:rPr>
          <w:rFonts w:ascii="Times New Roman" w:hAnsi="Times New Roman" w:cs="Times New Roman"/>
          <w:sz w:val="24"/>
          <w:szCs w:val="24"/>
        </w:rPr>
        <w:t xml:space="preserve"> </w:t>
      </w:r>
      <w:r w:rsidR="00A36636" w:rsidRPr="007336AD">
        <w:rPr>
          <w:rFonts w:ascii="Times New Roman" w:hAnsi="Times New Roman" w:cs="Times New Roman"/>
          <w:sz w:val="24"/>
          <w:szCs w:val="24"/>
        </w:rPr>
        <w:t xml:space="preserve">may spend collectively on the </w:t>
      </w:r>
      <w:r w:rsidR="00156D2C" w:rsidRPr="007336AD">
        <w:rPr>
          <w:rFonts w:ascii="Times New Roman" w:hAnsi="Times New Roman" w:cs="Times New Roman"/>
          <w:sz w:val="24"/>
          <w:szCs w:val="24"/>
        </w:rPr>
        <w:t>salaries</w:t>
      </w:r>
      <w:r w:rsidR="00A36636" w:rsidRPr="007336AD">
        <w:rPr>
          <w:rFonts w:ascii="Times New Roman" w:hAnsi="Times New Roman" w:cs="Times New Roman"/>
          <w:sz w:val="24"/>
          <w:szCs w:val="24"/>
        </w:rPr>
        <w:t xml:space="preserve"> of their players</w:t>
      </w:r>
      <w:r w:rsidR="00156D2C" w:rsidRPr="007336AD">
        <w:rPr>
          <w:rFonts w:ascii="Times New Roman" w:hAnsi="Times New Roman" w:cs="Times New Roman"/>
          <w:sz w:val="24"/>
          <w:szCs w:val="24"/>
        </w:rPr>
        <w:t>,</w:t>
      </w:r>
      <w:r w:rsidRPr="007336AD">
        <w:rPr>
          <w:rFonts w:ascii="Times New Roman" w:hAnsi="Times New Roman" w:cs="Times New Roman"/>
          <w:sz w:val="24"/>
          <w:szCs w:val="24"/>
        </w:rPr>
        <w:t xml:space="preserve"> the NHL Entry Draft has </w:t>
      </w:r>
      <w:r w:rsidR="00156D2C" w:rsidRPr="007336AD">
        <w:rPr>
          <w:rFonts w:ascii="Times New Roman" w:hAnsi="Times New Roman" w:cs="Times New Roman"/>
          <w:sz w:val="24"/>
          <w:szCs w:val="24"/>
        </w:rPr>
        <w:t xml:space="preserve">gained increasing </w:t>
      </w:r>
      <w:r w:rsidR="00554ED8">
        <w:rPr>
          <w:rFonts w:ascii="Times New Roman" w:hAnsi="Times New Roman" w:cs="Times New Roman"/>
          <w:sz w:val="24"/>
          <w:szCs w:val="24"/>
        </w:rPr>
        <w:t>significance</w:t>
      </w:r>
      <w:r w:rsidRPr="007336AD">
        <w:rPr>
          <w:rFonts w:ascii="Times New Roman" w:hAnsi="Times New Roman" w:cs="Times New Roman"/>
          <w:sz w:val="24"/>
          <w:szCs w:val="24"/>
        </w:rPr>
        <w:t xml:space="preserve"> </w:t>
      </w:r>
      <w:r w:rsidR="00C42A24">
        <w:rPr>
          <w:rFonts w:ascii="Times New Roman" w:hAnsi="Times New Roman" w:cs="Times New Roman"/>
          <w:sz w:val="24"/>
          <w:szCs w:val="24"/>
        </w:rPr>
        <w:t xml:space="preserve">as a </w:t>
      </w:r>
      <w:r w:rsidR="00C66008">
        <w:rPr>
          <w:rFonts w:ascii="Times New Roman" w:hAnsi="Times New Roman" w:cs="Times New Roman"/>
          <w:sz w:val="24"/>
          <w:szCs w:val="24"/>
        </w:rPr>
        <w:t xml:space="preserve">means by which teams </w:t>
      </w:r>
      <w:r w:rsidR="00A317A7">
        <w:rPr>
          <w:rFonts w:ascii="Times New Roman" w:hAnsi="Times New Roman" w:cs="Times New Roman"/>
          <w:sz w:val="24"/>
          <w:szCs w:val="24"/>
        </w:rPr>
        <w:t>may</w:t>
      </w:r>
      <w:r w:rsidR="00AC329F">
        <w:rPr>
          <w:rFonts w:ascii="Times New Roman" w:hAnsi="Times New Roman" w:cs="Times New Roman"/>
          <w:sz w:val="24"/>
          <w:szCs w:val="24"/>
        </w:rPr>
        <w:t xml:space="preserve"> </w:t>
      </w:r>
      <w:r w:rsidR="00A317A7">
        <w:rPr>
          <w:rFonts w:ascii="Times New Roman" w:hAnsi="Times New Roman" w:cs="Times New Roman"/>
          <w:sz w:val="24"/>
          <w:szCs w:val="24"/>
        </w:rPr>
        <w:t>attempt</w:t>
      </w:r>
      <w:r w:rsidR="00E65DA2">
        <w:rPr>
          <w:rFonts w:ascii="Times New Roman" w:hAnsi="Times New Roman" w:cs="Times New Roman"/>
          <w:sz w:val="24"/>
          <w:szCs w:val="24"/>
        </w:rPr>
        <w:t xml:space="preserve"> to </w:t>
      </w:r>
      <w:r w:rsidR="00C42A24">
        <w:rPr>
          <w:rFonts w:ascii="Times New Roman" w:hAnsi="Times New Roman" w:cs="Times New Roman"/>
          <w:sz w:val="24"/>
          <w:szCs w:val="24"/>
        </w:rPr>
        <w:t>gain</w:t>
      </w:r>
      <w:r w:rsidRPr="007336AD">
        <w:rPr>
          <w:rFonts w:ascii="Times New Roman" w:hAnsi="Times New Roman" w:cs="Times New Roman"/>
          <w:sz w:val="24"/>
          <w:szCs w:val="24"/>
        </w:rPr>
        <w:t xml:space="preserve"> a competitive advantage. This is largely due to the </w:t>
      </w:r>
      <w:r w:rsidR="00156D2C" w:rsidRPr="007336AD">
        <w:rPr>
          <w:rFonts w:ascii="Times New Roman" w:hAnsi="Times New Roman" w:cs="Times New Roman"/>
          <w:sz w:val="24"/>
          <w:szCs w:val="24"/>
        </w:rPr>
        <w:t xml:space="preserve">fact that, upon signing with the team who drafted them, </w:t>
      </w:r>
      <w:r w:rsidRPr="007336AD">
        <w:rPr>
          <w:rFonts w:ascii="Times New Roman" w:hAnsi="Times New Roman" w:cs="Times New Roman"/>
          <w:sz w:val="24"/>
          <w:szCs w:val="24"/>
        </w:rPr>
        <w:t>a player’s first professional contract</w:t>
      </w:r>
      <w:r w:rsidR="00156D2C" w:rsidRPr="007336AD">
        <w:rPr>
          <w:rFonts w:ascii="Times New Roman" w:hAnsi="Times New Roman" w:cs="Times New Roman"/>
          <w:sz w:val="24"/>
          <w:szCs w:val="24"/>
        </w:rPr>
        <w:t xml:space="preserve"> (known as </w:t>
      </w:r>
      <w:r w:rsidR="00156D2C" w:rsidRPr="00F851E4">
        <w:rPr>
          <w:rFonts w:ascii="Times New Roman" w:hAnsi="Times New Roman" w:cs="Times New Roman"/>
          <w:sz w:val="24"/>
          <w:szCs w:val="24"/>
        </w:rPr>
        <w:t>an entry level contract</w:t>
      </w:r>
      <w:r w:rsidR="00156D2C" w:rsidRPr="007336AD">
        <w:rPr>
          <w:rFonts w:ascii="Times New Roman" w:hAnsi="Times New Roman" w:cs="Times New Roman"/>
          <w:sz w:val="24"/>
          <w:szCs w:val="24"/>
        </w:rPr>
        <w:t>)</w:t>
      </w:r>
      <w:r w:rsidRPr="007336AD">
        <w:rPr>
          <w:rFonts w:ascii="Times New Roman" w:hAnsi="Times New Roman" w:cs="Times New Roman"/>
          <w:sz w:val="24"/>
          <w:szCs w:val="24"/>
        </w:rPr>
        <w:t xml:space="preserve"> is </w:t>
      </w:r>
      <w:r w:rsidR="00156D2C" w:rsidRPr="007336AD">
        <w:rPr>
          <w:rFonts w:ascii="Times New Roman" w:hAnsi="Times New Roman" w:cs="Times New Roman"/>
          <w:sz w:val="24"/>
          <w:szCs w:val="24"/>
        </w:rPr>
        <w:t>capped using a standard scale. This is significant as the end result is tha</w:t>
      </w:r>
      <w:r w:rsidR="00C66008">
        <w:rPr>
          <w:rFonts w:ascii="Times New Roman" w:hAnsi="Times New Roman" w:cs="Times New Roman"/>
          <w:sz w:val="24"/>
          <w:szCs w:val="24"/>
        </w:rPr>
        <w:t>t</w:t>
      </w:r>
      <w:r w:rsidR="005B1D33">
        <w:rPr>
          <w:rFonts w:ascii="Times New Roman" w:hAnsi="Times New Roman" w:cs="Times New Roman"/>
          <w:sz w:val="24"/>
          <w:szCs w:val="24"/>
        </w:rPr>
        <w:t xml:space="preserve"> </w:t>
      </w:r>
      <w:r w:rsidRPr="007336AD">
        <w:rPr>
          <w:rFonts w:ascii="Times New Roman" w:hAnsi="Times New Roman" w:cs="Times New Roman"/>
          <w:sz w:val="24"/>
          <w:szCs w:val="24"/>
        </w:rPr>
        <w:t xml:space="preserve">players on their entry level contracts </w:t>
      </w:r>
      <w:r w:rsidR="005B1D33">
        <w:rPr>
          <w:rFonts w:ascii="Times New Roman" w:hAnsi="Times New Roman" w:cs="Times New Roman"/>
          <w:sz w:val="24"/>
          <w:szCs w:val="24"/>
        </w:rPr>
        <w:t xml:space="preserve">can </w:t>
      </w:r>
      <w:r w:rsidRPr="007336AD">
        <w:rPr>
          <w:rFonts w:ascii="Times New Roman" w:hAnsi="Times New Roman" w:cs="Times New Roman"/>
          <w:sz w:val="24"/>
          <w:szCs w:val="24"/>
        </w:rPr>
        <w:t xml:space="preserve">often offer franchises better value per dollar than their more tenured counterparts. As </w:t>
      </w:r>
      <w:proofErr w:type="gramStart"/>
      <w:r w:rsidRPr="007336AD">
        <w:rPr>
          <w:rFonts w:ascii="Times New Roman" w:hAnsi="Times New Roman" w:cs="Times New Roman"/>
          <w:sz w:val="24"/>
          <w:szCs w:val="24"/>
        </w:rPr>
        <w:t>players</w:t>
      </w:r>
      <w:proofErr w:type="gramEnd"/>
      <w:r w:rsidRPr="007336AD">
        <w:rPr>
          <w:rFonts w:ascii="Times New Roman" w:hAnsi="Times New Roman" w:cs="Times New Roman"/>
          <w:sz w:val="24"/>
          <w:szCs w:val="24"/>
        </w:rPr>
        <w:t xml:space="preserve"> age</w:t>
      </w:r>
      <w:r w:rsidR="00350BA1">
        <w:rPr>
          <w:rFonts w:ascii="Times New Roman" w:hAnsi="Times New Roman" w:cs="Times New Roman"/>
          <w:sz w:val="24"/>
          <w:szCs w:val="24"/>
        </w:rPr>
        <w:t>,</w:t>
      </w:r>
      <w:r w:rsidRPr="007336AD">
        <w:rPr>
          <w:rFonts w:ascii="Times New Roman" w:hAnsi="Times New Roman" w:cs="Times New Roman"/>
          <w:sz w:val="24"/>
          <w:szCs w:val="24"/>
        </w:rPr>
        <w:t xml:space="preserve"> and their salaries </w:t>
      </w:r>
      <w:r w:rsidR="00AC329F">
        <w:rPr>
          <w:rFonts w:ascii="Times New Roman" w:hAnsi="Times New Roman" w:cs="Times New Roman"/>
          <w:sz w:val="24"/>
          <w:szCs w:val="24"/>
        </w:rPr>
        <w:t xml:space="preserve">generally </w:t>
      </w:r>
      <w:r w:rsidRPr="007336AD">
        <w:rPr>
          <w:rFonts w:ascii="Times New Roman" w:hAnsi="Times New Roman" w:cs="Times New Roman"/>
          <w:sz w:val="24"/>
          <w:szCs w:val="24"/>
        </w:rPr>
        <w:t xml:space="preserve">increase, teams </w:t>
      </w:r>
      <w:r w:rsidR="00CE7395">
        <w:rPr>
          <w:rFonts w:ascii="Times New Roman" w:hAnsi="Times New Roman" w:cs="Times New Roman"/>
          <w:sz w:val="24"/>
          <w:szCs w:val="24"/>
        </w:rPr>
        <w:t>are again forced</w:t>
      </w:r>
      <w:r w:rsidR="00C66008">
        <w:rPr>
          <w:rFonts w:ascii="Times New Roman" w:hAnsi="Times New Roman" w:cs="Times New Roman"/>
          <w:sz w:val="24"/>
          <w:szCs w:val="24"/>
        </w:rPr>
        <w:t xml:space="preserve"> </w:t>
      </w:r>
      <w:r w:rsidR="00CE7395">
        <w:rPr>
          <w:rFonts w:ascii="Times New Roman" w:hAnsi="Times New Roman" w:cs="Times New Roman"/>
          <w:sz w:val="24"/>
          <w:szCs w:val="24"/>
        </w:rPr>
        <w:t xml:space="preserve">to turn to the Entry Draft in </w:t>
      </w:r>
      <w:r w:rsidR="00554ED8">
        <w:rPr>
          <w:rFonts w:ascii="Times New Roman" w:hAnsi="Times New Roman" w:cs="Times New Roman"/>
          <w:sz w:val="24"/>
          <w:szCs w:val="24"/>
        </w:rPr>
        <w:t>order</w:t>
      </w:r>
      <w:r w:rsidR="00CE7395">
        <w:rPr>
          <w:rFonts w:ascii="Times New Roman" w:hAnsi="Times New Roman" w:cs="Times New Roman"/>
          <w:sz w:val="24"/>
          <w:szCs w:val="24"/>
        </w:rPr>
        <w:t xml:space="preserve"> to </w:t>
      </w:r>
      <w:r w:rsidRPr="007336AD">
        <w:rPr>
          <w:rFonts w:ascii="Times New Roman" w:hAnsi="Times New Roman" w:cs="Times New Roman"/>
          <w:sz w:val="24"/>
          <w:szCs w:val="24"/>
        </w:rPr>
        <w:t>replenish their stocks with younger</w:t>
      </w:r>
      <w:r w:rsidR="00CE7395">
        <w:rPr>
          <w:rFonts w:ascii="Times New Roman" w:hAnsi="Times New Roman" w:cs="Times New Roman"/>
          <w:sz w:val="24"/>
          <w:szCs w:val="24"/>
        </w:rPr>
        <w:t xml:space="preserve"> and more cost effective options</w:t>
      </w:r>
      <w:r w:rsidR="00AC329F">
        <w:rPr>
          <w:rFonts w:ascii="Times New Roman" w:hAnsi="Times New Roman" w:cs="Times New Roman"/>
          <w:sz w:val="24"/>
          <w:szCs w:val="24"/>
        </w:rPr>
        <w:t>, creating a cycle where sustained success is often heavily tied to a team’s success at the draft table</w:t>
      </w:r>
      <w:r w:rsidRPr="007336AD">
        <w:rPr>
          <w:rFonts w:ascii="Times New Roman" w:hAnsi="Times New Roman" w:cs="Times New Roman"/>
          <w:sz w:val="24"/>
          <w:szCs w:val="24"/>
        </w:rPr>
        <w:t xml:space="preserve">. </w:t>
      </w:r>
      <w:r w:rsidR="00156D2C" w:rsidRPr="007336AD">
        <w:rPr>
          <w:rFonts w:ascii="Times New Roman" w:hAnsi="Times New Roman" w:cs="Times New Roman"/>
          <w:sz w:val="24"/>
          <w:szCs w:val="24"/>
        </w:rPr>
        <w:t>Furthermore, once dra</w:t>
      </w:r>
      <w:r w:rsidR="00AA5398">
        <w:rPr>
          <w:rFonts w:ascii="Times New Roman" w:hAnsi="Times New Roman" w:cs="Times New Roman"/>
          <w:sz w:val="24"/>
          <w:szCs w:val="24"/>
        </w:rPr>
        <w:t>fted and signed, NHL teams hold</w:t>
      </w:r>
      <w:r w:rsidR="00156D2C" w:rsidRPr="007336AD">
        <w:rPr>
          <w:rFonts w:ascii="Times New Roman" w:hAnsi="Times New Roman" w:cs="Times New Roman"/>
          <w:sz w:val="24"/>
          <w:szCs w:val="24"/>
        </w:rPr>
        <w:t xml:space="preserve"> the exclusive </w:t>
      </w:r>
      <w:r w:rsidR="00AC329F">
        <w:rPr>
          <w:rFonts w:ascii="Times New Roman" w:hAnsi="Times New Roman" w:cs="Times New Roman"/>
          <w:sz w:val="24"/>
          <w:szCs w:val="24"/>
        </w:rPr>
        <w:t xml:space="preserve">negotiating </w:t>
      </w:r>
      <w:r w:rsidR="00156D2C" w:rsidRPr="007336AD">
        <w:rPr>
          <w:rFonts w:ascii="Times New Roman" w:hAnsi="Times New Roman" w:cs="Times New Roman"/>
          <w:sz w:val="24"/>
          <w:szCs w:val="24"/>
        </w:rPr>
        <w:t>rights to a player for the player’</w:t>
      </w:r>
      <w:r w:rsidR="002B211C" w:rsidRPr="007336AD">
        <w:rPr>
          <w:rFonts w:ascii="Times New Roman" w:hAnsi="Times New Roman" w:cs="Times New Roman"/>
          <w:sz w:val="24"/>
          <w:szCs w:val="24"/>
        </w:rPr>
        <w:t>s first 7 full</w:t>
      </w:r>
      <w:r w:rsidR="00156D2C" w:rsidRPr="007336AD">
        <w:rPr>
          <w:rFonts w:ascii="Times New Roman" w:hAnsi="Times New Roman" w:cs="Times New Roman"/>
          <w:sz w:val="24"/>
          <w:szCs w:val="24"/>
        </w:rPr>
        <w:t xml:space="preserve"> professional seasons, or until the player in question turns 27 (whichever of the two </w:t>
      </w:r>
      <w:r w:rsidR="00B362BF" w:rsidRPr="007336AD">
        <w:rPr>
          <w:rFonts w:ascii="Times New Roman" w:hAnsi="Times New Roman" w:cs="Times New Roman"/>
          <w:sz w:val="24"/>
          <w:szCs w:val="24"/>
        </w:rPr>
        <w:t xml:space="preserve">events </w:t>
      </w:r>
      <w:r w:rsidR="00350BA1">
        <w:rPr>
          <w:rFonts w:ascii="Times New Roman" w:hAnsi="Times New Roman" w:cs="Times New Roman"/>
          <w:sz w:val="24"/>
          <w:szCs w:val="24"/>
        </w:rPr>
        <w:t xml:space="preserve">occurs first). This adds </w:t>
      </w:r>
      <w:r w:rsidR="00CE7395">
        <w:rPr>
          <w:rFonts w:ascii="Times New Roman" w:hAnsi="Times New Roman" w:cs="Times New Roman"/>
          <w:sz w:val="24"/>
          <w:szCs w:val="24"/>
        </w:rPr>
        <w:t>even greater weight</w:t>
      </w:r>
      <w:r w:rsidR="00B362BF" w:rsidRPr="007336AD">
        <w:rPr>
          <w:rFonts w:ascii="Times New Roman" w:hAnsi="Times New Roman" w:cs="Times New Roman"/>
          <w:sz w:val="24"/>
          <w:szCs w:val="24"/>
        </w:rPr>
        <w:t xml:space="preserve"> to</w:t>
      </w:r>
      <w:r w:rsidR="00D127F8" w:rsidRPr="007336AD">
        <w:rPr>
          <w:rFonts w:ascii="Times New Roman" w:hAnsi="Times New Roman" w:cs="Times New Roman"/>
          <w:sz w:val="24"/>
          <w:szCs w:val="24"/>
        </w:rPr>
        <w:t xml:space="preserve"> the importance of the d</w:t>
      </w:r>
      <w:r w:rsidR="00CE7395">
        <w:rPr>
          <w:rFonts w:ascii="Times New Roman" w:hAnsi="Times New Roman" w:cs="Times New Roman"/>
          <w:sz w:val="24"/>
          <w:szCs w:val="24"/>
        </w:rPr>
        <w:t>raft</w:t>
      </w:r>
      <w:r w:rsidR="00C66008">
        <w:rPr>
          <w:rFonts w:ascii="Times New Roman" w:hAnsi="Times New Roman" w:cs="Times New Roman"/>
          <w:sz w:val="24"/>
          <w:szCs w:val="24"/>
        </w:rPr>
        <w:t xml:space="preserve">, as </w:t>
      </w:r>
      <w:r w:rsidR="00CE510A">
        <w:rPr>
          <w:rFonts w:ascii="Times New Roman" w:hAnsi="Times New Roman" w:cs="Times New Roman"/>
          <w:sz w:val="24"/>
          <w:szCs w:val="24"/>
        </w:rPr>
        <w:t xml:space="preserve">once these exclusive negotiating rights expire, </w:t>
      </w:r>
      <w:r w:rsidR="00C66008">
        <w:rPr>
          <w:rFonts w:ascii="Times New Roman" w:hAnsi="Times New Roman" w:cs="Times New Roman"/>
          <w:sz w:val="24"/>
          <w:szCs w:val="24"/>
        </w:rPr>
        <w:t xml:space="preserve">smaller market teams may have difficulty retaining </w:t>
      </w:r>
      <w:r w:rsidR="005E5CE9">
        <w:rPr>
          <w:rFonts w:ascii="Times New Roman" w:hAnsi="Times New Roman" w:cs="Times New Roman"/>
          <w:sz w:val="24"/>
          <w:szCs w:val="24"/>
        </w:rPr>
        <w:t xml:space="preserve">the rights to </w:t>
      </w:r>
      <w:r w:rsidR="005B1D33">
        <w:rPr>
          <w:rFonts w:ascii="Times New Roman" w:hAnsi="Times New Roman" w:cs="Times New Roman"/>
          <w:sz w:val="24"/>
          <w:szCs w:val="24"/>
        </w:rPr>
        <w:t xml:space="preserve">existing </w:t>
      </w:r>
      <w:r w:rsidR="00C66008">
        <w:rPr>
          <w:rFonts w:ascii="Times New Roman" w:hAnsi="Times New Roman" w:cs="Times New Roman"/>
          <w:sz w:val="24"/>
          <w:szCs w:val="24"/>
        </w:rPr>
        <w:t>players</w:t>
      </w:r>
      <w:r w:rsidR="00AC329F">
        <w:rPr>
          <w:rFonts w:ascii="Times New Roman" w:hAnsi="Times New Roman" w:cs="Times New Roman"/>
          <w:sz w:val="24"/>
          <w:szCs w:val="24"/>
        </w:rPr>
        <w:t xml:space="preserve">, </w:t>
      </w:r>
      <w:r w:rsidR="001500EF">
        <w:rPr>
          <w:rFonts w:ascii="Times New Roman" w:hAnsi="Times New Roman" w:cs="Times New Roman"/>
          <w:sz w:val="24"/>
          <w:szCs w:val="24"/>
        </w:rPr>
        <w:t>along with</w:t>
      </w:r>
      <w:r w:rsidR="00CE510A">
        <w:rPr>
          <w:rFonts w:ascii="Times New Roman" w:hAnsi="Times New Roman" w:cs="Times New Roman"/>
          <w:sz w:val="24"/>
          <w:szCs w:val="24"/>
        </w:rPr>
        <w:t xml:space="preserve"> </w:t>
      </w:r>
      <w:r w:rsidR="005B1D33">
        <w:rPr>
          <w:rFonts w:ascii="Times New Roman" w:hAnsi="Times New Roman" w:cs="Times New Roman"/>
          <w:sz w:val="24"/>
          <w:szCs w:val="24"/>
        </w:rPr>
        <w:t>attracting new talent</w:t>
      </w:r>
      <w:r w:rsidR="00CE7395">
        <w:rPr>
          <w:rFonts w:ascii="Times New Roman" w:hAnsi="Times New Roman" w:cs="Times New Roman"/>
          <w:sz w:val="24"/>
          <w:szCs w:val="24"/>
        </w:rPr>
        <w:t xml:space="preserve">. </w:t>
      </w:r>
    </w:p>
    <w:p w:rsidR="005E1E0D" w:rsidRPr="00A317A7" w:rsidRDefault="00C43989" w:rsidP="005E1E0D">
      <w:pPr>
        <w:pStyle w:val="Heading2"/>
        <w:spacing w:line="480" w:lineRule="auto"/>
        <w:rPr>
          <w:rFonts w:ascii="Times New Roman" w:hAnsi="Times New Roman" w:cs="Times New Roman"/>
          <w:color w:val="auto"/>
          <w:lang w:val="en-CA"/>
        </w:rPr>
      </w:pPr>
      <w:bookmarkStart w:id="3" w:name="_Toc27088359"/>
      <w:r w:rsidRPr="00A317A7">
        <w:rPr>
          <w:rFonts w:ascii="Times New Roman" w:hAnsi="Times New Roman" w:cs="Times New Roman"/>
          <w:color w:val="auto"/>
          <w:lang w:val="en-CA"/>
        </w:rPr>
        <w:t>Related</w:t>
      </w:r>
      <w:r w:rsidR="00EB7B72" w:rsidRPr="00A317A7">
        <w:rPr>
          <w:rFonts w:ascii="Times New Roman" w:hAnsi="Times New Roman" w:cs="Times New Roman"/>
          <w:color w:val="auto"/>
          <w:lang w:val="en-CA"/>
        </w:rPr>
        <w:t xml:space="preserve"> Work</w:t>
      </w:r>
      <w:bookmarkEnd w:id="3"/>
    </w:p>
    <w:p w:rsidR="006F4875" w:rsidRDefault="005E1E0D" w:rsidP="005E1E0D">
      <w:pPr>
        <w:spacing w:line="480" w:lineRule="auto"/>
        <w:rPr>
          <w:rFonts w:ascii="Times New Roman" w:hAnsi="Times New Roman" w:cs="Times New Roman"/>
          <w:sz w:val="24"/>
          <w:szCs w:val="24"/>
        </w:rPr>
      </w:pPr>
      <w:r w:rsidRPr="006F4875">
        <w:rPr>
          <w:rFonts w:ascii="Times New Roman" w:hAnsi="Times New Roman" w:cs="Times New Roman"/>
          <w:sz w:val="24"/>
          <w:szCs w:val="24"/>
        </w:rPr>
        <w:tab/>
      </w:r>
      <w:r w:rsidR="00563DAE">
        <w:rPr>
          <w:rFonts w:ascii="Times New Roman" w:hAnsi="Times New Roman" w:cs="Times New Roman"/>
          <w:sz w:val="24"/>
          <w:szCs w:val="24"/>
        </w:rPr>
        <w:t>It has been widely documented that a</w:t>
      </w:r>
      <w:r w:rsidR="00C816ED">
        <w:rPr>
          <w:rFonts w:ascii="Times New Roman" w:hAnsi="Times New Roman" w:cs="Times New Roman"/>
          <w:sz w:val="24"/>
          <w:szCs w:val="24"/>
        </w:rPr>
        <w:t>dvanced s</w:t>
      </w:r>
      <w:r w:rsidR="00A66562">
        <w:rPr>
          <w:rFonts w:ascii="Times New Roman" w:hAnsi="Times New Roman" w:cs="Times New Roman"/>
          <w:sz w:val="24"/>
          <w:szCs w:val="24"/>
        </w:rPr>
        <w:t>tatistical</w:t>
      </w:r>
      <w:r w:rsidR="006F4875">
        <w:rPr>
          <w:rFonts w:ascii="Times New Roman" w:hAnsi="Times New Roman" w:cs="Times New Roman"/>
          <w:sz w:val="24"/>
          <w:szCs w:val="24"/>
        </w:rPr>
        <w:t xml:space="preserve"> and predictive analysis </w:t>
      </w:r>
      <w:r w:rsidR="00A66562">
        <w:rPr>
          <w:rFonts w:ascii="Times New Roman" w:hAnsi="Times New Roman" w:cs="Times New Roman"/>
          <w:sz w:val="24"/>
          <w:szCs w:val="24"/>
        </w:rPr>
        <w:t>ha</w:t>
      </w:r>
      <w:r w:rsidR="00563DAE">
        <w:rPr>
          <w:rFonts w:ascii="Times New Roman" w:hAnsi="Times New Roman" w:cs="Times New Roman"/>
          <w:sz w:val="24"/>
          <w:szCs w:val="24"/>
        </w:rPr>
        <w:t>ve</w:t>
      </w:r>
      <w:r w:rsidR="00A66562">
        <w:rPr>
          <w:rFonts w:ascii="Times New Roman" w:hAnsi="Times New Roman" w:cs="Times New Roman"/>
          <w:sz w:val="24"/>
          <w:szCs w:val="24"/>
        </w:rPr>
        <w:t xml:space="preserve"> </w:t>
      </w:r>
      <w:r w:rsidR="00DE4C48">
        <w:rPr>
          <w:rFonts w:ascii="Times New Roman" w:hAnsi="Times New Roman" w:cs="Times New Roman"/>
          <w:sz w:val="24"/>
          <w:szCs w:val="24"/>
        </w:rPr>
        <w:t>gained</w:t>
      </w:r>
      <w:r w:rsidR="00563DAE">
        <w:rPr>
          <w:rFonts w:ascii="Times New Roman" w:hAnsi="Times New Roman" w:cs="Times New Roman"/>
          <w:sz w:val="24"/>
          <w:szCs w:val="24"/>
        </w:rPr>
        <w:t xml:space="preserve"> a </w:t>
      </w:r>
      <w:r w:rsidR="0042154F">
        <w:rPr>
          <w:rFonts w:ascii="Times New Roman" w:hAnsi="Times New Roman" w:cs="Times New Roman"/>
          <w:sz w:val="24"/>
          <w:szCs w:val="24"/>
        </w:rPr>
        <w:t xml:space="preserve">significant </w:t>
      </w:r>
      <w:r w:rsidR="00563DAE">
        <w:rPr>
          <w:rFonts w:ascii="Times New Roman" w:hAnsi="Times New Roman" w:cs="Times New Roman"/>
          <w:sz w:val="24"/>
          <w:szCs w:val="24"/>
        </w:rPr>
        <w:t>foothold</w:t>
      </w:r>
      <w:r w:rsidR="006F4875">
        <w:rPr>
          <w:rFonts w:ascii="Times New Roman" w:hAnsi="Times New Roman" w:cs="Times New Roman"/>
          <w:sz w:val="24"/>
          <w:szCs w:val="24"/>
        </w:rPr>
        <w:t xml:space="preserve"> in </w:t>
      </w:r>
      <w:r w:rsidR="00CC41B0">
        <w:rPr>
          <w:rFonts w:ascii="Times New Roman" w:hAnsi="Times New Roman" w:cs="Times New Roman"/>
          <w:sz w:val="24"/>
          <w:szCs w:val="24"/>
        </w:rPr>
        <w:t xml:space="preserve">the modern era of </w:t>
      </w:r>
      <w:r w:rsidR="00C816ED">
        <w:rPr>
          <w:rFonts w:ascii="Times New Roman" w:hAnsi="Times New Roman" w:cs="Times New Roman"/>
          <w:sz w:val="24"/>
          <w:szCs w:val="24"/>
        </w:rPr>
        <w:t>major league</w:t>
      </w:r>
      <w:r w:rsidR="00A66562">
        <w:rPr>
          <w:rFonts w:ascii="Times New Roman" w:hAnsi="Times New Roman" w:cs="Times New Roman"/>
          <w:sz w:val="24"/>
          <w:szCs w:val="24"/>
        </w:rPr>
        <w:t xml:space="preserve"> baseball</w:t>
      </w:r>
      <w:r w:rsidR="006F4875">
        <w:rPr>
          <w:rFonts w:ascii="Times New Roman" w:hAnsi="Times New Roman" w:cs="Times New Roman"/>
          <w:sz w:val="24"/>
          <w:szCs w:val="24"/>
        </w:rPr>
        <w:t xml:space="preserve">, </w:t>
      </w:r>
      <w:r w:rsidR="00DE4C48">
        <w:rPr>
          <w:rFonts w:ascii="Times New Roman" w:hAnsi="Times New Roman" w:cs="Times New Roman"/>
          <w:sz w:val="24"/>
          <w:szCs w:val="24"/>
        </w:rPr>
        <w:t xml:space="preserve">but more recently these methods have </w:t>
      </w:r>
      <w:r w:rsidR="00FA549D">
        <w:rPr>
          <w:rFonts w:ascii="Times New Roman" w:hAnsi="Times New Roman" w:cs="Times New Roman"/>
          <w:sz w:val="24"/>
          <w:szCs w:val="24"/>
        </w:rPr>
        <w:t xml:space="preserve">also </w:t>
      </w:r>
      <w:r w:rsidR="00DE4C48">
        <w:rPr>
          <w:rFonts w:ascii="Times New Roman" w:hAnsi="Times New Roman" w:cs="Times New Roman"/>
          <w:sz w:val="24"/>
          <w:szCs w:val="24"/>
        </w:rPr>
        <w:t>become increasingly prevalent in the realms of</w:t>
      </w:r>
      <w:r w:rsidR="00A66562">
        <w:rPr>
          <w:rFonts w:ascii="Times New Roman" w:hAnsi="Times New Roman" w:cs="Times New Roman"/>
          <w:sz w:val="24"/>
          <w:szCs w:val="24"/>
        </w:rPr>
        <w:t xml:space="preserve"> </w:t>
      </w:r>
      <w:r w:rsidR="00F66D65">
        <w:rPr>
          <w:rFonts w:ascii="Times New Roman" w:hAnsi="Times New Roman" w:cs="Times New Roman"/>
          <w:sz w:val="24"/>
          <w:szCs w:val="24"/>
        </w:rPr>
        <w:t>p</w:t>
      </w:r>
      <w:r w:rsidR="00A66562">
        <w:rPr>
          <w:rFonts w:ascii="Times New Roman" w:hAnsi="Times New Roman" w:cs="Times New Roman"/>
          <w:sz w:val="24"/>
          <w:szCs w:val="24"/>
        </w:rPr>
        <w:t xml:space="preserve">rofessional </w:t>
      </w:r>
      <w:r w:rsidR="001611DF">
        <w:rPr>
          <w:rFonts w:ascii="Times New Roman" w:hAnsi="Times New Roman" w:cs="Times New Roman"/>
          <w:sz w:val="24"/>
          <w:szCs w:val="24"/>
        </w:rPr>
        <w:t xml:space="preserve">basketball, </w:t>
      </w:r>
      <w:r w:rsidR="00C816ED">
        <w:rPr>
          <w:rFonts w:ascii="Times New Roman" w:hAnsi="Times New Roman" w:cs="Times New Roman"/>
          <w:sz w:val="24"/>
          <w:szCs w:val="24"/>
        </w:rPr>
        <w:t xml:space="preserve">professional </w:t>
      </w:r>
      <w:r w:rsidR="00A66562">
        <w:rPr>
          <w:rFonts w:ascii="Times New Roman" w:hAnsi="Times New Roman" w:cs="Times New Roman"/>
          <w:sz w:val="24"/>
          <w:szCs w:val="24"/>
        </w:rPr>
        <w:t xml:space="preserve">football, and </w:t>
      </w:r>
      <w:r w:rsidR="007004F2">
        <w:rPr>
          <w:rFonts w:ascii="Times New Roman" w:hAnsi="Times New Roman" w:cs="Times New Roman"/>
          <w:sz w:val="24"/>
          <w:szCs w:val="24"/>
        </w:rPr>
        <w:t>even more</w:t>
      </w:r>
      <w:r w:rsidR="00A66562">
        <w:rPr>
          <w:rFonts w:ascii="Times New Roman" w:hAnsi="Times New Roman" w:cs="Times New Roman"/>
          <w:sz w:val="24"/>
          <w:szCs w:val="24"/>
        </w:rPr>
        <w:t xml:space="preserve"> recently</w:t>
      </w:r>
      <w:r w:rsidR="001611DF">
        <w:rPr>
          <w:rFonts w:ascii="Times New Roman" w:hAnsi="Times New Roman" w:cs="Times New Roman"/>
          <w:sz w:val="24"/>
          <w:szCs w:val="24"/>
        </w:rPr>
        <w:t>,</w:t>
      </w:r>
      <w:r w:rsidR="00A66562">
        <w:rPr>
          <w:rFonts w:ascii="Times New Roman" w:hAnsi="Times New Roman" w:cs="Times New Roman"/>
          <w:sz w:val="24"/>
          <w:szCs w:val="24"/>
        </w:rPr>
        <w:t xml:space="preserve"> </w:t>
      </w:r>
      <w:r w:rsidR="00F66D65">
        <w:rPr>
          <w:rFonts w:ascii="Times New Roman" w:hAnsi="Times New Roman" w:cs="Times New Roman"/>
          <w:sz w:val="24"/>
          <w:szCs w:val="24"/>
        </w:rPr>
        <w:t xml:space="preserve">in </w:t>
      </w:r>
      <w:r w:rsidR="00A66562">
        <w:rPr>
          <w:rFonts w:ascii="Times New Roman" w:hAnsi="Times New Roman" w:cs="Times New Roman"/>
          <w:sz w:val="24"/>
          <w:szCs w:val="24"/>
        </w:rPr>
        <w:t xml:space="preserve">the world of </w:t>
      </w:r>
      <w:r w:rsidR="00C816ED">
        <w:rPr>
          <w:rFonts w:ascii="Times New Roman" w:hAnsi="Times New Roman" w:cs="Times New Roman"/>
          <w:sz w:val="24"/>
          <w:szCs w:val="24"/>
        </w:rPr>
        <w:t xml:space="preserve">professional </w:t>
      </w:r>
      <w:r w:rsidR="00A66562">
        <w:rPr>
          <w:rFonts w:ascii="Times New Roman" w:hAnsi="Times New Roman" w:cs="Times New Roman"/>
          <w:sz w:val="24"/>
          <w:szCs w:val="24"/>
        </w:rPr>
        <w:t>hockey</w:t>
      </w:r>
      <w:r w:rsidR="00C816ED">
        <w:rPr>
          <w:rFonts w:ascii="Times New Roman" w:hAnsi="Times New Roman" w:cs="Times New Roman"/>
          <w:sz w:val="24"/>
          <w:szCs w:val="24"/>
        </w:rPr>
        <w:t xml:space="preserve">. </w:t>
      </w:r>
      <w:r w:rsidR="00563DAE">
        <w:rPr>
          <w:rFonts w:ascii="Times New Roman" w:hAnsi="Times New Roman" w:cs="Times New Roman"/>
          <w:sz w:val="24"/>
          <w:szCs w:val="24"/>
        </w:rPr>
        <w:t xml:space="preserve">Teams have </w:t>
      </w:r>
      <w:r w:rsidR="00170651">
        <w:rPr>
          <w:rFonts w:ascii="Times New Roman" w:hAnsi="Times New Roman" w:cs="Times New Roman"/>
          <w:sz w:val="24"/>
          <w:szCs w:val="24"/>
        </w:rPr>
        <w:t>begun to leverage</w:t>
      </w:r>
      <w:r w:rsidR="00563DAE">
        <w:rPr>
          <w:rFonts w:ascii="Times New Roman" w:hAnsi="Times New Roman" w:cs="Times New Roman"/>
          <w:sz w:val="24"/>
          <w:szCs w:val="24"/>
        </w:rPr>
        <w:t xml:space="preserve"> this</w:t>
      </w:r>
      <w:r w:rsidR="0042154F">
        <w:rPr>
          <w:rFonts w:ascii="Times New Roman" w:hAnsi="Times New Roman" w:cs="Times New Roman"/>
          <w:sz w:val="24"/>
          <w:szCs w:val="24"/>
        </w:rPr>
        <w:t xml:space="preserve"> kind of</w:t>
      </w:r>
      <w:r w:rsidR="00DE4C48">
        <w:rPr>
          <w:rFonts w:ascii="Times New Roman" w:hAnsi="Times New Roman" w:cs="Times New Roman"/>
          <w:sz w:val="24"/>
          <w:szCs w:val="24"/>
        </w:rPr>
        <w:t xml:space="preserve"> advanced</w:t>
      </w:r>
      <w:r w:rsidR="00563DAE">
        <w:rPr>
          <w:rFonts w:ascii="Times New Roman" w:hAnsi="Times New Roman" w:cs="Times New Roman"/>
          <w:sz w:val="24"/>
          <w:szCs w:val="24"/>
        </w:rPr>
        <w:t xml:space="preserve"> analysis </w:t>
      </w:r>
      <w:r w:rsidR="00170651">
        <w:rPr>
          <w:rFonts w:ascii="Times New Roman" w:hAnsi="Times New Roman" w:cs="Times New Roman"/>
          <w:sz w:val="24"/>
          <w:szCs w:val="24"/>
        </w:rPr>
        <w:t xml:space="preserve">more frequently </w:t>
      </w:r>
      <w:r w:rsidR="00563DAE">
        <w:rPr>
          <w:rFonts w:ascii="Times New Roman" w:hAnsi="Times New Roman" w:cs="Times New Roman"/>
          <w:sz w:val="24"/>
          <w:szCs w:val="24"/>
        </w:rPr>
        <w:t xml:space="preserve">in an attempt to gain new </w:t>
      </w:r>
      <w:r w:rsidR="00563DAE">
        <w:rPr>
          <w:rFonts w:ascii="Times New Roman" w:hAnsi="Times New Roman" w:cs="Times New Roman"/>
          <w:sz w:val="24"/>
          <w:szCs w:val="24"/>
        </w:rPr>
        <w:lastRenderedPageBreak/>
        <w:t xml:space="preserve">insights, </w:t>
      </w:r>
      <w:r w:rsidR="00DE4C48">
        <w:rPr>
          <w:rFonts w:ascii="Times New Roman" w:hAnsi="Times New Roman" w:cs="Times New Roman"/>
          <w:sz w:val="24"/>
          <w:szCs w:val="24"/>
        </w:rPr>
        <w:t xml:space="preserve">challenge conventional wisdom, </w:t>
      </w:r>
      <w:r w:rsidR="00563DAE">
        <w:rPr>
          <w:rFonts w:ascii="Times New Roman" w:hAnsi="Times New Roman" w:cs="Times New Roman"/>
          <w:sz w:val="24"/>
          <w:szCs w:val="24"/>
        </w:rPr>
        <w:t xml:space="preserve">and identify areas where marginal gains may </w:t>
      </w:r>
      <w:r w:rsidR="00B46428">
        <w:rPr>
          <w:rFonts w:ascii="Times New Roman" w:hAnsi="Times New Roman" w:cs="Times New Roman"/>
          <w:sz w:val="24"/>
          <w:szCs w:val="24"/>
        </w:rPr>
        <w:t xml:space="preserve">still </w:t>
      </w:r>
      <w:r w:rsidR="00563DAE">
        <w:rPr>
          <w:rFonts w:ascii="Times New Roman" w:hAnsi="Times New Roman" w:cs="Times New Roman"/>
          <w:sz w:val="24"/>
          <w:szCs w:val="24"/>
        </w:rPr>
        <w:t xml:space="preserve">lay unexploited. </w:t>
      </w:r>
      <w:r w:rsidR="00C816ED">
        <w:rPr>
          <w:rFonts w:ascii="Times New Roman" w:hAnsi="Times New Roman" w:cs="Times New Roman"/>
          <w:sz w:val="24"/>
          <w:szCs w:val="24"/>
        </w:rPr>
        <w:t xml:space="preserve">While it is difficult to </w:t>
      </w:r>
      <w:r w:rsidR="00A317A7">
        <w:rPr>
          <w:rFonts w:ascii="Times New Roman" w:hAnsi="Times New Roman" w:cs="Times New Roman"/>
          <w:sz w:val="24"/>
          <w:szCs w:val="24"/>
        </w:rPr>
        <w:t>speculate on</w:t>
      </w:r>
      <w:r w:rsidR="00C816ED">
        <w:rPr>
          <w:rFonts w:ascii="Times New Roman" w:hAnsi="Times New Roman" w:cs="Times New Roman"/>
          <w:sz w:val="24"/>
          <w:szCs w:val="24"/>
        </w:rPr>
        <w:t xml:space="preserve"> what kind of inroads have been made </w:t>
      </w:r>
      <w:r w:rsidR="00563DAE">
        <w:rPr>
          <w:rFonts w:ascii="Times New Roman" w:hAnsi="Times New Roman" w:cs="Times New Roman"/>
          <w:sz w:val="24"/>
          <w:szCs w:val="24"/>
        </w:rPr>
        <w:t xml:space="preserve">to-date </w:t>
      </w:r>
      <w:r w:rsidR="00C816ED">
        <w:rPr>
          <w:rFonts w:ascii="Times New Roman" w:hAnsi="Times New Roman" w:cs="Times New Roman"/>
          <w:sz w:val="24"/>
          <w:szCs w:val="24"/>
        </w:rPr>
        <w:t xml:space="preserve">in </w:t>
      </w:r>
      <w:r w:rsidR="00563DAE">
        <w:rPr>
          <w:rFonts w:ascii="Times New Roman" w:hAnsi="Times New Roman" w:cs="Times New Roman"/>
          <w:sz w:val="24"/>
          <w:szCs w:val="24"/>
        </w:rPr>
        <w:t>hockey’s</w:t>
      </w:r>
      <w:r w:rsidR="00C816ED">
        <w:rPr>
          <w:rFonts w:ascii="Times New Roman" w:hAnsi="Times New Roman" w:cs="Times New Roman"/>
          <w:sz w:val="24"/>
          <w:szCs w:val="24"/>
        </w:rPr>
        <w:t xml:space="preserve"> proprietary domain, there has</w:t>
      </w:r>
      <w:r w:rsidR="00563DAE">
        <w:rPr>
          <w:rFonts w:ascii="Times New Roman" w:hAnsi="Times New Roman" w:cs="Times New Roman"/>
          <w:sz w:val="24"/>
          <w:szCs w:val="24"/>
        </w:rPr>
        <w:t xml:space="preserve"> </w:t>
      </w:r>
      <w:r w:rsidR="00C816ED">
        <w:rPr>
          <w:rFonts w:ascii="Times New Roman" w:hAnsi="Times New Roman" w:cs="Times New Roman"/>
          <w:sz w:val="24"/>
          <w:szCs w:val="24"/>
        </w:rPr>
        <w:t xml:space="preserve">been a </w:t>
      </w:r>
      <w:r w:rsidR="00563DAE">
        <w:rPr>
          <w:rFonts w:ascii="Times New Roman" w:hAnsi="Times New Roman" w:cs="Times New Roman"/>
          <w:sz w:val="24"/>
          <w:szCs w:val="24"/>
        </w:rPr>
        <w:t xml:space="preserve">great deal of work </w:t>
      </w:r>
      <w:r w:rsidR="00DE4C48">
        <w:rPr>
          <w:rFonts w:ascii="Times New Roman" w:hAnsi="Times New Roman" w:cs="Times New Roman"/>
          <w:sz w:val="24"/>
          <w:szCs w:val="24"/>
        </w:rPr>
        <w:t>published</w:t>
      </w:r>
      <w:r w:rsidR="00563DAE">
        <w:rPr>
          <w:rFonts w:ascii="Times New Roman" w:hAnsi="Times New Roman" w:cs="Times New Roman"/>
          <w:sz w:val="24"/>
          <w:szCs w:val="24"/>
        </w:rPr>
        <w:t xml:space="preserve"> in the public domain</w:t>
      </w:r>
      <w:r w:rsidR="004A23C5">
        <w:rPr>
          <w:rFonts w:ascii="Times New Roman" w:hAnsi="Times New Roman" w:cs="Times New Roman"/>
          <w:sz w:val="24"/>
          <w:szCs w:val="24"/>
        </w:rPr>
        <w:t xml:space="preserve"> that has </w:t>
      </w:r>
      <w:r w:rsidR="006B0215">
        <w:rPr>
          <w:rFonts w:ascii="Times New Roman" w:hAnsi="Times New Roman" w:cs="Times New Roman"/>
          <w:sz w:val="24"/>
          <w:szCs w:val="24"/>
        </w:rPr>
        <w:t>re-shaped</w:t>
      </w:r>
      <w:r w:rsidR="00BA77F6">
        <w:rPr>
          <w:rFonts w:ascii="Times New Roman" w:hAnsi="Times New Roman" w:cs="Times New Roman"/>
          <w:sz w:val="24"/>
          <w:szCs w:val="24"/>
        </w:rPr>
        <w:t xml:space="preserve"> the way </w:t>
      </w:r>
      <w:r w:rsidR="00170651">
        <w:rPr>
          <w:rFonts w:ascii="Times New Roman" w:hAnsi="Times New Roman" w:cs="Times New Roman"/>
          <w:sz w:val="24"/>
          <w:szCs w:val="24"/>
        </w:rPr>
        <w:t>many</w:t>
      </w:r>
      <w:r w:rsidR="00BA77F6">
        <w:rPr>
          <w:rFonts w:ascii="Times New Roman" w:hAnsi="Times New Roman" w:cs="Times New Roman"/>
          <w:sz w:val="24"/>
          <w:szCs w:val="24"/>
        </w:rPr>
        <w:t xml:space="preserve"> interpret the </w:t>
      </w:r>
      <w:r w:rsidR="004A23C5">
        <w:rPr>
          <w:rFonts w:ascii="Times New Roman" w:hAnsi="Times New Roman" w:cs="Times New Roman"/>
          <w:sz w:val="24"/>
          <w:szCs w:val="24"/>
        </w:rPr>
        <w:t xml:space="preserve">modern </w:t>
      </w:r>
      <w:r w:rsidR="00BA77F6">
        <w:rPr>
          <w:rFonts w:ascii="Times New Roman" w:hAnsi="Times New Roman" w:cs="Times New Roman"/>
          <w:sz w:val="24"/>
          <w:szCs w:val="24"/>
        </w:rPr>
        <w:t>game</w:t>
      </w:r>
      <w:r w:rsidR="00C816ED">
        <w:rPr>
          <w:rFonts w:ascii="Times New Roman" w:hAnsi="Times New Roman" w:cs="Times New Roman"/>
          <w:sz w:val="24"/>
          <w:szCs w:val="24"/>
        </w:rPr>
        <w:t xml:space="preserve">. </w:t>
      </w:r>
      <w:r w:rsidR="004A5D98">
        <w:rPr>
          <w:rFonts w:ascii="Times New Roman" w:hAnsi="Times New Roman" w:cs="Times New Roman"/>
          <w:sz w:val="24"/>
          <w:szCs w:val="24"/>
        </w:rPr>
        <w:t>In the section to follow,</w:t>
      </w:r>
      <w:r w:rsidR="00BA77F6">
        <w:rPr>
          <w:rFonts w:ascii="Times New Roman" w:hAnsi="Times New Roman" w:cs="Times New Roman"/>
          <w:sz w:val="24"/>
          <w:szCs w:val="24"/>
        </w:rPr>
        <w:t xml:space="preserve"> </w:t>
      </w:r>
      <w:r w:rsidR="00D46890">
        <w:rPr>
          <w:rFonts w:ascii="Times New Roman" w:hAnsi="Times New Roman" w:cs="Times New Roman"/>
          <w:sz w:val="24"/>
          <w:szCs w:val="24"/>
        </w:rPr>
        <w:t>we will</w:t>
      </w:r>
      <w:r w:rsidR="006F4875">
        <w:rPr>
          <w:rFonts w:ascii="Times New Roman" w:hAnsi="Times New Roman" w:cs="Times New Roman"/>
          <w:sz w:val="24"/>
          <w:szCs w:val="24"/>
        </w:rPr>
        <w:t xml:space="preserve"> briefly touch on some of the</w:t>
      </w:r>
      <w:r w:rsidR="001611DF">
        <w:rPr>
          <w:rFonts w:ascii="Times New Roman" w:hAnsi="Times New Roman" w:cs="Times New Roman"/>
          <w:sz w:val="24"/>
          <w:szCs w:val="24"/>
        </w:rPr>
        <w:t>se works</w:t>
      </w:r>
      <w:r w:rsidR="0042154F">
        <w:rPr>
          <w:rFonts w:ascii="Times New Roman" w:hAnsi="Times New Roman" w:cs="Times New Roman"/>
          <w:sz w:val="24"/>
          <w:szCs w:val="24"/>
        </w:rPr>
        <w:t xml:space="preserve">, highlighting those that </w:t>
      </w:r>
      <w:r w:rsidR="00E65DA2">
        <w:rPr>
          <w:rFonts w:ascii="Times New Roman" w:hAnsi="Times New Roman" w:cs="Times New Roman"/>
          <w:sz w:val="24"/>
          <w:szCs w:val="24"/>
        </w:rPr>
        <w:t xml:space="preserve">have </w:t>
      </w:r>
      <w:r w:rsidR="0042154F">
        <w:rPr>
          <w:rFonts w:ascii="Times New Roman" w:hAnsi="Times New Roman" w:cs="Times New Roman"/>
          <w:sz w:val="24"/>
          <w:szCs w:val="24"/>
        </w:rPr>
        <w:t>focus</w:t>
      </w:r>
      <w:r w:rsidR="00E65DA2">
        <w:rPr>
          <w:rFonts w:ascii="Times New Roman" w:hAnsi="Times New Roman" w:cs="Times New Roman"/>
          <w:sz w:val="24"/>
          <w:szCs w:val="24"/>
        </w:rPr>
        <w:t>ed</w:t>
      </w:r>
      <w:r w:rsidR="0042154F">
        <w:rPr>
          <w:rFonts w:ascii="Times New Roman" w:hAnsi="Times New Roman" w:cs="Times New Roman"/>
          <w:sz w:val="24"/>
          <w:szCs w:val="24"/>
        </w:rPr>
        <w:t xml:space="preserve"> </w:t>
      </w:r>
      <w:r w:rsidR="00BA77F6">
        <w:rPr>
          <w:rFonts w:ascii="Times New Roman" w:hAnsi="Times New Roman" w:cs="Times New Roman"/>
          <w:sz w:val="24"/>
          <w:szCs w:val="24"/>
        </w:rPr>
        <w:t xml:space="preserve">predominantly </w:t>
      </w:r>
      <w:r w:rsidR="0042154F">
        <w:rPr>
          <w:rFonts w:ascii="Times New Roman" w:hAnsi="Times New Roman" w:cs="Times New Roman"/>
          <w:sz w:val="24"/>
          <w:szCs w:val="24"/>
        </w:rPr>
        <w:t xml:space="preserve">on </w:t>
      </w:r>
      <w:r w:rsidR="006F4875">
        <w:rPr>
          <w:rFonts w:ascii="Times New Roman" w:hAnsi="Times New Roman" w:cs="Times New Roman"/>
          <w:sz w:val="24"/>
          <w:szCs w:val="24"/>
        </w:rPr>
        <w:t xml:space="preserve">predictive analysis </w:t>
      </w:r>
      <w:proofErr w:type="gramStart"/>
      <w:r w:rsidR="0010047E">
        <w:rPr>
          <w:rFonts w:ascii="Times New Roman" w:hAnsi="Times New Roman" w:cs="Times New Roman"/>
          <w:sz w:val="24"/>
          <w:szCs w:val="24"/>
        </w:rPr>
        <w:t>vis</w:t>
      </w:r>
      <w:proofErr w:type="gramEnd"/>
      <w:r w:rsidR="0010047E">
        <w:rPr>
          <w:rFonts w:ascii="Times New Roman" w:hAnsi="Times New Roman" w:cs="Times New Roman"/>
          <w:sz w:val="24"/>
          <w:szCs w:val="24"/>
        </w:rPr>
        <w:t xml:space="preserve"> à vis</w:t>
      </w:r>
      <w:r w:rsidR="006F4875">
        <w:rPr>
          <w:rFonts w:ascii="Times New Roman" w:hAnsi="Times New Roman" w:cs="Times New Roman"/>
          <w:sz w:val="24"/>
          <w:szCs w:val="24"/>
        </w:rPr>
        <w:t xml:space="preserve"> the NHL draft</w:t>
      </w:r>
      <w:r w:rsidR="002960CD">
        <w:rPr>
          <w:rFonts w:ascii="Times New Roman" w:hAnsi="Times New Roman" w:cs="Times New Roman"/>
          <w:sz w:val="24"/>
          <w:szCs w:val="24"/>
        </w:rPr>
        <w:t xml:space="preserve"> and </w:t>
      </w:r>
      <w:r w:rsidR="002A1736">
        <w:rPr>
          <w:rFonts w:ascii="Times New Roman" w:hAnsi="Times New Roman" w:cs="Times New Roman"/>
          <w:sz w:val="24"/>
          <w:szCs w:val="24"/>
        </w:rPr>
        <w:t xml:space="preserve">analysis of </w:t>
      </w:r>
      <w:r w:rsidR="002960CD">
        <w:rPr>
          <w:rFonts w:ascii="Times New Roman" w:hAnsi="Times New Roman" w:cs="Times New Roman"/>
          <w:sz w:val="24"/>
          <w:szCs w:val="24"/>
        </w:rPr>
        <w:t>NHL prospects</w:t>
      </w:r>
      <w:r w:rsidR="00BA77F6">
        <w:rPr>
          <w:rFonts w:ascii="Times New Roman" w:hAnsi="Times New Roman" w:cs="Times New Roman"/>
          <w:sz w:val="24"/>
          <w:szCs w:val="24"/>
        </w:rPr>
        <w:t>.</w:t>
      </w:r>
    </w:p>
    <w:p w:rsidR="00EB691E" w:rsidRDefault="00D823D4" w:rsidP="005E1E0D">
      <w:pPr>
        <w:spacing w:line="480" w:lineRule="auto"/>
        <w:rPr>
          <w:rFonts w:ascii="Times New Roman" w:hAnsi="Times New Roman" w:cs="Times New Roman"/>
          <w:sz w:val="24"/>
          <w:szCs w:val="24"/>
        </w:rPr>
      </w:pPr>
      <w:r>
        <w:rPr>
          <w:rFonts w:ascii="Times New Roman" w:hAnsi="Times New Roman" w:cs="Times New Roman"/>
          <w:sz w:val="24"/>
          <w:szCs w:val="24"/>
        </w:rPr>
        <w:tab/>
      </w:r>
      <w:r w:rsidR="00F851E4">
        <w:rPr>
          <w:rFonts w:ascii="Times New Roman" w:hAnsi="Times New Roman" w:cs="Times New Roman"/>
          <w:sz w:val="24"/>
          <w:szCs w:val="24"/>
        </w:rPr>
        <w:t xml:space="preserve">One of </w:t>
      </w:r>
      <w:r w:rsidR="006A464A">
        <w:rPr>
          <w:rFonts w:ascii="Times New Roman" w:hAnsi="Times New Roman" w:cs="Times New Roman"/>
          <w:sz w:val="24"/>
          <w:szCs w:val="24"/>
        </w:rPr>
        <w:t>earliest</w:t>
      </w:r>
      <w:r w:rsidR="00BF2C0E">
        <w:rPr>
          <w:rFonts w:ascii="Times New Roman" w:hAnsi="Times New Roman" w:cs="Times New Roman"/>
          <w:sz w:val="24"/>
          <w:szCs w:val="24"/>
        </w:rPr>
        <w:t xml:space="preserve"> </w:t>
      </w:r>
      <w:r w:rsidR="0042154F">
        <w:rPr>
          <w:rFonts w:ascii="Times New Roman" w:hAnsi="Times New Roman" w:cs="Times New Roman"/>
          <w:sz w:val="24"/>
          <w:szCs w:val="24"/>
        </w:rPr>
        <w:t xml:space="preserve">such </w:t>
      </w:r>
      <w:r w:rsidR="00BF2C0E">
        <w:rPr>
          <w:rFonts w:ascii="Times New Roman" w:hAnsi="Times New Roman" w:cs="Times New Roman"/>
          <w:sz w:val="24"/>
          <w:szCs w:val="24"/>
        </w:rPr>
        <w:t>works</w:t>
      </w:r>
      <w:r w:rsidR="00F851E4">
        <w:rPr>
          <w:rFonts w:ascii="Times New Roman" w:hAnsi="Times New Roman" w:cs="Times New Roman"/>
          <w:sz w:val="24"/>
          <w:szCs w:val="24"/>
        </w:rPr>
        <w:t xml:space="preserve">, </w:t>
      </w:r>
      <w:r w:rsidR="001170DC">
        <w:rPr>
          <w:rFonts w:ascii="Times New Roman" w:hAnsi="Times New Roman" w:cs="Times New Roman"/>
          <w:sz w:val="24"/>
          <w:szCs w:val="24"/>
        </w:rPr>
        <w:t>and perhaps</w:t>
      </w:r>
      <w:r w:rsidR="008B1A30">
        <w:rPr>
          <w:rFonts w:ascii="Times New Roman" w:hAnsi="Times New Roman" w:cs="Times New Roman"/>
          <w:sz w:val="24"/>
          <w:szCs w:val="24"/>
        </w:rPr>
        <w:t xml:space="preserve"> </w:t>
      </w:r>
      <w:r w:rsidR="00F851E4">
        <w:rPr>
          <w:rFonts w:ascii="Times New Roman" w:hAnsi="Times New Roman" w:cs="Times New Roman"/>
          <w:sz w:val="24"/>
          <w:szCs w:val="24"/>
        </w:rPr>
        <w:t xml:space="preserve">the most </w:t>
      </w:r>
      <w:r w:rsidR="00BF2C0E">
        <w:rPr>
          <w:rFonts w:ascii="Times New Roman" w:hAnsi="Times New Roman" w:cs="Times New Roman"/>
          <w:sz w:val="24"/>
          <w:szCs w:val="24"/>
        </w:rPr>
        <w:t xml:space="preserve">widely </w:t>
      </w:r>
      <w:r w:rsidR="00F851E4">
        <w:rPr>
          <w:rFonts w:ascii="Times New Roman" w:hAnsi="Times New Roman" w:cs="Times New Roman"/>
          <w:sz w:val="24"/>
          <w:szCs w:val="24"/>
        </w:rPr>
        <w:t xml:space="preserve">cited </w:t>
      </w:r>
      <w:r w:rsidR="00BF2C0E">
        <w:rPr>
          <w:rFonts w:ascii="Times New Roman" w:hAnsi="Times New Roman" w:cs="Times New Roman"/>
          <w:sz w:val="24"/>
          <w:szCs w:val="24"/>
        </w:rPr>
        <w:t xml:space="preserve">piece of </w:t>
      </w:r>
      <w:r w:rsidR="00F851E4">
        <w:rPr>
          <w:rFonts w:ascii="Times New Roman" w:hAnsi="Times New Roman" w:cs="Times New Roman"/>
          <w:sz w:val="24"/>
          <w:szCs w:val="24"/>
        </w:rPr>
        <w:t>work</w:t>
      </w:r>
      <w:r w:rsidR="001A6B29">
        <w:rPr>
          <w:rFonts w:ascii="Times New Roman" w:hAnsi="Times New Roman" w:cs="Times New Roman"/>
          <w:sz w:val="24"/>
          <w:szCs w:val="24"/>
        </w:rPr>
        <w:t xml:space="preserve"> in this </w:t>
      </w:r>
      <w:r w:rsidR="006A464A">
        <w:rPr>
          <w:rFonts w:ascii="Times New Roman" w:hAnsi="Times New Roman" w:cs="Times New Roman"/>
          <w:sz w:val="24"/>
          <w:szCs w:val="24"/>
        </w:rPr>
        <w:t>domain</w:t>
      </w:r>
      <w:r w:rsidR="00361F48">
        <w:rPr>
          <w:rFonts w:ascii="Times New Roman" w:hAnsi="Times New Roman" w:cs="Times New Roman"/>
          <w:sz w:val="24"/>
          <w:szCs w:val="24"/>
        </w:rPr>
        <w:t xml:space="preserve"> to-date</w:t>
      </w:r>
      <w:r w:rsidR="00F851E4">
        <w:rPr>
          <w:rFonts w:ascii="Times New Roman" w:hAnsi="Times New Roman" w:cs="Times New Roman"/>
          <w:sz w:val="24"/>
          <w:szCs w:val="24"/>
        </w:rPr>
        <w:t xml:space="preserve">, </w:t>
      </w:r>
      <w:r w:rsidR="00CC41B0">
        <w:rPr>
          <w:rFonts w:ascii="Times New Roman" w:hAnsi="Times New Roman" w:cs="Times New Roman"/>
          <w:sz w:val="24"/>
          <w:szCs w:val="24"/>
        </w:rPr>
        <w:t>is</w:t>
      </w:r>
      <w:r w:rsidR="00F851E4">
        <w:rPr>
          <w:rFonts w:ascii="Times New Roman" w:hAnsi="Times New Roman" w:cs="Times New Roman"/>
          <w:sz w:val="24"/>
          <w:szCs w:val="24"/>
        </w:rPr>
        <w:t xml:space="preserve"> the National Hockey League Equivalency model (</w:t>
      </w:r>
      <w:proofErr w:type="spellStart"/>
      <w:r w:rsidR="00BF2C0E">
        <w:rPr>
          <w:rFonts w:ascii="Times New Roman" w:hAnsi="Times New Roman" w:cs="Times New Roman"/>
          <w:sz w:val="24"/>
          <w:szCs w:val="24"/>
        </w:rPr>
        <w:t>NHLe</w:t>
      </w:r>
      <w:proofErr w:type="spellEnd"/>
      <w:r w:rsidR="00F851E4">
        <w:rPr>
          <w:rFonts w:ascii="Times New Roman" w:hAnsi="Times New Roman" w:cs="Times New Roman"/>
          <w:sz w:val="24"/>
          <w:szCs w:val="24"/>
        </w:rPr>
        <w:t>) developed by Gabriel Desjardins.</w:t>
      </w:r>
      <w:r w:rsidR="00F851E4">
        <w:rPr>
          <w:rStyle w:val="FootnoteReference"/>
          <w:rFonts w:ascii="Times New Roman" w:hAnsi="Times New Roman" w:cs="Times New Roman"/>
          <w:sz w:val="24"/>
          <w:szCs w:val="24"/>
        </w:rPr>
        <w:footnoteReference w:id="1"/>
      </w:r>
      <w:r w:rsidR="00F851E4">
        <w:rPr>
          <w:rFonts w:ascii="Times New Roman" w:hAnsi="Times New Roman" w:cs="Times New Roman"/>
          <w:sz w:val="24"/>
          <w:szCs w:val="24"/>
        </w:rPr>
        <w:t xml:space="preserve"> </w:t>
      </w:r>
      <w:r w:rsidR="001A6B29">
        <w:rPr>
          <w:rFonts w:ascii="Times New Roman" w:hAnsi="Times New Roman" w:cs="Times New Roman"/>
          <w:sz w:val="24"/>
          <w:szCs w:val="24"/>
        </w:rPr>
        <w:t xml:space="preserve">Desjardins’ model </w:t>
      </w:r>
      <w:r w:rsidR="00CC41B0">
        <w:rPr>
          <w:rFonts w:ascii="Times New Roman" w:hAnsi="Times New Roman" w:cs="Times New Roman"/>
          <w:sz w:val="24"/>
          <w:szCs w:val="24"/>
        </w:rPr>
        <w:t>is</w:t>
      </w:r>
      <w:r w:rsidR="001A6B29">
        <w:rPr>
          <w:rFonts w:ascii="Times New Roman" w:hAnsi="Times New Roman" w:cs="Times New Roman"/>
          <w:sz w:val="24"/>
          <w:szCs w:val="24"/>
        </w:rPr>
        <w:t xml:space="preserve"> largely based on the methodology first presented by Bill James in his 1985 book </w:t>
      </w:r>
      <w:r w:rsidR="001A6B29" w:rsidRPr="001A6B29">
        <w:rPr>
          <w:rFonts w:ascii="Times New Roman" w:hAnsi="Times New Roman" w:cs="Times New Roman"/>
          <w:i/>
          <w:sz w:val="24"/>
          <w:szCs w:val="24"/>
        </w:rPr>
        <w:t>Base</w:t>
      </w:r>
      <w:r w:rsidR="001A6B29">
        <w:rPr>
          <w:rFonts w:ascii="Times New Roman" w:hAnsi="Times New Roman" w:cs="Times New Roman"/>
          <w:i/>
          <w:sz w:val="24"/>
          <w:szCs w:val="24"/>
        </w:rPr>
        <w:t xml:space="preserve">ball Abstract, </w:t>
      </w:r>
      <w:r w:rsidR="001170DC">
        <w:rPr>
          <w:rFonts w:ascii="Times New Roman" w:hAnsi="Times New Roman" w:cs="Times New Roman"/>
          <w:sz w:val="24"/>
          <w:szCs w:val="24"/>
        </w:rPr>
        <w:t>where</w:t>
      </w:r>
      <w:r w:rsidR="001A6B29">
        <w:rPr>
          <w:rFonts w:ascii="Times New Roman" w:hAnsi="Times New Roman" w:cs="Times New Roman"/>
          <w:sz w:val="24"/>
          <w:szCs w:val="24"/>
        </w:rPr>
        <w:t xml:space="preserve"> James </w:t>
      </w:r>
      <w:r w:rsidR="001170DC">
        <w:rPr>
          <w:rFonts w:ascii="Times New Roman" w:hAnsi="Times New Roman" w:cs="Times New Roman"/>
          <w:sz w:val="24"/>
          <w:szCs w:val="24"/>
        </w:rPr>
        <w:t>detailed</w:t>
      </w:r>
      <w:r w:rsidR="001A6B29">
        <w:rPr>
          <w:rFonts w:ascii="Times New Roman" w:hAnsi="Times New Roman" w:cs="Times New Roman"/>
          <w:sz w:val="24"/>
          <w:szCs w:val="24"/>
        </w:rPr>
        <w:t xml:space="preserve"> a </w:t>
      </w:r>
      <w:r w:rsidR="00FA549D">
        <w:rPr>
          <w:rFonts w:ascii="Times New Roman" w:hAnsi="Times New Roman" w:cs="Times New Roman"/>
          <w:sz w:val="24"/>
          <w:szCs w:val="24"/>
        </w:rPr>
        <w:t>method for</w:t>
      </w:r>
      <w:r w:rsidR="001A6B29">
        <w:rPr>
          <w:rFonts w:ascii="Times New Roman" w:hAnsi="Times New Roman" w:cs="Times New Roman"/>
          <w:sz w:val="24"/>
          <w:szCs w:val="24"/>
        </w:rPr>
        <w:t xml:space="preserve"> predicting how a baseball </w:t>
      </w:r>
      <w:r w:rsidR="00E47AEB">
        <w:rPr>
          <w:rFonts w:ascii="Times New Roman" w:hAnsi="Times New Roman" w:cs="Times New Roman"/>
          <w:sz w:val="24"/>
          <w:szCs w:val="24"/>
        </w:rPr>
        <w:t>prospect</w:t>
      </w:r>
      <w:r w:rsidR="00BF2C0E">
        <w:rPr>
          <w:rFonts w:ascii="Times New Roman" w:hAnsi="Times New Roman" w:cs="Times New Roman"/>
          <w:sz w:val="24"/>
          <w:szCs w:val="24"/>
        </w:rPr>
        <w:t>’</w:t>
      </w:r>
      <w:r w:rsidR="00E47AEB">
        <w:rPr>
          <w:rFonts w:ascii="Times New Roman" w:hAnsi="Times New Roman" w:cs="Times New Roman"/>
          <w:sz w:val="24"/>
          <w:szCs w:val="24"/>
        </w:rPr>
        <w:t>s</w:t>
      </w:r>
      <w:r w:rsidR="001A6B29">
        <w:rPr>
          <w:rFonts w:ascii="Times New Roman" w:hAnsi="Times New Roman" w:cs="Times New Roman"/>
          <w:sz w:val="24"/>
          <w:szCs w:val="24"/>
        </w:rPr>
        <w:t xml:space="preserve"> hitting statistics would </w:t>
      </w:r>
      <w:r w:rsidR="00FA549D">
        <w:rPr>
          <w:rFonts w:ascii="Times New Roman" w:hAnsi="Times New Roman" w:cs="Times New Roman"/>
          <w:sz w:val="24"/>
          <w:szCs w:val="24"/>
        </w:rPr>
        <w:t>carry over</w:t>
      </w:r>
      <w:r w:rsidR="001A6B29">
        <w:rPr>
          <w:rFonts w:ascii="Times New Roman" w:hAnsi="Times New Roman" w:cs="Times New Roman"/>
          <w:sz w:val="24"/>
          <w:szCs w:val="24"/>
        </w:rPr>
        <w:t xml:space="preserve"> </w:t>
      </w:r>
      <w:r w:rsidR="00E47AEB">
        <w:rPr>
          <w:rFonts w:ascii="Times New Roman" w:hAnsi="Times New Roman" w:cs="Times New Roman"/>
          <w:sz w:val="24"/>
          <w:szCs w:val="24"/>
        </w:rPr>
        <w:t xml:space="preserve">as they </w:t>
      </w:r>
      <w:r w:rsidR="00EE7F6C">
        <w:rPr>
          <w:rFonts w:ascii="Times New Roman" w:hAnsi="Times New Roman" w:cs="Times New Roman"/>
          <w:sz w:val="24"/>
          <w:szCs w:val="24"/>
        </w:rPr>
        <w:t>graduate</w:t>
      </w:r>
      <w:r w:rsidR="00FA549D">
        <w:rPr>
          <w:rFonts w:ascii="Times New Roman" w:hAnsi="Times New Roman" w:cs="Times New Roman"/>
          <w:sz w:val="24"/>
          <w:szCs w:val="24"/>
        </w:rPr>
        <w:t xml:space="preserve"> through</w:t>
      </w:r>
      <w:r w:rsidR="00E47AEB">
        <w:rPr>
          <w:rFonts w:ascii="Times New Roman" w:hAnsi="Times New Roman" w:cs="Times New Roman"/>
          <w:sz w:val="24"/>
          <w:szCs w:val="24"/>
        </w:rPr>
        <w:t xml:space="preserve"> </w:t>
      </w:r>
      <w:r w:rsidR="001A6B29">
        <w:rPr>
          <w:rFonts w:ascii="Times New Roman" w:hAnsi="Times New Roman" w:cs="Times New Roman"/>
          <w:sz w:val="24"/>
          <w:szCs w:val="24"/>
        </w:rPr>
        <w:t>the</w:t>
      </w:r>
      <w:r w:rsidR="001170DC">
        <w:rPr>
          <w:rFonts w:ascii="Times New Roman" w:hAnsi="Times New Roman" w:cs="Times New Roman"/>
          <w:sz w:val="24"/>
          <w:szCs w:val="24"/>
        </w:rPr>
        <w:t xml:space="preserve"> various</w:t>
      </w:r>
      <w:r w:rsidR="001A6B29">
        <w:rPr>
          <w:rFonts w:ascii="Times New Roman" w:hAnsi="Times New Roman" w:cs="Times New Roman"/>
          <w:sz w:val="24"/>
          <w:szCs w:val="24"/>
        </w:rPr>
        <w:t xml:space="preserve"> minor league</w:t>
      </w:r>
      <w:r w:rsidR="00361F48">
        <w:rPr>
          <w:rFonts w:ascii="Times New Roman" w:hAnsi="Times New Roman" w:cs="Times New Roman"/>
          <w:sz w:val="24"/>
          <w:szCs w:val="24"/>
        </w:rPr>
        <w:t xml:space="preserve"> ranks</w:t>
      </w:r>
      <w:r w:rsidR="00FA549D">
        <w:rPr>
          <w:rFonts w:ascii="Times New Roman" w:hAnsi="Times New Roman" w:cs="Times New Roman"/>
          <w:sz w:val="24"/>
          <w:szCs w:val="24"/>
        </w:rPr>
        <w:t xml:space="preserve"> </w:t>
      </w:r>
      <w:r w:rsidR="001A6B29">
        <w:rPr>
          <w:rFonts w:ascii="Times New Roman" w:hAnsi="Times New Roman" w:cs="Times New Roman"/>
          <w:sz w:val="24"/>
          <w:szCs w:val="24"/>
        </w:rPr>
        <w:t>to the major league</w:t>
      </w:r>
      <w:r w:rsidR="00FA549D">
        <w:rPr>
          <w:rFonts w:ascii="Times New Roman" w:hAnsi="Times New Roman" w:cs="Times New Roman"/>
          <w:sz w:val="24"/>
          <w:szCs w:val="24"/>
        </w:rPr>
        <w:t xml:space="preserve"> level</w:t>
      </w:r>
      <w:r w:rsidR="001A6B29">
        <w:rPr>
          <w:rFonts w:ascii="Times New Roman" w:hAnsi="Times New Roman" w:cs="Times New Roman"/>
          <w:sz w:val="24"/>
          <w:szCs w:val="24"/>
        </w:rPr>
        <w:t xml:space="preserve">. </w:t>
      </w:r>
    </w:p>
    <w:p w:rsidR="00D823D4" w:rsidRDefault="00CC5DA7" w:rsidP="00FA54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context of the NHL Entry Draft</w:t>
      </w:r>
      <w:r w:rsidR="00FA549D">
        <w:rPr>
          <w:rFonts w:ascii="Times New Roman" w:hAnsi="Times New Roman" w:cs="Times New Roman"/>
          <w:sz w:val="24"/>
          <w:szCs w:val="24"/>
        </w:rPr>
        <w:t>,</w:t>
      </w:r>
      <w:r>
        <w:rPr>
          <w:rFonts w:ascii="Times New Roman" w:hAnsi="Times New Roman" w:cs="Times New Roman"/>
          <w:sz w:val="24"/>
          <w:szCs w:val="24"/>
        </w:rPr>
        <w:t xml:space="preserve"> </w:t>
      </w:r>
      <w:r w:rsidR="004815AD">
        <w:rPr>
          <w:rFonts w:ascii="Times New Roman" w:hAnsi="Times New Roman" w:cs="Times New Roman"/>
          <w:sz w:val="24"/>
          <w:szCs w:val="24"/>
        </w:rPr>
        <w:t xml:space="preserve">where </w:t>
      </w:r>
      <w:r>
        <w:rPr>
          <w:rFonts w:ascii="Times New Roman" w:hAnsi="Times New Roman" w:cs="Times New Roman"/>
          <w:sz w:val="24"/>
          <w:szCs w:val="24"/>
        </w:rPr>
        <w:t xml:space="preserve">prospects </w:t>
      </w:r>
      <w:r w:rsidR="004815AD">
        <w:rPr>
          <w:rFonts w:ascii="Times New Roman" w:hAnsi="Times New Roman" w:cs="Times New Roman"/>
          <w:sz w:val="24"/>
          <w:szCs w:val="24"/>
        </w:rPr>
        <w:t>can hail</w:t>
      </w:r>
      <w:r>
        <w:rPr>
          <w:rFonts w:ascii="Times New Roman" w:hAnsi="Times New Roman" w:cs="Times New Roman"/>
          <w:sz w:val="24"/>
          <w:szCs w:val="24"/>
        </w:rPr>
        <w:t xml:space="preserve"> from a multitude of feeder leagues</w:t>
      </w:r>
      <w:r w:rsidR="007718AC">
        <w:rPr>
          <w:rFonts w:ascii="Times New Roman" w:hAnsi="Times New Roman" w:cs="Times New Roman"/>
          <w:sz w:val="24"/>
          <w:szCs w:val="24"/>
        </w:rPr>
        <w:t xml:space="preserve"> </w:t>
      </w:r>
      <w:r w:rsidR="001500EF">
        <w:rPr>
          <w:rFonts w:ascii="Times New Roman" w:hAnsi="Times New Roman" w:cs="Times New Roman"/>
          <w:sz w:val="24"/>
          <w:szCs w:val="24"/>
        </w:rPr>
        <w:t>that</w:t>
      </w:r>
      <w:r>
        <w:rPr>
          <w:rFonts w:ascii="Times New Roman" w:hAnsi="Times New Roman" w:cs="Times New Roman"/>
          <w:sz w:val="24"/>
          <w:szCs w:val="24"/>
        </w:rPr>
        <w:t xml:space="preserve"> </w:t>
      </w:r>
      <w:r w:rsidR="00BF2C0E">
        <w:rPr>
          <w:rFonts w:ascii="Times New Roman" w:hAnsi="Times New Roman" w:cs="Times New Roman"/>
          <w:sz w:val="24"/>
          <w:szCs w:val="24"/>
        </w:rPr>
        <w:t>vary greatly</w:t>
      </w:r>
      <w:r>
        <w:rPr>
          <w:rFonts w:ascii="Times New Roman" w:hAnsi="Times New Roman" w:cs="Times New Roman"/>
          <w:sz w:val="24"/>
          <w:szCs w:val="24"/>
        </w:rPr>
        <w:t xml:space="preserve"> in</w:t>
      </w:r>
      <w:r w:rsidR="00BF2C0E">
        <w:rPr>
          <w:rFonts w:ascii="Times New Roman" w:hAnsi="Times New Roman" w:cs="Times New Roman"/>
          <w:sz w:val="24"/>
          <w:szCs w:val="24"/>
        </w:rPr>
        <w:t xml:space="preserve"> terms of</w:t>
      </w:r>
      <w:r>
        <w:rPr>
          <w:rFonts w:ascii="Times New Roman" w:hAnsi="Times New Roman" w:cs="Times New Roman"/>
          <w:sz w:val="24"/>
          <w:szCs w:val="24"/>
        </w:rPr>
        <w:t xml:space="preserve"> age</w:t>
      </w:r>
      <w:r w:rsidR="00BF2C0E">
        <w:rPr>
          <w:rFonts w:ascii="Times New Roman" w:hAnsi="Times New Roman" w:cs="Times New Roman"/>
          <w:sz w:val="24"/>
          <w:szCs w:val="24"/>
        </w:rPr>
        <w:t xml:space="preserve"> range</w:t>
      </w:r>
      <w:r>
        <w:rPr>
          <w:rFonts w:ascii="Times New Roman" w:hAnsi="Times New Roman" w:cs="Times New Roman"/>
          <w:sz w:val="24"/>
          <w:szCs w:val="24"/>
        </w:rPr>
        <w:t xml:space="preserve"> and skill level</w:t>
      </w:r>
      <w:r w:rsidR="004815AD">
        <w:rPr>
          <w:rFonts w:ascii="Times New Roman" w:hAnsi="Times New Roman" w:cs="Times New Roman"/>
          <w:sz w:val="24"/>
          <w:szCs w:val="24"/>
        </w:rPr>
        <w:t>, this type of analysis is especially important</w:t>
      </w:r>
      <w:r>
        <w:rPr>
          <w:rFonts w:ascii="Times New Roman" w:hAnsi="Times New Roman" w:cs="Times New Roman"/>
          <w:sz w:val="24"/>
          <w:szCs w:val="24"/>
        </w:rPr>
        <w:t>.</w:t>
      </w:r>
      <w:r w:rsidR="00EB691E">
        <w:rPr>
          <w:rFonts w:ascii="Times New Roman" w:hAnsi="Times New Roman" w:cs="Times New Roman"/>
          <w:sz w:val="24"/>
          <w:szCs w:val="24"/>
        </w:rPr>
        <w:t xml:space="preserve"> </w:t>
      </w:r>
      <w:r w:rsidR="00CC41B0">
        <w:rPr>
          <w:rFonts w:ascii="Times New Roman" w:hAnsi="Times New Roman" w:cs="Times New Roman"/>
          <w:sz w:val="24"/>
          <w:szCs w:val="24"/>
        </w:rPr>
        <w:t>In order to co</w:t>
      </w:r>
      <w:r w:rsidR="004815AD">
        <w:rPr>
          <w:rFonts w:ascii="Times New Roman" w:hAnsi="Times New Roman" w:cs="Times New Roman"/>
          <w:sz w:val="24"/>
          <w:szCs w:val="24"/>
        </w:rPr>
        <w:t>mpare prospects from across the</w:t>
      </w:r>
      <w:r w:rsidR="00CC41B0">
        <w:rPr>
          <w:rFonts w:ascii="Times New Roman" w:hAnsi="Times New Roman" w:cs="Times New Roman"/>
          <w:sz w:val="24"/>
          <w:szCs w:val="24"/>
        </w:rPr>
        <w:t xml:space="preserve"> </w:t>
      </w:r>
      <w:r w:rsidR="004815AD">
        <w:rPr>
          <w:rFonts w:ascii="Times New Roman" w:hAnsi="Times New Roman" w:cs="Times New Roman"/>
          <w:sz w:val="24"/>
          <w:szCs w:val="24"/>
        </w:rPr>
        <w:t>wide number</w:t>
      </w:r>
      <w:r w:rsidR="00CC41B0">
        <w:rPr>
          <w:rFonts w:ascii="Times New Roman" w:hAnsi="Times New Roman" w:cs="Times New Roman"/>
          <w:sz w:val="24"/>
          <w:szCs w:val="24"/>
        </w:rPr>
        <w:t xml:space="preserve"> of</w:t>
      </w:r>
      <w:r w:rsidR="004815AD">
        <w:rPr>
          <w:rFonts w:ascii="Times New Roman" w:hAnsi="Times New Roman" w:cs="Times New Roman"/>
          <w:sz w:val="24"/>
          <w:szCs w:val="24"/>
        </w:rPr>
        <w:t xml:space="preserve"> feeder</w:t>
      </w:r>
      <w:r w:rsidR="00CC41B0">
        <w:rPr>
          <w:rFonts w:ascii="Times New Roman" w:hAnsi="Times New Roman" w:cs="Times New Roman"/>
          <w:sz w:val="24"/>
          <w:szCs w:val="24"/>
        </w:rPr>
        <w:t xml:space="preserve"> leagues,</w:t>
      </w:r>
      <w:r w:rsidR="00B85274">
        <w:rPr>
          <w:rFonts w:ascii="Times New Roman" w:hAnsi="Times New Roman" w:cs="Times New Roman"/>
          <w:sz w:val="24"/>
          <w:szCs w:val="24"/>
        </w:rPr>
        <w:t xml:space="preserve"> </w:t>
      </w:r>
      <w:r w:rsidR="001500EF">
        <w:rPr>
          <w:rFonts w:ascii="Times New Roman" w:hAnsi="Times New Roman" w:cs="Times New Roman"/>
          <w:sz w:val="24"/>
          <w:szCs w:val="24"/>
        </w:rPr>
        <w:t>a method for normalizing</w:t>
      </w:r>
      <w:r w:rsidR="00B85274">
        <w:rPr>
          <w:rFonts w:ascii="Times New Roman" w:hAnsi="Times New Roman" w:cs="Times New Roman"/>
          <w:sz w:val="24"/>
          <w:szCs w:val="24"/>
        </w:rPr>
        <w:t xml:space="preserve"> player production </w:t>
      </w:r>
      <w:r w:rsidR="001500EF">
        <w:rPr>
          <w:rFonts w:ascii="Times New Roman" w:hAnsi="Times New Roman" w:cs="Times New Roman"/>
          <w:sz w:val="24"/>
          <w:szCs w:val="24"/>
        </w:rPr>
        <w:t xml:space="preserve">rates </w:t>
      </w:r>
      <w:r w:rsidR="00CC41B0">
        <w:rPr>
          <w:rFonts w:ascii="Times New Roman" w:hAnsi="Times New Roman" w:cs="Times New Roman"/>
          <w:sz w:val="24"/>
          <w:szCs w:val="24"/>
        </w:rPr>
        <w:t>to account for the variance in</w:t>
      </w:r>
      <w:r w:rsidR="00FA549D">
        <w:rPr>
          <w:rFonts w:ascii="Times New Roman" w:hAnsi="Times New Roman" w:cs="Times New Roman"/>
          <w:sz w:val="24"/>
          <w:szCs w:val="24"/>
        </w:rPr>
        <w:t xml:space="preserve"> skill level</w:t>
      </w:r>
      <w:r w:rsidR="00CC41B0">
        <w:rPr>
          <w:rFonts w:ascii="Times New Roman" w:hAnsi="Times New Roman" w:cs="Times New Roman"/>
          <w:sz w:val="24"/>
          <w:szCs w:val="24"/>
        </w:rPr>
        <w:t xml:space="preserve"> </w:t>
      </w:r>
      <w:r w:rsidR="00B473A3">
        <w:rPr>
          <w:rFonts w:ascii="Times New Roman" w:hAnsi="Times New Roman" w:cs="Times New Roman"/>
          <w:sz w:val="24"/>
          <w:szCs w:val="24"/>
        </w:rPr>
        <w:t>from league to league</w:t>
      </w:r>
      <w:r w:rsidR="001500EF">
        <w:rPr>
          <w:rFonts w:ascii="Times New Roman" w:hAnsi="Times New Roman" w:cs="Times New Roman"/>
          <w:sz w:val="24"/>
          <w:szCs w:val="24"/>
        </w:rPr>
        <w:t xml:space="preserve"> is required</w:t>
      </w:r>
      <w:r w:rsidR="00B85274">
        <w:rPr>
          <w:rFonts w:ascii="Times New Roman" w:hAnsi="Times New Roman" w:cs="Times New Roman"/>
          <w:sz w:val="24"/>
          <w:szCs w:val="24"/>
        </w:rPr>
        <w:t xml:space="preserve">. </w:t>
      </w:r>
      <w:r w:rsidR="00E47AEB">
        <w:rPr>
          <w:rFonts w:ascii="Times New Roman" w:hAnsi="Times New Roman" w:cs="Times New Roman"/>
          <w:sz w:val="24"/>
          <w:szCs w:val="24"/>
        </w:rPr>
        <w:t>The</w:t>
      </w:r>
      <w:r w:rsidR="00EB691E">
        <w:rPr>
          <w:rFonts w:ascii="Times New Roman" w:hAnsi="Times New Roman" w:cs="Times New Roman"/>
          <w:sz w:val="24"/>
          <w:szCs w:val="24"/>
        </w:rPr>
        <w:t xml:space="preserve"> </w:t>
      </w:r>
      <w:proofErr w:type="spellStart"/>
      <w:r w:rsidR="009F0E9F">
        <w:rPr>
          <w:rFonts w:ascii="Times New Roman" w:hAnsi="Times New Roman" w:cs="Times New Roman"/>
          <w:sz w:val="24"/>
          <w:szCs w:val="24"/>
        </w:rPr>
        <w:t>NHLe</w:t>
      </w:r>
      <w:proofErr w:type="spellEnd"/>
      <w:r w:rsidR="00EB691E">
        <w:rPr>
          <w:rFonts w:ascii="Times New Roman" w:hAnsi="Times New Roman" w:cs="Times New Roman"/>
          <w:sz w:val="24"/>
          <w:szCs w:val="24"/>
        </w:rPr>
        <w:t xml:space="preserve"> approach </w:t>
      </w:r>
      <w:r w:rsidR="00B473A3">
        <w:rPr>
          <w:rFonts w:ascii="Times New Roman" w:hAnsi="Times New Roman" w:cs="Times New Roman"/>
          <w:sz w:val="24"/>
          <w:szCs w:val="24"/>
        </w:rPr>
        <w:t xml:space="preserve">proposed by Desjardins </w:t>
      </w:r>
      <w:r w:rsidR="00BF0F61">
        <w:rPr>
          <w:rFonts w:ascii="Times New Roman" w:hAnsi="Times New Roman" w:cs="Times New Roman"/>
          <w:sz w:val="24"/>
          <w:szCs w:val="24"/>
        </w:rPr>
        <w:t>offers a way</w:t>
      </w:r>
      <w:r w:rsidR="00E47AEB">
        <w:rPr>
          <w:rFonts w:ascii="Times New Roman" w:hAnsi="Times New Roman" w:cs="Times New Roman"/>
          <w:sz w:val="24"/>
          <w:szCs w:val="24"/>
        </w:rPr>
        <w:t xml:space="preserve"> to </w:t>
      </w:r>
      <w:r w:rsidR="009F0E9F">
        <w:rPr>
          <w:rFonts w:ascii="Times New Roman" w:hAnsi="Times New Roman" w:cs="Times New Roman"/>
          <w:sz w:val="24"/>
          <w:szCs w:val="24"/>
        </w:rPr>
        <w:t>do so</w:t>
      </w:r>
      <w:r w:rsidR="00E65DA2">
        <w:rPr>
          <w:rFonts w:ascii="Times New Roman" w:hAnsi="Times New Roman" w:cs="Times New Roman"/>
          <w:sz w:val="24"/>
          <w:szCs w:val="24"/>
        </w:rPr>
        <w:t>,</w:t>
      </w:r>
      <w:r w:rsidR="00E47AEB">
        <w:rPr>
          <w:rFonts w:ascii="Times New Roman" w:hAnsi="Times New Roman" w:cs="Times New Roman"/>
          <w:sz w:val="24"/>
          <w:szCs w:val="24"/>
        </w:rPr>
        <w:t xml:space="preserve"> by looking</w:t>
      </w:r>
      <w:r w:rsidR="00EB691E">
        <w:rPr>
          <w:rFonts w:ascii="Times New Roman" w:hAnsi="Times New Roman" w:cs="Times New Roman"/>
          <w:sz w:val="24"/>
          <w:szCs w:val="24"/>
        </w:rPr>
        <w:t xml:space="preserve"> at </w:t>
      </w:r>
      <w:r w:rsidR="002B7DC7">
        <w:rPr>
          <w:rFonts w:ascii="Times New Roman" w:hAnsi="Times New Roman" w:cs="Times New Roman"/>
          <w:sz w:val="24"/>
          <w:szCs w:val="24"/>
        </w:rPr>
        <w:t xml:space="preserve">all </w:t>
      </w:r>
      <w:r w:rsidR="00EB691E">
        <w:rPr>
          <w:rFonts w:ascii="Times New Roman" w:hAnsi="Times New Roman" w:cs="Times New Roman"/>
          <w:sz w:val="24"/>
          <w:szCs w:val="24"/>
        </w:rPr>
        <w:t>playe</w:t>
      </w:r>
      <w:r w:rsidR="00E47AEB">
        <w:rPr>
          <w:rFonts w:ascii="Times New Roman" w:hAnsi="Times New Roman" w:cs="Times New Roman"/>
          <w:sz w:val="24"/>
          <w:szCs w:val="24"/>
        </w:rPr>
        <w:t>rs who play</w:t>
      </w:r>
      <w:r w:rsidR="00BF0F61">
        <w:rPr>
          <w:rFonts w:ascii="Times New Roman" w:hAnsi="Times New Roman" w:cs="Times New Roman"/>
          <w:sz w:val="24"/>
          <w:szCs w:val="24"/>
        </w:rPr>
        <w:t>ed</w:t>
      </w:r>
      <w:r w:rsidR="00E47AEB">
        <w:rPr>
          <w:rFonts w:ascii="Times New Roman" w:hAnsi="Times New Roman" w:cs="Times New Roman"/>
          <w:sz w:val="24"/>
          <w:szCs w:val="24"/>
        </w:rPr>
        <w:t xml:space="preserve"> significant time in </w:t>
      </w:r>
      <w:r w:rsidR="00BF0F61">
        <w:rPr>
          <w:rFonts w:ascii="Times New Roman" w:hAnsi="Times New Roman" w:cs="Times New Roman"/>
          <w:sz w:val="24"/>
          <w:szCs w:val="24"/>
        </w:rPr>
        <w:t>a given</w:t>
      </w:r>
      <w:r w:rsidR="00EB691E">
        <w:rPr>
          <w:rFonts w:ascii="Times New Roman" w:hAnsi="Times New Roman" w:cs="Times New Roman"/>
          <w:sz w:val="24"/>
          <w:szCs w:val="24"/>
        </w:rPr>
        <w:t xml:space="preserve"> </w:t>
      </w:r>
      <w:r w:rsidR="00BF0F61">
        <w:rPr>
          <w:rFonts w:ascii="Times New Roman" w:hAnsi="Times New Roman" w:cs="Times New Roman"/>
          <w:sz w:val="24"/>
          <w:szCs w:val="24"/>
        </w:rPr>
        <w:t>league one</w:t>
      </w:r>
      <w:r w:rsidR="00E47AEB">
        <w:rPr>
          <w:rFonts w:ascii="Times New Roman" w:hAnsi="Times New Roman" w:cs="Times New Roman"/>
          <w:sz w:val="24"/>
          <w:szCs w:val="24"/>
        </w:rPr>
        <w:t xml:space="preserve"> year</w:t>
      </w:r>
      <w:r w:rsidR="00EB691E">
        <w:rPr>
          <w:rFonts w:ascii="Times New Roman" w:hAnsi="Times New Roman" w:cs="Times New Roman"/>
          <w:sz w:val="24"/>
          <w:szCs w:val="24"/>
        </w:rPr>
        <w:t xml:space="preserve">, and </w:t>
      </w:r>
      <w:r w:rsidR="00BF0F61">
        <w:rPr>
          <w:rFonts w:ascii="Times New Roman" w:hAnsi="Times New Roman" w:cs="Times New Roman"/>
          <w:sz w:val="24"/>
          <w:szCs w:val="24"/>
        </w:rPr>
        <w:t xml:space="preserve">who </w:t>
      </w:r>
      <w:r w:rsidR="00EB691E">
        <w:rPr>
          <w:rFonts w:ascii="Times New Roman" w:hAnsi="Times New Roman" w:cs="Times New Roman"/>
          <w:sz w:val="24"/>
          <w:szCs w:val="24"/>
        </w:rPr>
        <w:t>then</w:t>
      </w:r>
      <w:r w:rsidR="00BF0F61">
        <w:rPr>
          <w:rFonts w:ascii="Times New Roman" w:hAnsi="Times New Roman" w:cs="Times New Roman"/>
          <w:sz w:val="24"/>
          <w:szCs w:val="24"/>
        </w:rPr>
        <w:t xml:space="preserve"> went on to play</w:t>
      </w:r>
      <w:r w:rsidR="00EB691E">
        <w:rPr>
          <w:rFonts w:ascii="Times New Roman" w:hAnsi="Times New Roman" w:cs="Times New Roman"/>
          <w:sz w:val="24"/>
          <w:szCs w:val="24"/>
        </w:rPr>
        <w:t xml:space="preserve"> significant time in a different league in the year following</w:t>
      </w:r>
      <w:r w:rsidR="00E47AEB">
        <w:rPr>
          <w:rFonts w:ascii="Times New Roman" w:hAnsi="Times New Roman" w:cs="Times New Roman"/>
          <w:sz w:val="24"/>
          <w:szCs w:val="24"/>
        </w:rPr>
        <w:t xml:space="preserve"> that</w:t>
      </w:r>
      <w:r w:rsidR="002B7DC7">
        <w:rPr>
          <w:rFonts w:ascii="Times New Roman" w:hAnsi="Times New Roman" w:cs="Times New Roman"/>
          <w:sz w:val="24"/>
          <w:szCs w:val="24"/>
        </w:rPr>
        <w:t xml:space="preserve">, allowing </w:t>
      </w:r>
      <w:r w:rsidR="00AA18FA">
        <w:rPr>
          <w:rFonts w:ascii="Times New Roman" w:hAnsi="Times New Roman" w:cs="Times New Roman"/>
          <w:sz w:val="24"/>
          <w:szCs w:val="24"/>
        </w:rPr>
        <w:t>for direct comparison of</w:t>
      </w:r>
      <w:r w:rsidR="002B7DC7">
        <w:rPr>
          <w:rFonts w:ascii="Times New Roman" w:hAnsi="Times New Roman" w:cs="Times New Roman"/>
          <w:sz w:val="24"/>
          <w:szCs w:val="24"/>
        </w:rPr>
        <w:t xml:space="preserve"> their production rates </w:t>
      </w:r>
      <w:r w:rsidR="00170651">
        <w:rPr>
          <w:rFonts w:ascii="Times New Roman" w:hAnsi="Times New Roman" w:cs="Times New Roman"/>
          <w:sz w:val="24"/>
          <w:szCs w:val="24"/>
        </w:rPr>
        <w:t>across</w:t>
      </w:r>
      <w:r w:rsidR="002B7DC7">
        <w:rPr>
          <w:rFonts w:ascii="Times New Roman" w:hAnsi="Times New Roman" w:cs="Times New Roman"/>
          <w:sz w:val="24"/>
          <w:szCs w:val="24"/>
        </w:rPr>
        <w:t xml:space="preserve"> league</w:t>
      </w:r>
      <w:r w:rsidR="00E65DA2">
        <w:rPr>
          <w:rFonts w:ascii="Times New Roman" w:hAnsi="Times New Roman" w:cs="Times New Roman"/>
          <w:sz w:val="24"/>
          <w:szCs w:val="24"/>
        </w:rPr>
        <w:t>s</w:t>
      </w:r>
      <w:r w:rsidR="00350BA1">
        <w:rPr>
          <w:rFonts w:ascii="Times New Roman" w:hAnsi="Times New Roman" w:cs="Times New Roman"/>
          <w:sz w:val="24"/>
          <w:szCs w:val="24"/>
        </w:rPr>
        <w:t xml:space="preserve"> from one season to the next</w:t>
      </w:r>
      <w:r w:rsidR="00E47AEB">
        <w:rPr>
          <w:rFonts w:ascii="Times New Roman" w:hAnsi="Times New Roman" w:cs="Times New Roman"/>
          <w:sz w:val="24"/>
          <w:szCs w:val="24"/>
        </w:rPr>
        <w:t>.</w:t>
      </w:r>
      <w:r w:rsidR="001611DF">
        <w:rPr>
          <w:rFonts w:ascii="Times New Roman" w:hAnsi="Times New Roman" w:cs="Times New Roman"/>
          <w:sz w:val="24"/>
          <w:szCs w:val="24"/>
        </w:rPr>
        <w:t xml:space="preserve"> </w:t>
      </w:r>
      <w:r w:rsidRPr="00EB691E">
        <w:rPr>
          <w:rFonts w:ascii="Times New Roman" w:hAnsi="Times New Roman" w:cs="Times New Roman"/>
          <w:sz w:val="24"/>
          <w:szCs w:val="24"/>
        </w:rPr>
        <w:t xml:space="preserve">Desjardins </w:t>
      </w:r>
      <w:r w:rsidR="009F0E9F">
        <w:rPr>
          <w:rFonts w:ascii="Times New Roman" w:hAnsi="Times New Roman" w:cs="Times New Roman"/>
          <w:sz w:val="24"/>
          <w:szCs w:val="24"/>
        </w:rPr>
        <w:t>chose</w:t>
      </w:r>
      <w:r w:rsidR="00777227">
        <w:rPr>
          <w:rFonts w:ascii="Times New Roman" w:hAnsi="Times New Roman" w:cs="Times New Roman"/>
          <w:sz w:val="24"/>
          <w:szCs w:val="24"/>
        </w:rPr>
        <w:t xml:space="preserve"> the NHL </w:t>
      </w:r>
      <w:r w:rsidR="007E61B6">
        <w:rPr>
          <w:rFonts w:ascii="Times New Roman" w:hAnsi="Times New Roman" w:cs="Times New Roman"/>
          <w:sz w:val="24"/>
          <w:szCs w:val="24"/>
        </w:rPr>
        <w:t>as his</w:t>
      </w:r>
      <w:r w:rsidR="00777227">
        <w:rPr>
          <w:rFonts w:ascii="Times New Roman" w:hAnsi="Times New Roman" w:cs="Times New Roman"/>
          <w:sz w:val="24"/>
          <w:szCs w:val="24"/>
        </w:rPr>
        <w:t xml:space="preserve"> baseline</w:t>
      </w:r>
      <w:r w:rsidR="009F0E9F">
        <w:rPr>
          <w:rFonts w:ascii="Times New Roman" w:hAnsi="Times New Roman" w:cs="Times New Roman"/>
          <w:sz w:val="24"/>
          <w:szCs w:val="24"/>
        </w:rPr>
        <w:t xml:space="preserve"> league for which every other league would be </w:t>
      </w:r>
      <w:r w:rsidR="00350BA1">
        <w:rPr>
          <w:rFonts w:ascii="Times New Roman" w:hAnsi="Times New Roman" w:cs="Times New Roman"/>
          <w:sz w:val="24"/>
          <w:szCs w:val="24"/>
        </w:rPr>
        <w:t>measured</w:t>
      </w:r>
      <w:r w:rsidR="00170651">
        <w:rPr>
          <w:rFonts w:ascii="Times New Roman" w:hAnsi="Times New Roman" w:cs="Times New Roman"/>
          <w:sz w:val="24"/>
          <w:szCs w:val="24"/>
        </w:rPr>
        <w:t xml:space="preserve">, and </w:t>
      </w:r>
      <w:r w:rsidR="00E65DA2">
        <w:rPr>
          <w:rFonts w:ascii="Times New Roman" w:hAnsi="Times New Roman" w:cs="Times New Roman"/>
          <w:sz w:val="24"/>
          <w:szCs w:val="24"/>
        </w:rPr>
        <w:t>by looking</w:t>
      </w:r>
      <w:r w:rsidR="00B473A3">
        <w:rPr>
          <w:rFonts w:ascii="Times New Roman" w:hAnsi="Times New Roman" w:cs="Times New Roman"/>
          <w:sz w:val="24"/>
          <w:szCs w:val="24"/>
        </w:rPr>
        <w:t xml:space="preserve"> only at the sample of players who jumped from </w:t>
      </w:r>
      <w:r w:rsidR="00350BA1">
        <w:rPr>
          <w:rFonts w:ascii="Times New Roman" w:hAnsi="Times New Roman" w:cs="Times New Roman"/>
          <w:sz w:val="24"/>
          <w:szCs w:val="24"/>
        </w:rPr>
        <w:t xml:space="preserve">one </w:t>
      </w:r>
      <w:r w:rsidR="00B473A3">
        <w:rPr>
          <w:rFonts w:ascii="Times New Roman" w:hAnsi="Times New Roman" w:cs="Times New Roman"/>
          <w:sz w:val="24"/>
          <w:szCs w:val="24"/>
        </w:rPr>
        <w:t>league directly t</w:t>
      </w:r>
      <w:r w:rsidR="008B6D60">
        <w:rPr>
          <w:rFonts w:ascii="Times New Roman" w:hAnsi="Times New Roman" w:cs="Times New Roman"/>
          <w:sz w:val="24"/>
          <w:szCs w:val="24"/>
        </w:rPr>
        <w:t xml:space="preserve">o </w:t>
      </w:r>
      <w:r w:rsidR="008B6D60">
        <w:rPr>
          <w:rFonts w:ascii="Times New Roman" w:hAnsi="Times New Roman" w:cs="Times New Roman"/>
          <w:sz w:val="24"/>
          <w:szCs w:val="24"/>
        </w:rPr>
        <w:lastRenderedPageBreak/>
        <w:t>the NHL in subsequent seasons</w:t>
      </w:r>
      <w:r w:rsidR="00E65DA2">
        <w:rPr>
          <w:rFonts w:ascii="Times New Roman" w:hAnsi="Times New Roman" w:cs="Times New Roman"/>
          <w:sz w:val="24"/>
          <w:szCs w:val="24"/>
        </w:rPr>
        <w:t>, he was able to compute a list of translation factors t</w:t>
      </w:r>
      <w:r w:rsidR="005B24A0">
        <w:rPr>
          <w:rFonts w:ascii="Times New Roman" w:hAnsi="Times New Roman" w:cs="Times New Roman"/>
          <w:sz w:val="24"/>
          <w:szCs w:val="24"/>
        </w:rPr>
        <w:t>hat provides</w:t>
      </w:r>
      <w:r w:rsidR="00E65DA2">
        <w:rPr>
          <w:rFonts w:ascii="Times New Roman" w:hAnsi="Times New Roman" w:cs="Times New Roman"/>
          <w:sz w:val="24"/>
          <w:szCs w:val="24"/>
        </w:rPr>
        <w:t xml:space="preserve"> an estimate of how much a point in </w:t>
      </w:r>
      <w:r w:rsidR="00350BA1">
        <w:rPr>
          <w:rFonts w:ascii="Times New Roman" w:hAnsi="Times New Roman" w:cs="Times New Roman"/>
          <w:sz w:val="24"/>
          <w:szCs w:val="24"/>
        </w:rPr>
        <w:t>each of these</w:t>
      </w:r>
      <w:r w:rsidR="00E65DA2">
        <w:rPr>
          <w:rFonts w:ascii="Times New Roman" w:hAnsi="Times New Roman" w:cs="Times New Roman"/>
          <w:sz w:val="24"/>
          <w:szCs w:val="24"/>
        </w:rPr>
        <w:t xml:space="preserve"> league</w:t>
      </w:r>
      <w:r w:rsidR="00350BA1">
        <w:rPr>
          <w:rFonts w:ascii="Times New Roman" w:hAnsi="Times New Roman" w:cs="Times New Roman"/>
          <w:sz w:val="24"/>
          <w:szCs w:val="24"/>
        </w:rPr>
        <w:t>s</w:t>
      </w:r>
      <w:r w:rsidR="00E65DA2">
        <w:rPr>
          <w:rFonts w:ascii="Times New Roman" w:hAnsi="Times New Roman" w:cs="Times New Roman"/>
          <w:sz w:val="24"/>
          <w:szCs w:val="24"/>
        </w:rPr>
        <w:t xml:space="preserve"> would roughly be worth </w:t>
      </w:r>
      <w:r w:rsidR="005B24A0">
        <w:rPr>
          <w:rFonts w:ascii="Times New Roman" w:hAnsi="Times New Roman" w:cs="Times New Roman"/>
          <w:sz w:val="24"/>
          <w:szCs w:val="24"/>
        </w:rPr>
        <w:t>at</w:t>
      </w:r>
      <w:r w:rsidR="00E65DA2">
        <w:rPr>
          <w:rFonts w:ascii="Times New Roman" w:hAnsi="Times New Roman" w:cs="Times New Roman"/>
          <w:sz w:val="24"/>
          <w:szCs w:val="24"/>
        </w:rPr>
        <w:t xml:space="preserve"> the NHL</w:t>
      </w:r>
      <w:r w:rsidR="005B24A0">
        <w:rPr>
          <w:rFonts w:ascii="Times New Roman" w:hAnsi="Times New Roman" w:cs="Times New Roman"/>
          <w:sz w:val="24"/>
          <w:szCs w:val="24"/>
        </w:rPr>
        <w:t xml:space="preserve"> level</w:t>
      </w:r>
      <w:r w:rsidR="008B6D60">
        <w:rPr>
          <w:rFonts w:ascii="Times New Roman" w:hAnsi="Times New Roman" w:cs="Times New Roman"/>
          <w:sz w:val="24"/>
          <w:szCs w:val="24"/>
        </w:rPr>
        <w:t>.</w:t>
      </w:r>
      <w:r w:rsidR="00B473A3">
        <w:rPr>
          <w:rFonts w:ascii="Times New Roman" w:hAnsi="Times New Roman" w:cs="Times New Roman"/>
          <w:sz w:val="24"/>
          <w:szCs w:val="24"/>
        </w:rPr>
        <w:t xml:space="preserve"> </w:t>
      </w:r>
      <w:r w:rsidR="00E47AEB">
        <w:rPr>
          <w:rFonts w:ascii="Times New Roman" w:hAnsi="Times New Roman" w:cs="Times New Roman"/>
          <w:sz w:val="24"/>
          <w:szCs w:val="24"/>
        </w:rPr>
        <w:t xml:space="preserve">These </w:t>
      </w:r>
      <w:proofErr w:type="spellStart"/>
      <w:r w:rsidR="00350BA1">
        <w:rPr>
          <w:rFonts w:ascii="Times New Roman" w:hAnsi="Times New Roman" w:cs="Times New Roman"/>
          <w:sz w:val="24"/>
          <w:szCs w:val="24"/>
        </w:rPr>
        <w:t>NHLe</w:t>
      </w:r>
      <w:proofErr w:type="spellEnd"/>
      <w:r w:rsidR="00350BA1">
        <w:rPr>
          <w:rFonts w:ascii="Times New Roman" w:hAnsi="Times New Roman" w:cs="Times New Roman"/>
          <w:sz w:val="24"/>
          <w:szCs w:val="24"/>
        </w:rPr>
        <w:t xml:space="preserve"> </w:t>
      </w:r>
      <w:r w:rsidR="00E47AEB">
        <w:rPr>
          <w:rFonts w:ascii="Times New Roman" w:hAnsi="Times New Roman" w:cs="Times New Roman"/>
          <w:sz w:val="24"/>
          <w:szCs w:val="24"/>
        </w:rPr>
        <w:t xml:space="preserve">translation factors not only allow us to compare the strength of any given league </w:t>
      </w:r>
      <w:r w:rsidR="00E65DA2">
        <w:rPr>
          <w:rFonts w:ascii="Times New Roman" w:hAnsi="Times New Roman" w:cs="Times New Roman"/>
          <w:sz w:val="24"/>
          <w:szCs w:val="24"/>
        </w:rPr>
        <w:t xml:space="preserve">directly to that of the </w:t>
      </w:r>
      <w:r w:rsidR="00E47AEB">
        <w:rPr>
          <w:rFonts w:ascii="Times New Roman" w:hAnsi="Times New Roman" w:cs="Times New Roman"/>
          <w:sz w:val="24"/>
          <w:szCs w:val="24"/>
        </w:rPr>
        <w:t xml:space="preserve">NHL, but also </w:t>
      </w:r>
      <w:r w:rsidR="007E61B6">
        <w:rPr>
          <w:rFonts w:ascii="Times New Roman" w:hAnsi="Times New Roman" w:cs="Times New Roman"/>
          <w:sz w:val="24"/>
          <w:szCs w:val="24"/>
        </w:rPr>
        <w:t xml:space="preserve">allow us </w:t>
      </w:r>
      <w:r w:rsidR="00777227">
        <w:rPr>
          <w:rFonts w:ascii="Times New Roman" w:hAnsi="Times New Roman" w:cs="Times New Roman"/>
          <w:sz w:val="24"/>
          <w:szCs w:val="24"/>
        </w:rPr>
        <w:t xml:space="preserve">to </w:t>
      </w:r>
      <w:r w:rsidR="007E61B6">
        <w:rPr>
          <w:rFonts w:ascii="Times New Roman" w:hAnsi="Times New Roman" w:cs="Times New Roman"/>
          <w:sz w:val="24"/>
          <w:szCs w:val="24"/>
        </w:rPr>
        <w:t xml:space="preserve">indirectly </w:t>
      </w:r>
      <w:r w:rsidR="00777227">
        <w:rPr>
          <w:rFonts w:ascii="Times New Roman" w:hAnsi="Times New Roman" w:cs="Times New Roman"/>
          <w:sz w:val="24"/>
          <w:szCs w:val="24"/>
        </w:rPr>
        <w:t xml:space="preserve">compare </w:t>
      </w:r>
      <w:r w:rsidR="009F0E9F">
        <w:rPr>
          <w:rFonts w:ascii="Times New Roman" w:hAnsi="Times New Roman" w:cs="Times New Roman"/>
          <w:sz w:val="24"/>
          <w:szCs w:val="24"/>
        </w:rPr>
        <w:t xml:space="preserve">the </w:t>
      </w:r>
      <w:r w:rsidR="00777227">
        <w:rPr>
          <w:rFonts w:ascii="Times New Roman" w:hAnsi="Times New Roman" w:cs="Times New Roman"/>
          <w:sz w:val="24"/>
          <w:szCs w:val="24"/>
        </w:rPr>
        <w:t xml:space="preserve">feeder leagues </w:t>
      </w:r>
      <w:r w:rsidR="009F0E9F">
        <w:rPr>
          <w:rFonts w:ascii="Times New Roman" w:hAnsi="Times New Roman" w:cs="Times New Roman"/>
          <w:sz w:val="24"/>
          <w:szCs w:val="24"/>
        </w:rPr>
        <w:t>among</w:t>
      </w:r>
      <w:r w:rsidR="00FA549D">
        <w:rPr>
          <w:rFonts w:ascii="Times New Roman" w:hAnsi="Times New Roman" w:cs="Times New Roman"/>
          <w:sz w:val="24"/>
          <w:szCs w:val="24"/>
        </w:rPr>
        <w:t>st</w:t>
      </w:r>
      <w:r w:rsidR="009F0E9F">
        <w:rPr>
          <w:rFonts w:ascii="Times New Roman" w:hAnsi="Times New Roman" w:cs="Times New Roman"/>
          <w:sz w:val="24"/>
          <w:szCs w:val="24"/>
        </w:rPr>
        <w:t xml:space="preserve"> </w:t>
      </w:r>
      <w:r w:rsidR="00436FEB">
        <w:rPr>
          <w:rFonts w:ascii="Times New Roman" w:hAnsi="Times New Roman" w:cs="Times New Roman"/>
          <w:sz w:val="24"/>
          <w:szCs w:val="24"/>
        </w:rPr>
        <w:t>themselves</w:t>
      </w:r>
      <w:r w:rsidR="00777227">
        <w:rPr>
          <w:rFonts w:ascii="Times New Roman" w:hAnsi="Times New Roman" w:cs="Times New Roman"/>
          <w:sz w:val="24"/>
          <w:szCs w:val="24"/>
        </w:rPr>
        <w:t xml:space="preserve">, resulting in </w:t>
      </w:r>
      <w:r w:rsidR="00436FEB">
        <w:rPr>
          <w:rFonts w:ascii="Times New Roman" w:hAnsi="Times New Roman" w:cs="Times New Roman"/>
          <w:sz w:val="24"/>
          <w:szCs w:val="24"/>
        </w:rPr>
        <w:t xml:space="preserve">the </w:t>
      </w:r>
      <w:r w:rsidR="00E65DA2">
        <w:rPr>
          <w:rFonts w:ascii="Times New Roman" w:hAnsi="Times New Roman" w:cs="Times New Roman"/>
          <w:sz w:val="24"/>
          <w:szCs w:val="24"/>
        </w:rPr>
        <w:t>formation</w:t>
      </w:r>
      <w:r w:rsidR="00436FEB">
        <w:rPr>
          <w:rFonts w:ascii="Times New Roman" w:hAnsi="Times New Roman" w:cs="Times New Roman"/>
          <w:sz w:val="24"/>
          <w:szCs w:val="24"/>
        </w:rPr>
        <w:t xml:space="preserve"> of </w:t>
      </w:r>
      <w:r w:rsidR="00777227">
        <w:rPr>
          <w:rFonts w:ascii="Times New Roman" w:hAnsi="Times New Roman" w:cs="Times New Roman"/>
          <w:sz w:val="24"/>
          <w:szCs w:val="24"/>
        </w:rPr>
        <w:t xml:space="preserve">a basic hierarchy </w:t>
      </w:r>
      <w:r w:rsidR="009F0E9F">
        <w:rPr>
          <w:rFonts w:ascii="Times New Roman" w:hAnsi="Times New Roman" w:cs="Times New Roman"/>
          <w:sz w:val="24"/>
          <w:szCs w:val="24"/>
        </w:rPr>
        <w:t xml:space="preserve">that </w:t>
      </w:r>
      <w:r w:rsidR="007E61B6">
        <w:rPr>
          <w:rFonts w:ascii="Times New Roman" w:hAnsi="Times New Roman" w:cs="Times New Roman"/>
          <w:sz w:val="24"/>
          <w:szCs w:val="24"/>
        </w:rPr>
        <w:t>defines</w:t>
      </w:r>
      <w:r w:rsidR="009F0E9F">
        <w:rPr>
          <w:rFonts w:ascii="Times New Roman" w:hAnsi="Times New Roman" w:cs="Times New Roman"/>
          <w:sz w:val="24"/>
          <w:szCs w:val="24"/>
        </w:rPr>
        <w:t xml:space="preserve"> the</w:t>
      </w:r>
      <w:r w:rsidR="00777227">
        <w:rPr>
          <w:rFonts w:ascii="Times New Roman" w:hAnsi="Times New Roman" w:cs="Times New Roman"/>
          <w:sz w:val="24"/>
          <w:szCs w:val="24"/>
        </w:rPr>
        <w:t xml:space="preserve"> relative strength of </w:t>
      </w:r>
      <w:r w:rsidR="00FA549D">
        <w:rPr>
          <w:rFonts w:ascii="Times New Roman" w:hAnsi="Times New Roman" w:cs="Times New Roman"/>
          <w:sz w:val="24"/>
          <w:szCs w:val="24"/>
        </w:rPr>
        <w:t>every</w:t>
      </w:r>
      <w:r w:rsidR="009F0E9F">
        <w:rPr>
          <w:rFonts w:ascii="Times New Roman" w:hAnsi="Times New Roman" w:cs="Times New Roman"/>
          <w:sz w:val="24"/>
          <w:szCs w:val="24"/>
        </w:rPr>
        <w:t xml:space="preserve"> league</w:t>
      </w:r>
      <w:r w:rsidR="00B473A3">
        <w:rPr>
          <w:rFonts w:ascii="Times New Roman" w:hAnsi="Times New Roman" w:cs="Times New Roman"/>
          <w:sz w:val="24"/>
          <w:szCs w:val="24"/>
        </w:rPr>
        <w:t xml:space="preserve"> in the sample</w:t>
      </w:r>
      <w:r w:rsidR="00E47AEB">
        <w:rPr>
          <w:rFonts w:ascii="Times New Roman" w:hAnsi="Times New Roman" w:cs="Times New Roman"/>
          <w:sz w:val="24"/>
          <w:szCs w:val="24"/>
        </w:rPr>
        <w:t xml:space="preserve">. </w:t>
      </w:r>
      <w:r w:rsidR="00FA549D">
        <w:rPr>
          <w:rFonts w:ascii="Times New Roman" w:hAnsi="Times New Roman" w:cs="Times New Roman"/>
          <w:sz w:val="24"/>
          <w:szCs w:val="24"/>
        </w:rPr>
        <w:t>This hierarchy</w:t>
      </w:r>
      <w:r w:rsidR="00B473A3">
        <w:rPr>
          <w:rFonts w:ascii="Times New Roman" w:hAnsi="Times New Roman" w:cs="Times New Roman"/>
          <w:sz w:val="24"/>
          <w:szCs w:val="24"/>
        </w:rPr>
        <w:t>,</w:t>
      </w:r>
      <w:r w:rsidR="00436FEB">
        <w:rPr>
          <w:rFonts w:ascii="Times New Roman" w:hAnsi="Times New Roman" w:cs="Times New Roman"/>
          <w:sz w:val="24"/>
          <w:szCs w:val="24"/>
        </w:rPr>
        <w:t xml:space="preserve"> as defined by </w:t>
      </w:r>
      <w:r w:rsidR="00E47AEB">
        <w:rPr>
          <w:rFonts w:ascii="Times New Roman" w:hAnsi="Times New Roman" w:cs="Times New Roman"/>
          <w:sz w:val="24"/>
          <w:szCs w:val="24"/>
        </w:rPr>
        <w:t xml:space="preserve">Desjardins’ </w:t>
      </w:r>
      <w:r w:rsidR="00FA549D">
        <w:rPr>
          <w:rFonts w:ascii="Times New Roman" w:hAnsi="Times New Roman" w:cs="Times New Roman"/>
          <w:sz w:val="24"/>
          <w:szCs w:val="24"/>
        </w:rPr>
        <w:t>model</w:t>
      </w:r>
      <w:r w:rsidR="00B473A3">
        <w:rPr>
          <w:rFonts w:ascii="Times New Roman" w:hAnsi="Times New Roman" w:cs="Times New Roman"/>
          <w:sz w:val="24"/>
          <w:szCs w:val="24"/>
        </w:rPr>
        <w:t>,</w:t>
      </w:r>
      <w:r w:rsidR="00E65DA2">
        <w:rPr>
          <w:rFonts w:ascii="Times New Roman" w:hAnsi="Times New Roman" w:cs="Times New Roman"/>
          <w:sz w:val="24"/>
          <w:szCs w:val="24"/>
        </w:rPr>
        <w:t xml:space="preserve"> is depicted in Figure 1</w:t>
      </w:r>
      <w:r w:rsidR="00FA549D">
        <w:rPr>
          <w:rFonts w:ascii="Times New Roman" w:hAnsi="Times New Roman" w:cs="Times New Roman"/>
          <w:sz w:val="24"/>
          <w:szCs w:val="24"/>
        </w:rPr>
        <w:t>.</w:t>
      </w:r>
    </w:p>
    <w:p w:rsidR="00702AE3" w:rsidRDefault="00021E47" w:rsidP="00702AE3">
      <w:pPr>
        <w:keepNext/>
        <w:spacing w:line="480" w:lineRule="auto"/>
        <w:ind w:firstLine="720"/>
        <w:jc w:val="center"/>
      </w:pPr>
      <w:r>
        <w:rPr>
          <w:noProof/>
        </w:rPr>
        <w:drawing>
          <wp:inline distT="0" distB="0" distL="0" distR="0" wp14:anchorId="05AEE401" wp14:editId="216DAF31">
            <wp:extent cx="2005826" cy="23336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5314" cy="2333029"/>
                    </a:xfrm>
                    <a:prstGeom prst="rect">
                      <a:avLst/>
                    </a:prstGeom>
                    <a:noFill/>
                    <a:extLst/>
                  </pic:spPr>
                </pic:pic>
              </a:graphicData>
            </a:graphic>
          </wp:inline>
        </w:drawing>
      </w:r>
    </w:p>
    <w:p w:rsidR="002E6E3E" w:rsidRPr="004278FF" w:rsidRDefault="00436FEB" w:rsidP="00436FEB">
      <w:pPr>
        <w:pStyle w:val="Caption"/>
        <w:jc w:val="center"/>
        <w:rPr>
          <w:rFonts w:ascii="Times New Roman" w:hAnsi="Times New Roman" w:cs="Times New Roman"/>
          <w:color w:val="auto"/>
        </w:rPr>
      </w:pPr>
      <w:bookmarkStart w:id="4" w:name="_Toc26475794"/>
      <w:r w:rsidRPr="004278FF">
        <w:rPr>
          <w:rFonts w:ascii="Times New Roman" w:hAnsi="Times New Roman" w:cs="Times New Roman"/>
          <w:color w:val="auto"/>
        </w:rPr>
        <w:t xml:space="preserve">Figure </w:t>
      </w:r>
      <w:r w:rsidRPr="004278FF">
        <w:rPr>
          <w:rFonts w:ascii="Times New Roman" w:hAnsi="Times New Roman" w:cs="Times New Roman"/>
          <w:color w:val="auto"/>
        </w:rPr>
        <w:fldChar w:fldCharType="begin"/>
      </w:r>
      <w:r w:rsidRPr="004278FF">
        <w:rPr>
          <w:rFonts w:ascii="Times New Roman" w:hAnsi="Times New Roman" w:cs="Times New Roman"/>
          <w:color w:val="auto"/>
        </w:rPr>
        <w:instrText xml:space="preserve"> SEQ Figure \* ARABIC </w:instrText>
      </w:r>
      <w:r w:rsidRPr="004278FF">
        <w:rPr>
          <w:rFonts w:ascii="Times New Roman" w:hAnsi="Times New Roman" w:cs="Times New Roman"/>
          <w:color w:val="auto"/>
        </w:rPr>
        <w:fldChar w:fldCharType="separate"/>
      </w:r>
      <w:r w:rsidR="0005560E">
        <w:rPr>
          <w:rFonts w:ascii="Times New Roman" w:hAnsi="Times New Roman" w:cs="Times New Roman"/>
          <w:noProof/>
          <w:color w:val="auto"/>
        </w:rPr>
        <w:t>1</w:t>
      </w:r>
      <w:bookmarkEnd w:id="4"/>
      <w:r w:rsidRPr="004278FF">
        <w:rPr>
          <w:rFonts w:ascii="Times New Roman" w:hAnsi="Times New Roman" w:cs="Times New Roman"/>
          <w:color w:val="auto"/>
        </w:rPr>
        <w:fldChar w:fldCharType="end"/>
      </w:r>
    </w:p>
    <w:p w:rsidR="00702AE3" w:rsidRDefault="00702AE3" w:rsidP="00B473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Unsurprisingly, Desjardins found that the various professional leagues are much closer in </w:t>
      </w:r>
      <w:r w:rsidR="00E65DA2">
        <w:rPr>
          <w:rFonts w:ascii="Times New Roman" w:hAnsi="Times New Roman" w:cs="Times New Roman"/>
          <w:sz w:val="24"/>
          <w:szCs w:val="24"/>
        </w:rPr>
        <w:t>skill level</w:t>
      </w:r>
      <w:r>
        <w:rPr>
          <w:rFonts w:ascii="Times New Roman" w:hAnsi="Times New Roman" w:cs="Times New Roman"/>
          <w:sz w:val="24"/>
          <w:szCs w:val="24"/>
        </w:rPr>
        <w:t xml:space="preserve"> to the NHL than the junior leagues. </w:t>
      </w:r>
      <w:r w:rsidR="00B473A3">
        <w:rPr>
          <w:rFonts w:ascii="Times New Roman" w:hAnsi="Times New Roman" w:cs="Times New Roman"/>
          <w:sz w:val="24"/>
          <w:szCs w:val="24"/>
        </w:rPr>
        <w:t>As an example</w:t>
      </w:r>
      <w:r w:rsidR="00BD2B3B">
        <w:rPr>
          <w:rFonts w:ascii="Times New Roman" w:hAnsi="Times New Roman" w:cs="Times New Roman"/>
          <w:sz w:val="24"/>
          <w:szCs w:val="24"/>
        </w:rPr>
        <w:t xml:space="preserve"> of how </w:t>
      </w:r>
      <w:r w:rsidR="004815AD">
        <w:rPr>
          <w:rFonts w:ascii="Times New Roman" w:hAnsi="Times New Roman" w:cs="Times New Roman"/>
          <w:sz w:val="24"/>
          <w:szCs w:val="24"/>
        </w:rPr>
        <w:t>these translation factors</w:t>
      </w:r>
      <w:r w:rsidR="00BD2B3B">
        <w:rPr>
          <w:rFonts w:ascii="Times New Roman" w:hAnsi="Times New Roman" w:cs="Times New Roman"/>
          <w:sz w:val="24"/>
          <w:szCs w:val="24"/>
        </w:rPr>
        <w:t xml:space="preserve"> might be applied</w:t>
      </w:r>
      <w:r w:rsidR="00B473A3">
        <w:rPr>
          <w:rFonts w:ascii="Times New Roman" w:hAnsi="Times New Roman" w:cs="Times New Roman"/>
          <w:sz w:val="24"/>
          <w:szCs w:val="24"/>
        </w:rPr>
        <w:t xml:space="preserve">, </w:t>
      </w:r>
      <w:r w:rsidR="0055510E">
        <w:rPr>
          <w:rFonts w:ascii="Times New Roman" w:hAnsi="Times New Roman" w:cs="Times New Roman"/>
          <w:sz w:val="24"/>
          <w:szCs w:val="24"/>
        </w:rPr>
        <w:t xml:space="preserve">by </w:t>
      </w:r>
      <w:r w:rsidR="00BD2B3B">
        <w:rPr>
          <w:rFonts w:ascii="Times New Roman" w:hAnsi="Times New Roman" w:cs="Times New Roman"/>
          <w:sz w:val="24"/>
          <w:szCs w:val="24"/>
        </w:rPr>
        <w:t>using</w:t>
      </w:r>
      <w:r>
        <w:rPr>
          <w:rFonts w:ascii="Times New Roman" w:hAnsi="Times New Roman" w:cs="Times New Roman"/>
          <w:sz w:val="24"/>
          <w:szCs w:val="24"/>
        </w:rPr>
        <w:t xml:space="preserve"> the chart</w:t>
      </w:r>
      <w:r w:rsidR="00944F66">
        <w:rPr>
          <w:rFonts w:ascii="Times New Roman" w:hAnsi="Times New Roman" w:cs="Times New Roman"/>
          <w:sz w:val="24"/>
          <w:szCs w:val="24"/>
        </w:rPr>
        <w:t xml:space="preserve"> in Figure 1</w:t>
      </w:r>
      <w:r>
        <w:rPr>
          <w:rFonts w:ascii="Times New Roman" w:hAnsi="Times New Roman" w:cs="Times New Roman"/>
          <w:sz w:val="24"/>
          <w:szCs w:val="24"/>
        </w:rPr>
        <w:t xml:space="preserve"> we would estimate a draft eligible prospect transitioning directly from the OHL </w:t>
      </w:r>
      <w:r w:rsidR="00304752">
        <w:rPr>
          <w:rFonts w:ascii="Times New Roman" w:hAnsi="Times New Roman" w:cs="Times New Roman"/>
          <w:sz w:val="24"/>
          <w:szCs w:val="24"/>
        </w:rPr>
        <w:t>to the NHL would</w:t>
      </w:r>
      <w:r>
        <w:rPr>
          <w:rFonts w:ascii="Times New Roman" w:hAnsi="Times New Roman" w:cs="Times New Roman"/>
          <w:sz w:val="24"/>
          <w:szCs w:val="24"/>
        </w:rPr>
        <w:t xml:space="preserve"> retain only 30% of their </w:t>
      </w:r>
      <w:r w:rsidR="00CD1762">
        <w:rPr>
          <w:rFonts w:ascii="Times New Roman" w:hAnsi="Times New Roman" w:cs="Times New Roman"/>
          <w:sz w:val="24"/>
          <w:szCs w:val="24"/>
        </w:rPr>
        <w:t>pre-draft</w:t>
      </w:r>
      <w:r>
        <w:rPr>
          <w:rFonts w:ascii="Times New Roman" w:hAnsi="Times New Roman" w:cs="Times New Roman"/>
          <w:sz w:val="24"/>
          <w:szCs w:val="24"/>
        </w:rPr>
        <w:t xml:space="preserve"> production</w:t>
      </w:r>
      <w:r w:rsidR="00BD2B3B">
        <w:rPr>
          <w:rFonts w:ascii="Times New Roman" w:hAnsi="Times New Roman" w:cs="Times New Roman"/>
          <w:sz w:val="24"/>
          <w:szCs w:val="24"/>
        </w:rPr>
        <w:t xml:space="preserve"> if they </w:t>
      </w:r>
      <w:r w:rsidR="00CD1762">
        <w:rPr>
          <w:rFonts w:ascii="Times New Roman" w:hAnsi="Times New Roman" w:cs="Times New Roman"/>
          <w:sz w:val="24"/>
          <w:szCs w:val="24"/>
        </w:rPr>
        <w:t>were to make</w:t>
      </w:r>
      <w:r w:rsidR="00BD2B3B">
        <w:rPr>
          <w:rFonts w:ascii="Times New Roman" w:hAnsi="Times New Roman" w:cs="Times New Roman"/>
          <w:sz w:val="24"/>
          <w:szCs w:val="24"/>
        </w:rPr>
        <w:t xml:space="preserve"> the jump to the NHL the following</w:t>
      </w:r>
      <w:r w:rsidR="0055510E">
        <w:rPr>
          <w:rFonts w:ascii="Times New Roman" w:hAnsi="Times New Roman" w:cs="Times New Roman"/>
          <w:sz w:val="24"/>
          <w:szCs w:val="24"/>
        </w:rPr>
        <w:t xml:space="preserve"> year</w:t>
      </w:r>
      <w:r>
        <w:rPr>
          <w:rFonts w:ascii="Times New Roman" w:hAnsi="Times New Roman" w:cs="Times New Roman"/>
          <w:sz w:val="24"/>
          <w:szCs w:val="24"/>
        </w:rPr>
        <w:t>, whereas a prospect drafted out of the Czech league would be expected to retain 74% of their production</w:t>
      </w:r>
      <w:r w:rsidR="00BD2B3B">
        <w:rPr>
          <w:rFonts w:ascii="Times New Roman" w:hAnsi="Times New Roman" w:cs="Times New Roman"/>
          <w:sz w:val="24"/>
          <w:szCs w:val="24"/>
        </w:rPr>
        <w:t xml:space="preserve"> </w:t>
      </w:r>
      <w:r w:rsidR="0055510E">
        <w:rPr>
          <w:rFonts w:ascii="Times New Roman" w:hAnsi="Times New Roman" w:cs="Times New Roman"/>
          <w:sz w:val="24"/>
          <w:szCs w:val="24"/>
        </w:rPr>
        <w:t>under the same circumstances</w:t>
      </w:r>
      <w:r>
        <w:rPr>
          <w:rFonts w:ascii="Times New Roman" w:hAnsi="Times New Roman" w:cs="Times New Roman"/>
          <w:sz w:val="24"/>
          <w:szCs w:val="24"/>
        </w:rPr>
        <w:t xml:space="preserve">. It’s easy to see how adding this </w:t>
      </w:r>
      <w:r w:rsidR="00304752">
        <w:rPr>
          <w:rFonts w:ascii="Times New Roman" w:hAnsi="Times New Roman" w:cs="Times New Roman"/>
          <w:sz w:val="24"/>
          <w:szCs w:val="24"/>
        </w:rPr>
        <w:t xml:space="preserve">type of </w:t>
      </w:r>
      <w:r>
        <w:rPr>
          <w:rFonts w:ascii="Times New Roman" w:hAnsi="Times New Roman" w:cs="Times New Roman"/>
          <w:sz w:val="24"/>
          <w:szCs w:val="24"/>
        </w:rPr>
        <w:t>context can</w:t>
      </w:r>
      <w:r w:rsidR="00304752">
        <w:rPr>
          <w:rFonts w:ascii="Times New Roman" w:hAnsi="Times New Roman" w:cs="Times New Roman"/>
          <w:sz w:val="24"/>
          <w:szCs w:val="24"/>
        </w:rPr>
        <w:t xml:space="preserve"> be useful when </w:t>
      </w:r>
      <w:r w:rsidR="00CD1762">
        <w:rPr>
          <w:rFonts w:ascii="Times New Roman" w:hAnsi="Times New Roman" w:cs="Times New Roman"/>
          <w:sz w:val="24"/>
          <w:szCs w:val="24"/>
        </w:rPr>
        <w:t>analyzing</w:t>
      </w:r>
      <w:r w:rsidR="00AA18FA">
        <w:rPr>
          <w:rFonts w:ascii="Times New Roman" w:hAnsi="Times New Roman" w:cs="Times New Roman"/>
          <w:sz w:val="24"/>
          <w:szCs w:val="24"/>
        </w:rPr>
        <w:t xml:space="preserve"> prospects</w:t>
      </w:r>
      <w:r w:rsidR="005A5B3B">
        <w:rPr>
          <w:rFonts w:ascii="Times New Roman" w:hAnsi="Times New Roman" w:cs="Times New Roman"/>
          <w:sz w:val="24"/>
          <w:szCs w:val="24"/>
        </w:rPr>
        <w:t xml:space="preserve"> </w:t>
      </w:r>
      <w:proofErr w:type="gramStart"/>
      <w:r w:rsidR="0055510E">
        <w:rPr>
          <w:rFonts w:ascii="Times New Roman" w:hAnsi="Times New Roman" w:cs="Times New Roman"/>
          <w:sz w:val="24"/>
          <w:szCs w:val="24"/>
        </w:rPr>
        <w:t>who</w:t>
      </w:r>
      <w:proofErr w:type="gramEnd"/>
      <w:r w:rsidR="0055510E">
        <w:rPr>
          <w:rFonts w:ascii="Times New Roman" w:hAnsi="Times New Roman" w:cs="Times New Roman"/>
          <w:sz w:val="24"/>
          <w:szCs w:val="24"/>
        </w:rPr>
        <w:t xml:space="preserve"> come </w:t>
      </w:r>
      <w:r w:rsidR="005A5B3B">
        <w:rPr>
          <w:rFonts w:ascii="Times New Roman" w:hAnsi="Times New Roman" w:cs="Times New Roman"/>
          <w:sz w:val="24"/>
          <w:szCs w:val="24"/>
        </w:rPr>
        <w:t>from varying backgrounds</w:t>
      </w:r>
      <w:r>
        <w:rPr>
          <w:rFonts w:ascii="Times New Roman" w:hAnsi="Times New Roman" w:cs="Times New Roman"/>
          <w:sz w:val="24"/>
          <w:szCs w:val="24"/>
        </w:rPr>
        <w:t xml:space="preserve">.   </w:t>
      </w:r>
    </w:p>
    <w:p w:rsidR="00CD1762" w:rsidRDefault="0091769B" w:rsidP="009176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A6C6E">
        <w:rPr>
          <w:rFonts w:ascii="Times New Roman" w:hAnsi="Times New Roman" w:cs="Times New Roman"/>
          <w:sz w:val="24"/>
          <w:szCs w:val="24"/>
        </w:rPr>
        <w:t xml:space="preserve">Aside from the </w:t>
      </w:r>
      <w:proofErr w:type="spellStart"/>
      <w:r w:rsidR="004A6C6E">
        <w:rPr>
          <w:rFonts w:ascii="Times New Roman" w:hAnsi="Times New Roman" w:cs="Times New Roman"/>
          <w:sz w:val="24"/>
          <w:szCs w:val="24"/>
        </w:rPr>
        <w:t>NHLe</w:t>
      </w:r>
      <w:proofErr w:type="spellEnd"/>
      <w:r w:rsidR="004A6C6E">
        <w:rPr>
          <w:rFonts w:ascii="Times New Roman" w:hAnsi="Times New Roman" w:cs="Times New Roman"/>
          <w:sz w:val="24"/>
          <w:szCs w:val="24"/>
        </w:rPr>
        <w:t xml:space="preserve"> model, the second most widely cited piece of work in the public domain of NHL Draft analysis is likely the Prospect Cohort Success model (PCS), developed by </w:t>
      </w:r>
      <w:r w:rsidR="00AF5408" w:rsidRPr="00021E47">
        <w:rPr>
          <w:rFonts w:ascii="Times New Roman" w:hAnsi="Times New Roman" w:cs="Times New Roman"/>
          <w:sz w:val="24"/>
          <w:szCs w:val="24"/>
        </w:rPr>
        <w:t xml:space="preserve">Josh </w:t>
      </w:r>
      <w:proofErr w:type="spellStart"/>
      <w:r w:rsidR="00AF5408" w:rsidRPr="00021E47">
        <w:rPr>
          <w:rFonts w:ascii="Times New Roman" w:hAnsi="Times New Roman" w:cs="Times New Roman"/>
          <w:sz w:val="24"/>
          <w:szCs w:val="24"/>
        </w:rPr>
        <w:t>Weissbock</w:t>
      </w:r>
      <w:proofErr w:type="spellEnd"/>
      <w:r w:rsidR="00AF5408">
        <w:rPr>
          <w:rFonts w:ascii="Times New Roman" w:hAnsi="Times New Roman" w:cs="Times New Roman"/>
          <w:sz w:val="24"/>
          <w:szCs w:val="24"/>
        </w:rPr>
        <w:t xml:space="preserve"> and Cam Lawrence</w:t>
      </w:r>
      <w:r w:rsidR="004A6C6E">
        <w:rPr>
          <w:rFonts w:ascii="Times New Roman" w:hAnsi="Times New Roman" w:cs="Times New Roman"/>
          <w:sz w:val="24"/>
          <w:szCs w:val="24"/>
        </w:rPr>
        <w:t>.</w:t>
      </w:r>
      <w:r w:rsidR="00021E47">
        <w:rPr>
          <w:rStyle w:val="FootnoteReference"/>
          <w:rFonts w:ascii="Times New Roman" w:hAnsi="Times New Roman" w:cs="Times New Roman"/>
          <w:sz w:val="24"/>
          <w:szCs w:val="24"/>
        </w:rPr>
        <w:footnoteReference w:id="2"/>
      </w:r>
      <w:r w:rsidR="00021E47">
        <w:rPr>
          <w:rFonts w:ascii="Times New Roman" w:hAnsi="Times New Roman" w:cs="Times New Roman"/>
          <w:sz w:val="24"/>
          <w:szCs w:val="24"/>
        </w:rPr>
        <w:t xml:space="preserve"> </w:t>
      </w:r>
      <w:r w:rsidR="001B259E">
        <w:rPr>
          <w:rFonts w:ascii="Times New Roman" w:hAnsi="Times New Roman" w:cs="Times New Roman"/>
          <w:sz w:val="24"/>
          <w:szCs w:val="24"/>
        </w:rPr>
        <w:t xml:space="preserve">The idea behind </w:t>
      </w:r>
      <w:proofErr w:type="spellStart"/>
      <w:r w:rsidR="005C34F2">
        <w:rPr>
          <w:rFonts w:ascii="Times New Roman" w:hAnsi="Times New Roman" w:cs="Times New Roman"/>
          <w:sz w:val="24"/>
          <w:szCs w:val="24"/>
        </w:rPr>
        <w:t>Weissbock</w:t>
      </w:r>
      <w:proofErr w:type="spellEnd"/>
      <w:r w:rsidR="005C34F2">
        <w:rPr>
          <w:rFonts w:ascii="Times New Roman" w:hAnsi="Times New Roman" w:cs="Times New Roman"/>
          <w:sz w:val="24"/>
          <w:szCs w:val="24"/>
        </w:rPr>
        <w:t xml:space="preserve"> and Lawrence’s</w:t>
      </w:r>
      <w:r w:rsidR="001B259E">
        <w:rPr>
          <w:rFonts w:ascii="Times New Roman" w:hAnsi="Times New Roman" w:cs="Times New Roman"/>
          <w:sz w:val="24"/>
          <w:szCs w:val="24"/>
        </w:rPr>
        <w:t xml:space="preserve"> model </w:t>
      </w:r>
      <w:r w:rsidR="00CD1762">
        <w:rPr>
          <w:rFonts w:ascii="Times New Roman" w:hAnsi="Times New Roman" w:cs="Times New Roman"/>
          <w:sz w:val="24"/>
          <w:szCs w:val="24"/>
        </w:rPr>
        <w:t>r</w:t>
      </w:r>
      <w:r w:rsidR="005516DE">
        <w:rPr>
          <w:rFonts w:ascii="Times New Roman" w:hAnsi="Times New Roman" w:cs="Times New Roman"/>
          <w:sz w:val="24"/>
          <w:szCs w:val="24"/>
        </w:rPr>
        <w:t>evolves</w:t>
      </w:r>
      <w:r w:rsidR="00CD1762">
        <w:rPr>
          <w:rFonts w:ascii="Times New Roman" w:hAnsi="Times New Roman" w:cs="Times New Roman"/>
          <w:sz w:val="24"/>
          <w:szCs w:val="24"/>
        </w:rPr>
        <w:t xml:space="preserve"> around</w:t>
      </w:r>
      <w:r w:rsidR="001B259E">
        <w:rPr>
          <w:rFonts w:ascii="Times New Roman" w:hAnsi="Times New Roman" w:cs="Times New Roman"/>
          <w:sz w:val="24"/>
          <w:szCs w:val="24"/>
        </w:rPr>
        <w:t xml:space="preserve"> </w:t>
      </w:r>
      <w:r w:rsidR="00CD1762">
        <w:rPr>
          <w:rFonts w:ascii="Times New Roman" w:hAnsi="Times New Roman" w:cs="Times New Roman"/>
          <w:sz w:val="24"/>
          <w:szCs w:val="24"/>
        </w:rPr>
        <w:t>generating</w:t>
      </w:r>
      <w:r w:rsidR="001B259E">
        <w:rPr>
          <w:rFonts w:ascii="Times New Roman" w:hAnsi="Times New Roman" w:cs="Times New Roman"/>
          <w:sz w:val="24"/>
          <w:szCs w:val="24"/>
        </w:rPr>
        <w:t xml:space="preserve"> a </w:t>
      </w:r>
      <w:r w:rsidR="00AF5408">
        <w:rPr>
          <w:rFonts w:ascii="Times New Roman" w:hAnsi="Times New Roman" w:cs="Times New Roman"/>
          <w:sz w:val="24"/>
          <w:szCs w:val="24"/>
        </w:rPr>
        <w:t>cohort</w:t>
      </w:r>
      <w:r w:rsidR="001B259E">
        <w:rPr>
          <w:rFonts w:ascii="Times New Roman" w:hAnsi="Times New Roman" w:cs="Times New Roman"/>
          <w:sz w:val="24"/>
          <w:szCs w:val="24"/>
        </w:rPr>
        <w:t xml:space="preserve"> of </w:t>
      </w:r>
      <w:r w:rsidR="00AF5408">
        <w:rPr>
          <w:rFonts w:ascii="Times New Roman" w:hAnsi="Times New Roman" w:cs="Times New Roman"/>
          <w:sz w:val="24"/>
          <w:szCs w:val="24"/>
        </w:rPr>
        <w:t xml:space="preserve">historical </w:t>
      </w:r>
      <w:proofErr w:type="spellStart"/>
      <w:r w:rsidR="001B259E">
        <w:rPr>
          <w:rFonts w:ascii="Times New Roman" w:hAnsi="Times New Roman" w:cs="Times New Roman"/>
          <w:sz w:val="24"/>
          <w:szCs w:val="24"/>
        </w:rPr>
        <w:t>comparables</w:t>
      </w:r>
      <w:proofErr w:type="spellEnd"/>
      <w:r w:rsidR="001B259E">
        <w:rPr>
          <w:rFonts w:ascii="Times New Roman" w:hAnsi="Times New Roman" w:cs="Times New Roman"/>
          <w:sz w:val="24"/>
          <w:szCs w:val="24"/>
        </w:rPr>
        <w:t xml:space="preserve"> for each </w:t>
      </w:r>
      <w:r w:rsidR="00AF5408">
        <w:rPr>
          <w:rFonts w:ascii="Times New Roman" w:hAnsi="Times New Roman" w:cs="Times New Roman"/>
          <w:sz w:val="24"/>
          <w:szCs w:val="24"/>
        </w:rPr>
        <w:t>prospect</w:t>
      </w:r>
      <w:r w:rsidR="001B259E">
        <w:rPr>
          <w:rFonts w:ascii="Times New Roman" w:hAnsi="Times New Roman" w:cs="Times New Roman"/>
          <w:sz w:val="24"/>
          <w:szCs w:val="24"/>
        </w:rPr>
        <w:t xml:space="preserve">, based on </w:t>
      </w:r>
      <w:r w:rsidR="005C34F2">
        <w:rPr>
          <w:rFonts w:ascii="Times New Roman" w:hAnsi="Times New Roman" w:cs="Times New Roman"/>
          <w:sz w:val="24"/>
          <w:szCs w:val="24"/>
        </w:rPr>
        <w:t xml:space="preserve">a </w:t>
      </w:r>
      <w:r w:rsidR="00A83055">
        <w:rPr>
          <w:rFonts w:ascii="Times New Roman" w:hAnsi="Times New Roman" w:cs="Times New Roman"/>
          <w:sz w:val="24"/>
          <w:szCs w:val="24"/>
        </w:rPr>
        <w:t>small number of inputs they found to be</w:t>
      </w:r>
      <w:r w:rsidR="001B259E">
        <w:rPr>
          <w:rFonts w:ascii="Times New Roman" w:hAnsi="Times New Roman" w:cs="Times New Roman"/>
          <w:sz w:val="24"/>
          <w:szCs w:val="24"/>
        </w:rPr>
        <w:t xml:space="preserve"> </w:t>
      </w:r>
      <w:r w:rsidR="007B01A6">
        <w:rPr>
          <w:rFonts w:ascii="Times New Roman" w:hAnsi="Times New Roman" w:cs="Times New Roman"/>
          <w:sz w:val="24"/>
          <w:szCs w:val="24"/>
        </w:rPr>
        <w:t>statistically significant</w:t>
      </w:r>
      <w:r w:rsidR="009A72AA">
        <w:rPr>
          <w:rFonts w:ascii="Times New Roman" w:hAnsi="Times New Roman" w:cs="Times New Roman"/>
          <w:sz w:val="24"/>
          <w:szCs w:val="24"/>
        </w:rPr>
        <w:t xml:space="preserve"> </w:t>
      </w:r>
      <w:r w:rsidR="005516DE">
        <w:rPr>
          <w:rFonts w:ascii="Times New Roman" w:hAnsi="Times New Roman" w:cs="Times New Roman"/>
          <w:sz w:val="24"/>
          <w:szCs w:val="24"/>
        </w:rPr>
        <w:t>when</w:t>
      </w:r>
      <w:r w:rsidR="009A72AA">
        <w:rPr>
          <w:rFonts w:ascii="Times New Roman" w:hAnsi="Times New Roman" w:cs="Times New Roman"/>
          <w:sz w:val="24"/>
          <w:szCs w:val="24"/>
        </w:rPr>
        <w:t xml:space="preserve"> predicting future NHL success</w:t>
      </w:r>
      <w:r w:rsidR="00F27BBA">
        <w:rPr>
          <w:rFonts w:ascii="Times New Roman" w:hAnsi="Times New Roman" w:cs="Times New Roman"/>
          <w:sz w:val="24"/>
          <w:szCs w:val="24"/>
        </w:rPr>
        <w:t xml:space="preserve">. </w:t>
      </w:r>
      <w:r w:rsidR="007B01A6">
        <w:rPr>
          <w:rFonts w:ascii="Times New Roman" w:hAnsi="Times New Roman" w:cs="Times New Roman"/>
          <w:sz w:val="24"/>
          <w:szCs w:val="24"/>
        </w:rPr>
        <w:t xml:space="preserve">The </w:t>
      </w:r>
      <w:r w:rsidR="009A72AA">
        <w:rPr>
          <w:rFonts w:ascii="Times New Roman" w:hAnsi="Times New Roman" w:cs="Times New Roman"/>
          <w:sz w:val="24"/>
          <w:szCs w:val="24"/>
        </w:rPr>
        <w:t>predictors</w:t>
      </w:r>
      <w:r w:rsidR="007B01A6">
        <w:rPr>
          <w:rFonts w:ascii="Times New Roman" w:hAnsi="Times New Roman" w:cs="Times New Roman"/>
          <w:sz w:val="24"/>
          <w:szCs w:val="24"/>
        </w:rPr>
        <w:t xml:space="preserve"> </w:t>
      </w:r>
      <w:r w:rsidR="009A72AA">
        <w:rPr>
          <w:rFonts w:ascii="Times New Roman" w:hAnsi="Times New Roman" w:cs="Times New Roman"/>
          <w:sz w:val="24"/>
          <w:szCs w:val="24"/>
        </w:rPr>
        <w:t>they deemed to be statistically significant</w:t>
      </w:r>
      <w:r w:rsidR="007B01A6">
        <w:rPr>
          <w:rFonts w:ascii="Times New Roman" w:hAnsi="Times New Roman" w:cs="Times New Roman"/>
          <w:sz w:val="24"/>
          <w:szCs w:val="24"/>
        </w:rPr>
        <w:t xml:space="preserve"> </w:t>
      </w:r>
      <w:r w:rsidR="00F27BBA">
        <w:rPr>
          <w:rFonts w:ascii="Times New Roman" w:hAnsi="Times New Roman" w:cs="Times New Roman"/>
          <w:sz w:val="24"/>
          <w:szCs w:val="24"/>
        </w:rPr>
        <w:t xml:space="preserve">included </w:t>
      </w:r>
      <w:r w:rsidR="001B259E">
        <w:rPr>
          <w:rFonts w:ascii="Times New Roman" w:hAnsi="Times New Roman" w:cs="Times New Roman"/>
          <w:sz w:val="24"/>
          <w:szCs w:val="24"/>
        </w:rPr>
        <w:t xml:space="preserve">age </w:t>
      </w:r>
      <w:r w:rsidR="00CD1762">
        <w:rPr>
          <w:rFonts w:ascii="Times New Roman" w:hAnsi="Times New Roman" w:cs="Times New Roman"/>
          <w:sz w:val="24"/>
          <w:szCs w:val="24"/>
        </w:rPr>
        <w:t xml:space="preserve">on draft day </w:t>
      </w:r>
      <w:r w:rsidR="001B259E">
        <w:rPr>
          <w:rFonts w:ascii="Times New Roman" w:hAnsi="Times New Roman" w:cs="Times New Roman"/>
          <w:sz w:val="24"/>
          <w:szCs w:val="24"/>
        </w:rPr>
        <w:t>(defined as the exact age of a player, down to the day),</w:t>
      </w:r>
      <w:r w:rsidR="004D227D">
        <w:rPr>
          <w:rFonts w:ascii="Times New Roman" w:hAnsi="Times New Roman" w:cs="Times New Roman"/>
          <w:sz w:val="24"/>
          <w:szCs w:val="24"/>
        </w:rPr>
        <w:t xml:space="preserve"> </w:t>
      </w:r>
      <w:r w:rsidR="00A83055">
        <w:rPr>
          <w:rFonts w:ascii="Times New Roman" w:hAnsi="Times New Roman" w:cs="Times New Roman"/>
          <w:sz w:val="24"/>
          <w:szCs w:val="24"/>
        </w:rPr>
        <w:t>both</w:t>
      </w:r>
      <w:r w:rsidR="00F27BBA">
        <w:rPr>
          <w:rFonts w:ascii="Times New Roman" w:hAnsi="Times New Roman" w:cs="Times New Roman"/>
          <w:sz w:val="24"/>
          <w:szCs w:val="24"/>
        </w:rPr>
        <w:t xml:space="preserve"> </w:t>
      </w:r>
      <w:r w:rsidR="00AF5408">
        <w:rPr>
          <w:rFonts w:ascii="Times New Roman" w:hAnsi="Times New Roman" w:cs="Times New Roman"/>
          <w:sz w:val="24"/>
          <w:szCs w:val="24"/>
        </w:rPr>
        <w:t>unadjusted</w:t>
      </w:r>
      <w:r w:rsidR="009168C7">
        <w:rPr>
          <w:rFonts w:ascii="Times New Roman" w:hAnsi="Times New Roman" w:cs="Times New Roman"/>
          <w:sz w:val="24"/>
          <w:szCs w:val="24"/>
        </w:rPr>
        <w:t xml:space="preserve"> </w:t>
      </w:r>
      <w:r w:rsidR="00A83055">
        <w:rPr>
          <w:rFonts w:ascii="Times New Roman" w:hAnsi="Times New Roman" w:cs="Times New Roman"/>
          <w:sz w:val="24"/>
          <w:szCs w:val="24"/>
        </w:rPr>
        <w:t xml:space="preserve">and </w:t>
      </w:r>
      <w:proofErr w:type="spellStart"/>
      <w:r w:rsidR="00A83055">
        <w:rPr>
          <w:rFonts w:ascii="Times New Roman" w:hAnsi="Times New Roman" w:cs="Times New Roman"/>
          <w:sz w:val="24"/>
          <w:szCs w:val="24"/>
        </w:rPr>
        <w:t>NHLe</w:t>
      </w:r>
      <w:proofErr w:type="spellEnd"/>
      <w:r w:rsidR="00A83055">
        <w:rPr>
          <w:rFonts w:ascii="Times New Roman" w:hAnsi="Times New Roman" w:cs="Times New Roman"/>
          <w:sz w:val="24"/>
          <w:szCs w:val="24"/>
        </w:rPr>
        <w:t xml:space="preserve"> adjusted </w:t>
      </w:r>
      <w:r w:rsidR="009168C7">
        <w:rPr>
          <w:rFonts w:ascii="Times New Roman" w:hAnsi="Times New Roman" w:cs="Times New Roman"/>
          <w:sz w:val="24"/>
          <w:szCs w:val="24"/>
        </w:rPr>
        <w:t>points</w:t>
      </w:r>
      <w:r w:rsidR="001B259E">
        <w:rPr>
          <w:rFonts w:ascii="Times New Roman" w:hAnsi="Times New Roman" w:cs="Times New Roman"/>
          <w:sz w:val="24"/>
          <w:szCs w:val="24"/>
        </w:rPr>
        <w:t xml:space="preserve"> per game</w:t>
      </w:r>
      <w:r w:rsidR="00A83055">
        <w:rPr>
          <w:rFonts w:ascii="Times New Roman" w:hAnsi="Times New Roman" w:cs="Times New Roman"/>
          <w:sz w:val="24"/>
          <w:szCs w:val="24"/>
        </w:rPr>
        <w:t xml:space="preserve"> from a player’s 18 year old </w:t>
      </w:r>
      <w:r w:rsidR="00CD1762">
        <w:rPr>
          <w:rFonts w:ascii="Times New Roman" w:hAnsi="Times New Roman" w:cs="Times New Roman"/>
          <w:sz w:val="24"/>
          <w:szCs w:val="24"/>
        </w:rPr>
        <w:t xml:space="preserve">pre-draft </w:t>
      </w:r>
      <w:r w:rsidR="00A83055">
        <w:rPr>
          <w:rFonts w:ascii="Times New Roman" w:hAnsi="Times New Roman" w:cs="Times New Roman"/>
          <w:sz w:val="24"/>
          <w:szCs w:val="24"/>
        </w:rPr>
        <w:t>season</w:t>
      </w:r>
      <w:r w:rsidR="001B259E">
        <w:rPr>
          <w:rFonts w:ascii="Times New Roman" w:hAnsi="Times New Roman" w:cs="Times New Roman"/>
          <w:sz w:val="24"/>
          <w:szCs w:val="24"/>
        </w:rPr>
        <w:t xml:space="preserve">, </w:t>
      </w:r>
      <w:r w:rsidR="00F27BBA">
        <w:rPr>
          <w:rFonts w:ascii="Times New Roman" w:hAnsi="Times New Roman" w:cs="Times New Roman"/>
          <w:sz w:val="24"/>
          <w:szCs w:val="24"/>
        </w:rPr>
        <w:t>league of origin</w:t>
      </w:r>
      <w:r w:rsidR="004D227D">
        <w:rPr>
          <w:rFonts w:ascii="Times New Roman" w:hAnsi="Times New Roman" w:cs="Times New Roman"/>
          <w:sz w:val="24"/>
          <w:szCs w:val="24"/>
        </w:rPr>
        <w:t xml:space="preserve">, </w:t>
      </w:r>
      <w:r w:rsidR="00F27BBA">
        <w:rPr>
          <w:rFonts w:ascii="Times New Roman" w:hAnsi="Times New Roman" w:cs="Times New Roman"/>
          <w:sz w:val="24"/>
          <w:szCs w:val="24"/>
        </w:rPr>
        <w:t xml:space="preserve">and </w:t>
      </w:r>
      <w:r w:rsidR="001B259E">
        <w:rPr>
          <w:rFonts w:ascii="Times New Roman" w:hAnsi="Times New Roman" w:cs="Times New Roman"/>
          <w:sz w:val="24"/>
          <w:szCs w:val="24"/>
        </w:rPr>
        <w:t xml:space="preserve">height. </w:t>
      </w:r>
      <w:r w:rsidR="004D227D">
        <w:rPr>
          <w:rFonts w:ascii="Times New Roman" w:hAnsi="Times New Roman" w:cs="Times New Roman"/>
          <w:sz w:val="24"/>
          <w:szCs w:val="24"/>
        </w:rPr>
        <w:t xml:space="preserve">Using these inputs, they </w:t>
      </w:r>
      <w:r w:rsidR="004A6C6E">
        <w:rPr>
          <w:rFonts w:ascii="Times New Roman" w:hAnsi="Times New Roman" w:cs="Times New Roman"/>
          <w:sz w:val="24"/>
          <w:szCs w:val="24"/>
        </w:rPr>
        <w:t>were able to</w:t>
      </w:r>
      <w:r w:rsidR="007B01A6">
        <w:rPr>
          <w:rFonts w:ascii="Times New Roman" w:hAnsi="Times New Roman" w:cs="Times New Roman"/>
          <w:sz w:val="24"/>
          <w:szCs w:val="24"/>
        </w:rPr>
        <w:t xml:space="preserve"> </w:t>
      </w:r>
      <w:r w:rsidR="004A6C6E">
        <w:rPr>
          <w:rFonts w:ascii="Times New Roman" w:hAnsi="Times New Roman" w:cs="Times New Roman"/>
          <w:sz w:val="24"/>
          <w:szCs w:val="24"/>
        </w:rPr>
        <w:t>compute</w:t>
      </w:r>
      <w:r w:rsidR="00F27BBA">
        <w:rPr>
          <w:rFonts w:ascii="Times New Roman" w:hAnsi="Times New Roman" w:cs="Times New Roman"/>
          <w:sz w:val="24"/>
          <w:szCs w:val="24"/>
        </w:rPr>
        <w:t xml:space="preserve"> the</w:t>
      </w:r>
      <w:r w:rsidR="00AF5408">
        <w:rPr>
          <w:rFonts w:ascii="Times New Roman" w:hAnsi="Times New Roman" w:cs="Times New Roman"/>
          <w:sz w:val="24"/>
          <w:szCs w:val="24"/>
        </w:rPr>
        <w:t xml:space="preserve"> </w:t>
      </w:r>
      <w:r w:rsidR="004D227D">
        <w:rPr>
          <w:rFonts w:ascii="Times New Roman" w:hAnsi="Times New Roman" w:cs="Times New Roman"/>
          <w:sz w:val="24"/>
          <w:szCs w:val="24"/>
        </w:rPr>
        <w:t xml:space="preserve">Euclidian distance </w:t>
      </w:r>
      <w:r w:rsidR="009168C7">
        <w:rPr>
          <w:rFonts w:ascii="Times New Roman" w:hAnsi="Times New Roman" w:cs="Times New Roman"/>
          <w:sz w:val="24"/>
          <w:szCs w:val="24"/>
        </w:rPr>
        <w:t>between</w:t>
      </w:r>
      <w:r w:rsidR="006F1EF3">
        <w:rPr>
          <w:rFonts w:ascii="Times New Roman" w:hAnsi="Times New Roman" w:cs="Times New Roman"/>
          <w:sz w:val="24"/>
          <w:szCs w:val="24"/>
        </w:rPr>
        <w:t xml:space="preserve"> each point</w:t>
      </w:r>
      <w:r w:rsidR="00F27BBA">
        <w:rPr>
          <w:rFonts w:ascii="Times New Roman" w:hAnsi="Times New Roman" w:cs="Times New Roman"/>
          <w:sz w:val="24"/>
          <w:szCs w:val="24"/>
        </w:rPr>
        <w:t xml:space="preserve"> </w:t>
      </w:r>
      <w:r w:rsidR="006F1EF3">
        <w:rPr>
          <w:rFonts w:ascii="Times New Roman" w:hAnsi="Times New Roman" w:cs="Times New Roman"/>
          <w:sz w:val="24"/>
          <w:szCs w:val="24"/>
        </w:rPr>
        <w:t>in their dataset</w:t>
      </w:r>
      <w:r w:rsidR="00F27BBA">
        <w:rPr>
          <w:rFonts w:ascii="Times New Roman" w:hAnsi="Times New Roman" w:cs="Times New Roman"/>
          <w:sz w:val="24"/>
          <w:szCs w:val="24"/>
        </w:rPr>
        <w:t>,</w:t>
      </w:r>
      <w:r w:rsidR="004D227D">
        <w:rPr>
          <w:rFonts w:ascii="Times New Roman" w:hAnsi="Times New Roman" w:cs="Times New Roman"/>
          <w:sz w:val="24"/>
          <w:szCs w:val="24"/>
        </w:rPr>
        <w:t xml:space="preserve"> </w:t>
      </w:r>
      <w:r w:rsidR="006F1EF3">
        <w:rPr>
          <w:rFonts w:ascii="Times New Roman" w:hAnsi="Times New Roman" w:cs="Times New Roman"/>
          <w:sz w:val="24"/>
          <w:szCs w:val="24"/>
        </w:rPr>
        <w:t xml:space="preserve">and </w:t>
      </w:r>
      <w:r w:rsidR="00CD1762">
        <w:rPr>
          <w:rFonts w:ascii="Times New Roman" w:hAnsi="Times New Roman" w:cs="Times New Roman"/>
          <w:sz w:val="24"/>
          <w:szCs w:val="24"/>
        </w:rPr>
        <w:t xml:space="preserve">then </w:t>
      </w:r>
      <w:r w:rsidR="00C23559">
        <w:rPr>
          <w:rFonts w:ascii="Times New Roman" w:hAnsi="Times New Roman" w:cs="Times New Roman"/>
          <w:sz w:val="24"/>
          <w:szCs w:val="24"/>
        </w:rPr>
        <w:t>use tho</w:t>
      </w:r>
      <w:r w:rsidR="006F1EF3">
        <w:rPr>
          <w:rFonts w:ascii="Times New Roman" w:hAnsi="Times New Roman" w:cs="Times New Roman"/>
          <w:sz w:val="24"/>
          <w:szCs w:val="24"/>
        </w:rPr>
        <w:t>se distances</w:t>
      </w:r>
      <w:r w:rsidR="004D227D">
        <w:rPr>
          <w:rFonts w:ascii="Times New Roman" w:hAnsi="Times New Roman" w:cs="Times New Roman"/>
          <w:sz w:val="24"/>
          <w:szCs w:val="24"/>
        </w:rPr>
        <w:t xml:space="preserve"> to </w:t>
      </w:r>
      <w:r w:rsidR="00AF5408">
        <w:rPr>
          <w:rFonts w:ascii="Times New Roman" w:hAnsi="Times New Roman" w:cs="Times New Roman"/>
          <w:sz w:val="24"/>
          <w:szCs w:val="24"/>
        </w:rPr>
        <w:t>group</w:t>
      </w:r>
      <w:r w:rsidR="004D227D">
        <w:rPr>
          <w:rFonts w:ascii="Times New Roman" w:hAnsi="Times New Roman" w:cs="Times New Roman"/>
          <w:sz w:val="24"/>
          <w:szCs w:val="24"/>
        </w:rPr>
        <w:t xml:space="preserve"> prospects </w:t>
      </w:r>
      <w:r w:rsidR="00AF5408">
        <w:rPr>
          <w:rFonts w:ascii="Times New Roman" w:hAnsi="Times New Roman" w:cs="Times New Roman"/>
          <w:sz w:val="24"/>
          <w:szCs w:val="24"/>
        </w:rPr>
        <w:t>into cohorts</w:t>
      </w:r>
      <w:r w:rsidR="006F1EF3">
        <w:rPr>
          <w:rFonts w:ascii="Times New Roman" w:hAnsi="Times New Roman" w:cs="Times New Roman"/>
          <w:sz w:val="24"/>
          <w:szCs w:val="24"/>
        </w:rPr>
        <w:t xml:space="preserve"> based on their nearest </w:t>
      </w:r>
      <w:proofErr w:type="spellStart"/>
      <w:r w:rsidR="009A72AA">
        <w:rPr>
          <w:rFonts w:ascii="Times New Roman" w:hAnsi="Times New Roman" w:cs="Times New Roman"/>
          <w:sz w:val="24"/>
          <w:szCs w:val="24"/>
        </w:rPr>
        <w:t>neighbours</w:t>
      </w:r>
      <w:proofErr w:type="spellEnd"/>
      <w:r w:rsidR="00AF5408">
        <w:rPr>
          <w:rFonts w:ascii="Times New Roman" w:hAnsi="Times New Roman" w:cs="Times New Roman"/>
          <w:sz w:val="24"/>
          <w:szCs w:val="24"/>
        </w:rPr>
        <w:t>. Then</w:t>
      </w:r>
      <w:r w:rsidR="00F27BBA">
        <w:rPr>
          <w:rFonts w:ascii="Times New Roman" w:hAnsi="Times New Roman" w:cs="Times New Roman"/>
          <w:sz w:val="24"/>
          <w:szCs w:val="24"/>
        </w:rPr>
        <w:t>,</w:t>
      </w:r>
      <w:r w:rsidR="00AF5408">
        <w:rPr>
          <w:rFonts w:ascii="Times New Roman" w:hAnsi="Times New Roman" w:cs="Times New Roman"/>
          <w:sz w:val="24"/>
          <w:szCs w:val="24"/>
        </w:rPr>
        <w:t xml:space="preserve"> </w:t>
      </w:r>
      <w:r w:rsidR="009168C7">
        <w:rPr>
          <w:rFonts w:ascii="Times New Roman" w:hAnsi="Times New Roman" w:cs="Times New Roman"/>
          <w:sz w:val="24"/>
          <w:szCs w:val="24"/>
        </w:rPr>
        <w:t xml:space="preserve">in </w:t>
      </w:r>
      <w:r w:rsidR="00C24D5C">
        <w:rPr>
          <w:rFonts w:ascii="Times New Roman" w:hAnsi="Times New Roman" w:cs="Times New Roman"/>
          <w:sz w:val="24"/>
          <w:szCs w:val="24"/>
        </w:rPr>
        <w:t>combination</w:t>
      </w:r>
      <w:r w:rsidR="009168C7">
        <w:rPr>
          <w:rFonts w:ascii="Times New Roman" w:hAnsi="Times New Roman" w:cs="Times New Roman"/>
          <w:sz w:val="24"/>
          <w:szCs w:val="24"/>
        </w:rPr>
        <w:t xml:space="preserve"> with </w:t>
      </w:r>
      <w:r w:rsidR="00C24D5C">
        <w:rPr>
          <w:rFonts w:ascii="Times New Roman" w:hAnsi="Times New Roman" w:cs="Times New Roman"/>
          <w:sz w:val="24"/>
          <w:szCs w:val="24"/>
        </w:rPr>
        <w:t>known knowledge</w:t>
      </w:r>
      <w:r w:rsidR="005516DE">
        <w:rPr>
          <w:rFonts w:ascii="Times New Roman" w:hAnsi="Times New Roman" w:cs="Times New Roman"/>
          <w:sz w:val="24"/>
          <w:szCs w:val="24"/>
        </w:rPr>
        <w:t xml:space="preserve"> about the </w:t>
      </w:r>
      <w:r w:rsidR="009168C7">
        <w:rPr>
          <w:rFonts w:ascii="Times New Roman" w:hAnsi="Times New Roman" w:cs="Times New Roman"/>
          <w:sz w:val="24"/>
          <w:szCs w:val="24"/>
        </w:rPr>
        <w:t>careers of the players in each cohort</w:t>
      </w:r>
      <w:r w:rsidR="00F27BBA">
        <w:rPr>
          <w:rFonts w:ascii="Times New Roman" w:hAnsi="Times New Roman" w:cs="Times New Roman"/>
          <w:sz w:val="24"/>
          <w:szCs w:val="24"/>
        </w:rPr>
        <w:t>,</w:t>
      </w:r>
      <w:r w:rsidR="004D227D">
        <w:rPr>
          <w:rFonts w:ascii="Times New Roman" w:hAnsi="Times New Roman" w:cs="Times New Roman"/>
          <w:sz w:val="24"/>
          <w:szCs w:val="24"/>
        </w:rPr>
        <w:t xml:space="preserve"> </w:t>
      </w:r>
      <w:proofErr w:type="spellStart"/>
      <w:r w:rsidR="004D227D">
        <w:rPr>
          <w:rFonts w:ascii="Times New Roman" w:hAnsi="Times New Roman" w:cs="Times New Roman"/>
          <w:sz w:val="24"/>
          <w:szCs w:val="24"/>
        </w:rPr>
        <w:t>Weissbock</w:t>
      </w:r>
      <w:proofErr w:type="spellEnd"/>
      <w:r w:rsidR="004D227D">
        <w:rPr>
          <w:rFonts w:ascii="Times New Roman" w:hAnsi="Times New Roman" w:cs="Times New Roman"/>
          <w:sz w:val="24"/>
          <w:szCs w:val="24"/>
        </w:rPr>
        <w:t xml:space="preserve"> and Lawrence </w:t>
      </w:r>
      <w:r w:rsidR="009168C7">
        <w:rPr>
          <w:rFonts w:ascii="Times New Roman" w:hAnsi="Times New Roman" w:cs="Times New Roman"/>
          <w:sz w:val="24"/>
          <w:szCs w:val="24"/>
        </w:rPr>
        <w:t>were able to compute</w:t>
      </w:r>
      <w:r w:rsidR="006F1EF3">
        <w:rPr>
          <w:rFonts w:ascii="Times New Roman" w:hAnsi="Times New Roman" w:cs="Times New Roman"/>
          <w:sz w:val="24"/>
          <w:szCs w:val="24"/>
        </w:rPr>
        <w:t xml:space="preserve"> both</w:t>
      </w:r>
      <w:r w:rsidR="004D227D">
        <w:rPr>
          <w:rFonts w:ascii="Times New Roman" w:hAnsi="Times New Roman" w:cs="Times New Roman"/>
          <w:sz w:val="24"/>
          <w:szCs w:val="24"/>
        </w:rPr>
        <w:t xml:space="preserve"> the probability </w:t>
      </w:r>
      <w:r w:rsidR="006F1EF3">
        <w:rPr>
          <w:rFonts w:ascii="Times New Roman" w:hAnsi="Times New Roman" w:cs="Times New Roman"/>
          <w:sz w:val="24"/>
          <w:szCs w:val="24"/>
        </w:rPr>
        <w:t xml:space="preserve">that </w:t>
      </w:r>
      <w:r w:rsidR="004D227D">
        <w:rPr>
          <w:rFonts w:ascii="Times New Roman" w:hAnsi="Times New Roman" w:cs="Times New Roman"/>
          <w:sz w:val="24"/>
          <w:szCs w:val="24"/>
        </w:rPr>
        <w:t xml:space="preserve">any </w:t>
      </w:r>
      <w:r w:rsidR="00AF5408">
        <w:rPr>
          <w:rFonts w:ascii="Times New Roman" w:hAnsi="Times New Roman" w:cs="Times New Roman"/>
          <w:sz w:val="24"/>
          <w:szCs w:val="24"/>
        </w:rPr>
        <w:t>new</w:t>
      </w:r>
      <w:r w:rsidR="004D227D">
        <w:rPr>
          <w:rFonts w:ascii="Times New Roman" w:hAnsi="Times New Roman" w:cs="Times New Roman"/>
          <w:sz w:val="24"/>
          <w:szCs w:val="24"/>
        </w:rPr>
        <w:t xml:space="preserve"> player </w:t>
      </w:r>
      <w:r w:rsidR="00AF5408">
        <w:rPr>
          <w:rFonts w:ascii="Times New Roman" w:hAnsi="Times New Roman" w:cs="Times New Roman"/>
          <w:sz w:val="24"/>
          <w:szCs w:val="24"/>
        </w:rPr>
        <w:t>assigned</w:t>
      </w:r>
      <w:r w:rsidR="004D227D">
        <w:rPr>
          <w:rFonts w:ascii="Times New Roman" w:hAnsi="Times New Roman" w:cs="Times New Roman"/>
          <w:sz w:val="24"/>
          <w:szCs w:val="24"/>
        </w:rPr>
        <w:t xml:space="preserve"> to that cohort would go on to play 200 NHL games</w:t>
      </w:r>
      <w:r w:rsidR="005516DE">
        <w:rPr>
          <w:rFonts w:ascii="Times New Roman" w:hAnsi="Times New Roman" w:cs="Times New Roman"/>
          <w:sz w:val="24"/>
          <w:szCs w:val="24"/>
        </w:rPr>
        <w:t>, as well as</w:t>
      </w:r>
      <w:r w:rsidR="00F27BBA">
        <w:rPr>
          <w:rFonts w:ascii="Times New Roman" w:hAnsi="Times New Roman" w:cs="Times New Roman"/>
          <w:sz w:val="24"/>
          <w:szCs w:val="24"/>
        </w:rPr>
        <w:t xml:space="preserve"> the</w:t>
      </w:r>
      <w:r w:rsidR="006F1EF3">
        <w:rPr>
          <w:rFonts w:ascii="Times New Roman" w:hAnsi="Times New Roman" w:cs="Times New Roman"/>
          <w:sz w:val="24"/>
          <w:szCs w:val="24"/>
        </w:rPr>
        <w:t>ir</w:t>
      </w:r>
      <w:r w:rsidR="00F27BBA">
        <w:rPr>
          <w:rFonts w:ascii="Times New Roman" w:hAnsi="Times New Roman" w:cs="Times New Roman"/>
          <w:sz w:val="24"/>
          <w:szCs w:val="24"/>
        </w:rPr>
        <w:t xml:space="preserve"> </w:t>
      </w:r>
      <w:r w:rsidR="004D227D">
        <w:rPr>
          <w:rFonts w:ascii="Times New Roman" w:hAnsi="Times New Roman" w:cs="Times New Roman"/>
          <w:sz w:val="24"/>
          <w:szCs w:val="24"/>
        </w:rPr>
        <w:t>expected career point</w:t>
      </w:r>
      <w:r w:rsidR="00AF5408">
        <w:rPr>
          <w:rFonts w:ascii="Times New Roman" w:hAnsi="Times New Roman" w:cs="Times New Roman"/>
          <w:sz w:val="24"/>
          <w:szCs w:val="24"/>
        </w:rPr>
        <w:t>s</w:t>
      </w:r>
      <w:r w:rsidR="004D227D">
        <w:rPr>
          <w:rFonts w:ascii="Times New Roman" w:hAnsi="Times New Roman" w:cs="Times New Roman"/>
          <w:sz w:val="24"/>
          <w:szCs w:val="24"/>
        </w:rPr>
        <w:t xml:space="preserve"> pe</w:t>
      </w:r>
      <w:r w:rsidR="00F27BBA">
        <w:rPr>
          <w:rFonts w:ascii="Times New Roman" w:hAnsi="Times New Roman" w:cs="Times New Roman"/>
          <w:sz w:val="24"/>
          <w:szCs w:val="24"/>
        </w:rPr>
        <w:t xml:space="preserve">r game rate at the NHL level if </w:t>
      </w:r>
      <w:r w:rsidR="004D227D">
        <w:rPr>
          <w:rFonts w:ascii="Times New Roman" w:hAnsi="Times New Roman" w:cs="Times New Roman"/>
          <w:sz w:val="24"/>
          <w:szCs w:val="24"/>
        </w:rPr>
        <w:t xml:space="preserve">they </w:t>
      </w:r>
      <w:r w:rsidR="006F1EF3">
        <w:rPr>
          <w:rFonts w:ascii="Times New Roman" w:hAnsi="Times New Roman" w:cs="Times New Roman"/>
          <w:sz w:val="24"/>
          <w:szCs w:val="24"/>
        </w:rPr>
        <w:t>were to</w:t>
      </w:r>
      <w:r w:rsidR="00F27BBA">
        <w:rPr>
          <w:rFonts w:ascii="Times New Roman" w:hAnsi="Times New Roman" w:cs="Times New Roman"/>
          <w:sz w:val="24"/>
          <w:szCs w:val="24"/>
        </w:rPr>
        <w:t xml:space="preserve"> reach th</w:t>
      </w:r>
      <w:r w:rsidR="006F1EF3">
        <w:rPr>
          <w:rFonts w:ascii="Times New Roman" w:hAnsi="Times New Roman" w:cs="Times New Roman"/>
          <w:sz w:val="24"/>
          <w:szCs w:val="24"/>
        </w:rPr>
        <w:t>at</w:t>
      </w:r>
      <w:r w:rsidR="00F27BBA">
        <w:rPr>
          <w:rFonts w:ascii="Times New Roman" w:hAnsi="Times New Roman" w:cs="Times New Roman"/>
          <w:sz w:val="24"/>
          <w:szCs w:val="24"/>
        </w:rPr>
        <w:t xml:space="preserve"> </w:t>
      </w:r>
      <w:r w:rsidR="004D227D">
        <w:rPr>
          <w:rFonts w:ascii="Times New Roman" w:hAnsi="Times New Roman" w:cs="Times New Roman"/>
          <w:sz w:val="24"/>
          <w:szCs w:val="24"/>
        </w:rPr>
        <w:t xml:space="preserve">200 game threshold. The combination </w:t>
      </w:r>
      <w:r w:rsidR="00AF5408">
        <w:rPr>
          <w:rFonts w:ascii="Times New Roman" w:hAnsi="Times New Roman" w:cs="Times New Roman"/>
          <w:sz w:val="24"/>
          <w:szCs w:val="24"/>
        </w:rPr>
        <w:t xml:space="preserve">of these two metrics </w:t>
      </w:r>
      <w:r w:rsidR="004A6C6E">
        <w:rPr>
          <w:rFonts w:ascii="Times New Roman" w:hAnsi="Times New Roman" w:cs="Times New Roman"/>
          <w:sz w:val="24"/>
          <w:szCs w:val="24"/>
        </w:rPr>
        <w:t>can</w:t>
      </w:r>
      <w:r w:rsidR="009A72AA">
        <w:rPr>
          <w:rFonts w:ascii="Times New Roman" w:hAnsi="Times New Roman" w:cs="Times New Roman"/>
          <w:sz w:val="24"/>
          <w:szCs w:val="24"/>
        </w:rPr>
        <w:t xml:space="preserve"> be used in unison to provide</w:t>
      </w:r>
      <w:r w:rsidR="004D227D">
        <w:rPr>
          <w:rFonts w:ascii="Times New Roman" w:hAnsi="Times New Roman" w:cs="Times New Roman"/>
          <w:sz w:val="24"/>
          <w:szCs w:val="24"/>
        </w:rPr>
        <w:t xml:space="preserve"> an expected value for each prospect. </w:t>
      </w:r>
      <w:r w:rsidR="00AF5408">
        <w:rPr>
          <w:rFonts w:ascii="Times New Roman" w:hAnsi="Times New Roman" w:cs="Times New Roman"/>
          <w:sz w:val="24"/>
          <w:szCs w:val="24"/>
        </w:rPr>
        <w:t xml:space="preserve">For </w:t>
      </w:r>
      <w:r w:rsidR="00A83055">
        <w:rPr>
          <w:rFonts w:ascii="Times New Roman" w:hAnsi="Times New Roman" w:cs="Times New Roman"/>
          <w:sz w:val="24"/>
          <w:szCs w:val="24"/>
        </w:rPr>
        <w:t xml:space="preserve">example, </w:t>
      </w:r>
      <w:r w:rsidR="00AF5408">
        <w:rPr>
          <w:rFonts w:ascii="Times New Roman" w:hAnsi="Times New Roman" w:cs="Times New Roman"/>
          <w:sz w:val="24"/>
          <w:szCs w:val="24"/>
        </w:rPr>
        <w:t xml:space="preserve">if a prospect is assigned to a cohort that dictates they have a 25% chance of reaching the 200 game </w:t>
      </w:r>
      <w:proofErr w:type="gramStart"/>
      <w:r w:rsidR="00AF5408">
        <w:rPr>
          <w:rFonts w:ascii="Times New Roman" w:hAnsi="Times New Roman" w:cs="Times New Roman"/>
          <w:sz w:val="24"/>
          <w:szCs w:val="24"/>
        </w:rPr>
        <w:t>threshold</w:t>
      </w:r>
      <w:proofErr w:type="gramEnd"/>
      <w:r w:rsidR="00A83055">
        <w:rPr>
          <w:rFonts w:ascii="Times New Roman" w:hAnsi="Times New Roman" w:cs="Times New Roman"/>
          <w:sz w:val="24"/>
          <w:szCs w:val="24"/>
        </w:rPr>
        <w:t>,</w:t>
      </w:r>
      <w:r w:rsidR="00AF5408">
        <w:rPr>
          <w:rFonts w:ascii="Times New Roman" w:hAnsi="Times New Roman" w:cs="Times New Roman"/>
          <w:sz w:val="24"/>
          <w:szCs w:val="24"/>
        </w:rPr>
        <w:t xml:space="preserve"> and an expected caree</w:t>
      </w:r>
      <w:r w:rsidR="00F27BBA">
        <w:rPr>
          <w:rFonts w:ascii="Times New Roman" w:hAnsi="Times New Roman" w:cs="Times New Roman"/>
          <w:sz w:val="24"/>
          <w:szCs w:val="24"/>
        </w:rPr>
        <w:t>r points per game rate of 0.45 (</w:t>
      </w:r>
      <w:r w:rsidR="00AF5408">
        <w:rPr>
          <w:rFonts w:ascii="Times New Roman" w:hAnsi="Times New Roman" w:cs="Times New Roman"/>
          <w:sz w:val="24"/>
          <w:szCs w:val="24"/>
        </w:rPr>
        <w:t xml:space="preserve">or 36.9 points per 82 game </w:t>
      </w:r>
      <w:r w:rsidR="004A6C6E">
        <w:rPr>
          <w:rFonts w:ascii="Times New Roman" w:hAnsi="Times New Roman" w:cs="Times New Roman"/>
          <w:sz w:val="24"/>
          <w:szCs w:val="24"/>
        </w:rPr>
        <w:t xml:space="preserve">NHL </w:t>
      </w:r>
      <w:r w:rsidR="00AF5408">
        <w:rPr>
          <w:rFonts w:ascii="Times New Roman" w:hAnsi="Times New Roman" w:cs="Times New Roman"/>
          <w:sz w:val="24"/>
          <w:szCs w:val="24"/>
        </w:rPr>
        <w:t>season</w:t>
      </w:r>
      <w:r w:rsidR="00F27BBA">
        <w:rPr>
          <w:rFonts w:ascii="Times New Roman" w:hAnsi="Times New Roman" w:cs="Times New Roman"/>
          <w:sz w:val="24"/>
          <w:szCs w:val="24"/>
        </w:rPr>
        <w:t>)</w:t>
      </w:r>
      <w:r w:rsidR="005516DE">
        <w:rPr>
          <w:rFonts w:ascii="Times New Roman" w:hAnsi="Times New Roman" w:cs="Times New Roman"/>
          <w:sz w:val="24"/>
          <w:szCs w:val="24"/>
        </w:rPr>
        <w:t xml:space="preserve"> based on their closest historical </w:t>
      </w:r>
      <w:proofErr w:type="spellStart"/>
      <w:r w:rsidR="005516DE">
        <w:rPr>
          <w:rFonts w:ascii="Times New Roman" w:hAnsi="Times New Roman" w:cs="Times New Roman"/>
          <w:sz w:val="24"/>
          <w:szCs w:val="24"/>
        </w:rPr>
        <w:t>comparables</w:t>
      </w:r>
      <w:proofErr w:type="spellEnd"/>
      <w:r w:rsidR="00F27BBA">
        <w:rPr>
          <w:rFonts w:ascii="Times New Roman" w:hAnsi="Times New Roman" w:cs="Times New Roman"/>
          <w:sz w:val="24"/>
          <w:szCs w:val="24"/>
        </w:rPr>
        <w:t xml:space="preserve">, then that player’s </w:t>
      </w:r>
      <w:r w:rsidR="00AF5408">
        <w:rPr>
          <w:rFonts w:ascii="Times New Roman" w:hAnsi="Times New Roman" w:cs="Times New Roman"/>
          <w:sz w:val="24"/>
          <w:szCs w:val="24"/>
        </w:rPr>
        <w:t xml:space="preserve">expected value </w:t>
      </w:r>
      <w:r w:rsidR="00F27BBA">
        <w:rPr>
          <w:rFonts w:ascii="Times New Roman" w:hAnsi="Times New Roman" w:cs="Times New Roman"/>
          <w:sz w:val="24"/>
          <w:szCs w:val="24"/>
        </w:rPr>
        <w:t>would be</w:t>
      </w:r>
      <w:r w:rsidR="00AF5408">
        <w:rPr>
          <w:rFonts w:ascii="Times New Roman" w:hAnsi="Times New Roman" w:cs="Times New Roman"/>
          <w:sz w:val="24"/>
          <w:szCs w:val="24"/>
        </w:rPr>
        <w:t xml:space="preserve"> </w:t>
      </w:r>
      <w:r w:rsidR="00E924EA">
        <w:rPr>
          <w:rFonts w:ascii="Times New Roman" w:hAnsi="Times New Roman" w:cs="Times New Roman"/>
          <w:sz w:val="24"/>
          <w:szCs w:val="24"/>
        </w:rPr>
        <w:t xml:space="preserve">equal to </w:t>
      </w:r>
      <w:r w:rsidR="00A83055">
        <w:rPr>
          <w:rFonts w:ascii="Times New Roman" w:hAnsi="Times New Roman" w:cs="Times New Roman"/>
          <w:sz w:val="24"/>
          <w:szCs w:val="24"/>
        </w:rPr>
        <w:t>0</w:t>
      </w:r>
      <w:r w:rsidR="00E924EA">
        <w:rPr>
          <w:rFonts w:ascii="Times New Roman" w:hAnsi="Times New Roman" w:cs="Times New Roman"/>
          <w:sz w:val="24"/>
          <w:szCs w:val="24"/>
        </w:rPr>
        <w:t xml:space="preserve">.25 * 36.9, or </w:t>
      </w:r>
      <w:r w:rsidR="004A6C6E">
        <w:rPr>
          <w:rFonts w:ascii="Times New Roman" w:hAnsi="Times New Roman" w:cs="Times New Roman"/>
          <w:sz w:val="24"/>
          <w:szCs w:val="24"/>
        </w:rPr>
        <w:t>9.3</w:t>
      </w:r>
      <w:r w:rsidR="00AF5408">
        <w:rPr>
          <w:rFonts w:ascii="Times New Roman" w:hAnsi="Times New Roman" w:cs="Times New Roman"/>
          <w:sz w:val="24"/>
          <w:szCs w:val="24"/>
        </w:rPr>
        <w:t xml:space="preserve">. </w:t>
      </w:r>
    </w:p>
    <w:p w:rsidR="0091769B" w:rsidRDefault="007C24C5" w:rsidP="00CD1762">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Weissbock</w:t>
      </w:r>
      <w:proofErr w:type="spellEnd"/>
      <w:r>
        <w:rPr>
          <w:rFonts w:ascii="Times New Roman" w:hAnsi="Times New Roman" w:cs="Times New Roman"/>
          <w:sz w:val="24"/>
          <w:szCs w:val="24"/>
        </w:rPr>
        <w:t xml:space="preserve"> and Lawrence </w:t>
      </w:r>
      <w:r w:rsidR="001D4911">
        <w:rPr>
          <w:rFonts w:ascii="Times New Roman" w:hAnsi="Times New Roman" w:cs="Times New Roman"/>
          <w:sz w:val="24"/>
          <w:szCs w:val="24"/>
        </w:rPr>
        <w:t xml:space="preserve">ran tests to compare the predictive ability of their </w:t>
      </w:r>
      <w:r w:rsidR="00EE0885">
        <w:rPr>
          <w:rFonts w:ascii="Times New Roman" w:hAnsi="Times New Roman" w:cs="Times New Roman"/>
          <w:sz w:val="24"/>
          <w:szCs w:val="24"/>
        </w:rPr>
        <w:t>model</w:t>
      </w:r>
      <w:r w:rsidR="001D4911">
        <w:rPr>
          <w:rFonts w:ascii="Times New Roman" w:hAnsi="Times New Roman" w:cs="Times New Roman"/>
          <w:sz w:val="24"/>
          <w:szCs w:val="24"/>
        </w:rPr>
        <w:t xml:space="preserve"> in comparison to a </w:t>
      </w:r>
      <w:r w:rsidR="00EE0885">
        <w:rPr>
          <w:rFonts w:ascii="Times New Roman" w:hAnsi="Times New Roman" w:cs="Times New Roman"/>
          <w:sz w:val="24"/>
          <w:szCs w:val="24"/>
        </w:rPr>
        <w:t xml:space="preserve">simple </w:t>
      </w:r>
      <w:r w:rsidR="001D4911">
        <w:rPr>
          <w:rFonts w:ascii="Times New Roman" w:hAnsi="Times New Roman" w:cs="Times New Roman"/>
          <w:sz w:val="24"/>
          <w:szCs w:val="24"/>
        </w:rPr>
        <w:t xml:space="preserve">multivariate linear regression model </w:t>
      </w:r>
      <w:r w:rsidR="00A83055">
        <w:rPr>
          <w:rFonts w:ascii="Times New Roman" w:hAnsi="Times New Roman" w:cs="Times New Roman"/>
          <w:sz w:val="24"/>
          <w:szCs w:val="24"/>
        </w:rPr>
        <w:t>using</w:t>
      </w:r>
      <w:r w:rsidR="001D4911">
        <w:rPr>
          <w:rFonts w:ascii="Times New Roman" w:hAnsi="Times New Roman" w:cs="Times New Roman"/>
          <w:sz w:val="24"/>
          <w:szCs w:val="24"/>
        </w:rPr>
        <w:t xml:space="preserve"> </w:t>
      </w:r>
      <w:r w:rsidR="00EE0885">
        <w:rPr>
          <w:rFonts w:ascii="Times New Roman" w:hAnsi="Times New Roman" w:cs="Times New Roman"/>
          <w:sz w:val="24"/>
          <w:szCs w:val="24"/>
        </w:rPr>
        <w:t>the same inputs (</w:t>
      </w:r>
      <w:r w:rsidR="001D4911">
        <w:rPr>
          <w:rFonts w:ascii="Times New Roman" w:hAnsi="Times New Roman" w:cs="Times New Roman"/>
          <w:sz w:val="24"/>
          <w:szCs w:val="24"/>
        </w:rPr>
        <w:t xml:space="preserve">age, height, </w:t>
      </w:r>
      <w:r w:rsidR="00EE0885">
        <w:rPr>
          <w:rFonts w:ascii="Times New Roman" w:hAnsi="Times New Roman" w:cs="Times New Roman"/>
          <w:sz w:val="24"/>
          <w:szCs w:val="24"/>
        </w:rPr>
        <w:t xml:space="preserve">and </w:t>
      </w:r>
      <w:r w:rsidR="001D4911">
        <w:rPr>
          <w:rFonts w:ascii="Times New Roman" w:hAnsi="Times New Roman" w:cs="Times New Roman"/>
          <w:sz w:val="24"/>
          <w:szCs w:val="24"/>
        </w:rPr>
        <w:t>points per game rate</w:t>
      </w:r>
      <w:r w:rsidR="00EE0885">
        <w:rPr>
          <w:rFonts w:ascii="Times New Roman" w:hAnsi="Times New Roman" w:cs="Times New Roman"/>
          <w:sz w:val="24"/>
          <w:szCs w:val="24"/>
        </w:rPr>
        <w:t>s)</w:t>
      </w:r>
      <w:r w:rsidR="001D4911">
        <w:rPr>
          <w:rFonts w:ascii="Times New Roman" w:hAnsi="Times New Roman" w:cs="Times New Roman"/>
          <w:sz w:val="24"/>
          <w:szCs w:val="24"/>
        </w:rPr>
        <w:t xml:space="preserve">. </w:t>
      </w:r>
      <w:r w:rsidR="00EE0885">
        <w:rPr>
          <w:rFonts w:ascii="Times New Roman" w:hAnsi="Times New Roman" w:cs="Times New Roman"/>
          <w:sz w:val="24"/>
          <w:szCs w:val="24"/>
        </w:rPr>
        <w:t>The results showed that their</w:t>
      </w:r>
      <w:r w:rsidR="001D4911">
        <w:rPr>
          <w:rFonts w:ascii="Times New Roman" w:hAnsi="Times New Roman" w:cs="Times New Roman"/>
          <w:sz w:val="24"/>
          <w:szCs w:val="24"/>
        </w:rPr>
        <w:t xml:space="preserve"> model tended to be </w:t>
      </w:r>
      <w:r w:rsidR="00C24D5C">
        <w:rPr>
          <w:rFonts w:ascii="Times New Roman" w:hAnsi="Times New Roman" w:cs="Times New Roman"/>
          <w:sz w:val="24"/>
          <w:szCs w:val="24"/>
        </w:rPr>
        <w:t xml:space="preserve">a </w:t>
      </w:r>
      <w:r w:rsidR="00A83055">
        <w:rPr>
          <w:rFonts w:ascii="Times New Roman" w:hAnsi="Times New Roman" w:cs="Times New Roman"/>
          <w:sz w:val="24"/>
          <w:szCs w:val="24"/>
        </w:rPr>
        <w:t xml:space="preserve">significantly </w:t>
      </w:r>
      <w:r w:rsidR="001D4911">
        <w:rPr>
          <w:rFonts w:ascii="Times New Roman" w:hAnsi="Times New Roman" w:cs="Times New Roman"/>
          <w:sz w:val="24"/>
          <w:szCs w:val="24"/>
        </w:rPr>
        <w:t xml:space="preserve">better </w:t>
      </w:r>
      <w:r w:rsidR="001D4911">
        <w:rPr>
          <w:rFonts w:ascii="Times New Roman" w:hAnsi="Times New Roman" w:cs="Times New Roman"/>
          <w:sz w:val="24"/>
          <w:szCs w:val="24"/>
        </w:rPr>
        <w:lastRenderedPageBreak/>
        <w:t>predictor of whet</w:t>
      </w:r>
      <w:r w:rsidR="00A83055">
        <w:rPr>
          <w:rFonts w:ascii="Times New Roman" w:hAnsi="Times New Roman" w:cs="Times New Roman"/>
          <w:sz w:val="24"/>
          <w:szCs w:val="24"/>
        </w:rPr>
        <w:t>her or not a player would go on</w:t>
      </w:r>
      <w:r w:rsidR="001D4911">
        <w:rPr>
          <w:rFonts w:ascii="Times New Roman" w:hAnsi="Times New Roman" w:cs="Times New Roman"/>
          <w:sz w:val="24"/>
          <w:szCs w:val="24"/>
        </w:rPr>
        <w:t xml:space="preserve"> to play 200 NHL games </w:t>
      </w:r>
      <w:r w:rsidR="00A83055">
        <w:rPr>
          <w:rFonts w:ascii="Times New Roman" w:hAnsi="Times New Roman" w:cs="Times New Roman"/>
          <w:sz w:val="24"/>
          <w:szCs w:val="24"/>
        </w:rPr>
        <w:t>if that player</w:t>
      </w:r>
      <w:r w:rsidR="001D4911">
        <w:rPr>
          <w:rFonts w:ascii="Times New Roman" w:hAnsi="Times New Roman" w:cs="Times New Roman"/>
          <w:sz w:val="24"/>
          <w:szCs w:val="24"/>
        </w:rPr>
        <w:t xml:space="preserve"> originat</w:t>
      </w:r>
      <w:r w:rsidR="00A83055">
        <w:rPr>
          <w:rFonts w:ascii="Times New Roman" w:hAnsi="Times New Roman" w:cs="Times New Roman"/>
          <w:sz w:val="24"/>
          <w:szCs w:val="24"/>
        </w:rPr>
        <w:t>ed</w:t>
      </w:r>
      <w:r w:rsidR="001D4911">
        <w:rPr>
          <w:rFonts w:ascii="Times New Roman" w:hAnsi="Times New Roman" w:cs="Times New Roman"/>
          <w:sz w:val="24"/>
          <w:szCs w:val="24"/>
        </w:rPr>
        <w:t xml:space="preserve"> from </w:t>
      </w:r>
      <w:r w:rsidR="009A72AA">
        <w:rPr>
          <w:rFonts w:ascii="Times New Roman" w:hAnsi="Times New Roman" w:cs="Times New Roman"/>
          <w:sz w:val="24"/>
          <w:szCs w:val="24"/>
        </w:rPr>
        <w:t>one of the</w:t>
      </w:r>
      <w:r w:rsidR="001D4911">
        <w:rPr>
          <w:rFonts w:ascii="Times New Roman" w:hAnsi="Times New Roman" w:cs="Times New Roman"/>
          <w:sz w:val="24"/>
          <w:szCs w:val="24"/>
        </w:rPr>
        <w:t xml:space="preserve"> </w:t>
      </w:r>
      <w:r w:rsidR="00C24D5C">
        <w:rPr>
          <w:rFonts w:ascii="Times New Roman" w:hAnsi="Times New Roman" w:cs="Times New Roman"/>
          <w:sz w:val="24"/>
          <w:szCs w:val="24"/>
        </w:rPr>
        <w:t>CHL</w:t>
      </w:r>
      <w:r w:rsidR="009A72AA">
        <w:rPr>
          <w:rFonts w:ascii="Times New Roman" w:hAnsi="Times New Roman" w:cs="Times New Roman"/>
          <w:sz w:val="24"/>
          <w:szCs w:val="24"/>
        </w:rPr>
        <w:t xml:space="preserve"> feeder leagues</w:t>
      </w:r>
      <w:r w:rsidR="00C24D5C">
        <w:rPr>
          <w:rFonts w:ascii="Times New Roman" w:hAnsi="Times New Roman" w:cs="Times New Roman"/>
          <w:sz w:val="24"/>
          <w:szCs w:val="24"/>
        </w:rPr>
        <w:t>,</w:t>
      </w:r>
      <w:r w:rsidR="001D4911">
        <w:rPr>
          <w:rFonts w:ascii="Times New Roman" w:hAnsi="Times New Roman" w:cs="Times New Roman"/>
          <w:sz w:val="24"/>
          <w:szCs w:val="24"/>
        </w:rPr>
        <w:t xml:space="preserve"> but as can be seen in Figure 2, </w:t>
      </w:r>
      <w:r w:rsidR="005516DE">
        <w:rPr>
          <w:rFonts w:ascii="Times New Roman" w:hAnsi="Times New Roman" w:cs="Times New Roman"/>
          <w:sz w:val="24"/>
          <w:szCs w:val="24"/>
        </w:rPr>
        <w:t>based on</w:t>
      </w:r>
      <w:r w:rsidR="001D4911">
        <w:rPr>
          <w:rFonts w:ascii="Times New Roman" w:hAnsi="Times New Roman" w:cs="Times New Roman"/>
          <w:sz w:val="24"/>
          <w:szCs w:val="24"/>
        </w:rPr>
        <w:t xml:space="preserve"> </w:t>
      </w:r>
      <w:r w:rsidR="004A6C6E">
        <w:rPr>
          <w:rFonts w:ascii="Times New Roman" w:hAnsi="Times New Roman" w:cs="Times New Roman"/>
          <w:sz w:val="24"/>
          <w:szCs w:val="24"/>
        </w:rPr>
        <w:t xml:space="preserve">the provided </w:t>
      </w:r>
      <w:r w:rsidR="001D4911">
        <w:rPr>
          <w:rFonts w:ascii="Times New Roman" w:hAnsi="Times New Roman" w:cs="Times New Roman"/>
          <w:sz w:val="24"/>
          <w:szCs w:val="24"/>
        </w:rPr>
        <w:t>r-squared value</w:t>
      </w:r>
      <w:r w:rsidR="00A83055">
        <w:rPr>
          <w:rFonts w:ascii="Times New Roman" w:hAnsi="Times New Roman" w:cs="Times New Roman"/>
          <w:sz w:val="24"/>
          <w:szCs w:val="24"/>
        </w:rPr>
        <w:t xml:space="preserve">s </w:t>
      </w:r>
      <w:r w:rsidR="00EE0885">
        <w:rPr>
          <w:rFonts w:ascii="Times New Roman" w:hAnsi="Times New Roman" w:cs="Times New Roman"/>
          <w:sz w:val="24"/>
          <w:szCs w:val="24"/>
        </w:rPr>
        <w:t>the PCS model</w:t>
      </w:r>
      <w:r w:rsidR="001D4911">
        <w:rPr>
          <w:rFonts w:ascii="Times New Roman" w:hAnsi="Times New Roman" w:cs="Times New Roman"/>
          <w:sz w:val="24"/>
          <w:szCs w:val="24"/>
        </w:rPr>
        <w:t xml:space="preserve"> fared no better than the basic regression model</w:t>
      </w:r>
      <w:r w:rsidR="005516DE">
        <w:rPr>
          <w:rFonts w:ascii="Times New Roman" w:hAnsi="Times New Roman" w:cs="Times New Roman"/>
          <w:sz w:val="24"/>
          <w:szCs w:val="24"/>
        </w:rPr>
        <w:t xml:space="preserve"> in terms of predicting how many career NHL games any given prospect would go on to play</w:t>
      </w:r>
      <w:r w:rsidR="001D4911">
        <w:rPr>
          <w:rFonts w:ascii="Times New Roman" w:hAnsi="Times New Roman" w:cs="Times New Roman"/>
          <w:sz w:val="24"/>
          <w:szCs w:val="24"/>
        </w:rPr>
        <w:t xml:space="preserve">, and in some cases </w:t>
      </w:r>
      <w:r w:rsidR="00C24D5C">
        <w:rPr>
          <w:rFonts w:ascii="Times New Roman" w:hAnsi="Times New Roman" w:cs="Times New Roman"/>
          <w:sz w:val="24"/>
          <w:szCs w:val="24"/>
        </w:rPr>
        <w:t xml:space="preserve">even </w:t>
      </w:r>
      <w:r w:rsidR="00EE0885">
        <w:rPr>
          <w:rFonts w:ascii="Times New Roman" w:hAnsi="Times New Roman" w:cs="Times New Roman"/>
          <w:sz w:val="24"/>
          <w:szCs w:val="24"/>
        </w:rPr>
        <w:t>acted as a worse predictor</w:t>
      </w:r>
      <w:r w:rsidR="001D4911">
        <w:rPr>
          <w:rFonts w:ascii="Times New Roman" w:hAnsi="Times New Roman" w:cs="Times New Roman"/>
          <w:sz w:val="24"/>
          <w:szCs w:val="24"/>
        </w:rPr>
        <w:t>.</w:t>
      </w:r>
      <w:r w:rsidR="00B73F8E">
        <w:rPr>
          <w:rStyle w:val="FootnoteReference"/>
          <w:rFonts w:ascii="Times New Roman" w:hAnsi="Times New Roman" w:cs="Times New Roman"/>
          <w:sz w:val="24"/>
          <w:szCs w:val="24"/>
        </w:rPr>
        <w:footnoteReference w:id="3"/>
      </w:r>
      <w:r w:rsidR="009A72AA">
        <w:rPr>
          <w:rFonts w:ascii="Times New Roman" w:hAnsi="Times New Roman" w:cs="Times New Roman"/>
          <w:sz w:val="24"/>
          <w:szCs w:val="24"/>
        </w:rPr>
        <w:t xml:space="preserve"> </w:t>
      </w:r>
      <w:r w:rsidR="001D4911">
        <w:rPr>
          <w:rFonts w:ascii="Times New Roman" w:hAnsi="Times New Roman" w:cs="Times New Roman"/>
          <w:sz w:val="24"/>
          <w:szCs w:val="24"/>
        </w:rPr>
        <w:t xml:space="preserve"> </w:t>
      </w:r>
    </w:p>
    <w:p w:rsidR="001D4911" w:rsidRDefault="001D4911" w:rsidP="001D4911">
      <w:pPr>
        <w:keepNext/>
        <w:spacing w:line="480" w:lineRule="auto"/>
        <w:jc w:val="center"/>
      </w:pPr>
      <w:r>
        <w:rPr>
          <w:noProof/>
        </w:rPr>
        <w:drawing>
          <wp:inline distT="0" distB="0" distL="0" distR="0" wp14:anchorId="07E6A074" wp14:editId="35A637B7">
            <wp:extent cx="3764156" cy="4406633"/>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4156" cy="4406633"/>
                    </a:xfrm>
                    <a:prstGeom prst="rect">
                      <a:avLst/>
                    </a:prstGeom>
                  </pic:spPr>
                </pic:pic>
              </a:graphicData>
            </a:graphic>
          </wp:inline>
        </w:drawing>
      </w:r>
    </w:p>
    <w:p w:rsidR="00855C88" w:rsidRPr="004278FF" w:rsidRDefault="001D4911" w:rsidP="00C23559">
      <w:pPr>
        <w:pStyle w:val="Caption"/>
        <w:spacing w:line="480" w:lineRule="auto"/>
        <w:jc w:val="center"/>
        <w:rPr>
          <w:rFonts w:ascii="Times New Roman" w:hAnsi="Times New Roman" w:cs="Times New Roman"/>
          <w:color w:val="auto"/>
        </w:rPr>
      </w:pPr>
      <w:r w:rsidRPr="004278FF">
        <w:rPr>
          <w:rFonts w:ascii="Times New Roman" w:hAnsi="Times New Roman" w:cs="Times New Roman"/>
          <w:color w:val="auto"/>
        </w:rPr>
        <w:t xml:space="preserve">Figure </w:t>
      </w:r>
      <w:r w:rsidRPr="004278FF">
        <w:rPr>
          <w:rFonts w:ascii="Times New Roman" w:hAnsi="Times New Roman" w:cs="Times New Roman"/>
          <w:color w:val="auto"/>
        </w:rPr>
        <w:fldChar w:fldCharType="begin"/>
      </w:r>
      <w:r w:rsidRPr="004278FF">
        <w:rPr>
          <w:rFonts w:ascii="Times New Roman" w:hAnsi="Times New Roman" w:cs="Times New Roman"/>
          <w:color w:val="auto"/>
        </w:rPr>
        <w:instrText xml:space="preserve"> SEQ Figure \* ARABIC </w:instrText>
      </w:r>
      <w:r w:rsidRPr="004278FF">
        <w:rPr>
          <w:rFonts w:ascii="Times New Roman" w:hAnsi="Times New Roman" w:cs="Times New Roman"/>
          <w:color w:val="auto"/>
        </w:rPr>
        <w:fldChar w:fldCharType="separate"/>
      </w:r>
      <w:r w:rsidR="0005560E">
        <w:rPr>
          <w:rFonts w:ascii="Times New Roman" w:hAnsi="Times New Roman" w:cs="Times New Roman"/>
          <w:noProof/>
          <w:color w:val="auto"/>
        </w:rPr>
        <w:t>2</w:t>
      </w:r>
      <w:r w:rsidRPr="004278FF">
        <w:rPr>
          <w:rFonts w:ascii="Times New Roman" w:hAnsi="Times New Roman" w:cs="Times New Roman"/>
          <w:color w:val="auto"/>
        </w:rPr>
        <w:fldChar w:fldCharType="end"/>
      </w:r>
    </w:p>
    <w:p w:rsidR="009A72AA" w:rsidRPr="009A72AA" w:rsidRDefault="009A72AA" w:rsidP="00C23559">
      <w:pPr>
        <w:spacing w:line="480" w:lineRule="auto"/>
        <w:rPr>
          <w:rFonts w:ascii="Times New Roman" w:hAnsi="Times New Roman" w:cs="Times New Roman"/>
          <w:sz w:val="24"/>
          <w:szCs w:val="24"/>
        </w:rPr>
      </w:pPr>
      <w:r>
        <w:tab/>
      </w:r>
      <w:r w:rsidRPr="009A72AA">
        <w:rPr>
          <w:rFonts w:ascii="Times New Roman" w:hAnsi="Times New Roman" w:cs="Times New Roman"/>
          <w:sz w:val="24"/>
          <w:szCs w:val="24"/>
        </w:rPr>
        <w:t xml:space="preserve">The </w:t>
      </w:r>
      <w:r>
        <w:rPr>
          <w:rFonts w:ascii="Times New Roman" w:hAnsi="Times New Roman" w:cs="Times New Roman"/>
          <w:sz w:val="24"/>
          <w:szCs w:val="24"/>
        </w:rPr>
        <w:t>PCS model did not</w:t>
      </w:r>
      <w:r w:rsidR="00CD1762">
        <w:rPr>
          <w:rFonts w:ascii="Times New Roman" w:hAnsi="Times New Roman" w:cs="Times New Roman"/>
          <w:sz w:val="24"/>
          <w:szCs w:val="24"/>
        </w:rPr>
        <w:t xml:space="preserve"> remain public domain for long</w:t>
      </w:r>
      <w:r w:rsidR="005516DE">
        <w:rPr>
          <w:rFonts w:ascii="Times New Roman" w:hAnsi="Times New Roman" w:cs="Times New Roman"/>
          <w:sz w:val="24"/>
          <w:szCs w:val="24"/>
        </w:rPr>
        <w:t xml:space="preserve"> though</w:t>
      </w:r>
      <w:r>
        <w:rPr>
          <w:rFonts w:ascii="Times New Roman" w:hAnsi="Times New Roman" w:cs="Times New Roman"/>
          <w:sz w:val="24"/>
          <w:szCs w:val="24"/>
        </w:rPr>
        <w:t xml:space="preserve">, as it was subsequently purchased </w:t>
      </w:r>
      <w:r w:rsidR="005516DE">
        <w:rPr>
          <w:rFonts w:ascii="Times New Roman" w:hAnsi="Times New Roman" w:cs="Times New Roman"/>
          <w:sz w:val="24"/>
          <w:szCs w:val="24"/>
        </w:rPr>
        <w:t xml:space="preserve">and made proprietary </w:t>
      </w:r>
      <w:r>
        <w:rPr>
          <w:rFonts w:ascii="Times New Roman" w:hAnsi="Times New Roman" w:cs="Times New Roman"/>
          <w:sz w:val="24"/>
          <w:szCs w:val="24"/>
        </w:rPr>
        <w:t xml:space="preserve">by the NHL’s Florida Panthers. </w:t>
      </w:r>
      <w:r w:rsidR="008F6718">
        <w:rPr>
          <w:rFonts w:ascii="Times New Roman" w:hAnsi="Times New Roman" w:cs="Times New Roman"/>
          <w:sz w:val="24"/>
          <w:szCs w:val="24"/>
        </w:rPr>
        <w:t>S</w:t>
      </w:r>
      <w:r>
        <w:rPr>
          <w:rFonts w:ascii="Times New Roman" w:hAnsi="Times New Roman" w:cs="Times New Roman"/>
          <w:sz w:val="24"/>
          <w:szCs w:val="24"/>
        </w:rPr>
        <w:t xml:space="preserve">imilar models have been developed </w:t>
      </w:r>
      <w:r w:rsidR="008F6718">
        <w:rPr>
          <w:rFonts w:ascii="Times New Roman" w:hAnsi="Times New Roman" w:cs="Times New Roman"/>
          <w:sz w:val="24"/>
          <w:szCs w:val="24"/>
        </w:rPr>
        <w:t>in the wake of PCS, a small number of which</w:t>
      </w:r>
      <w:r>
        <w:rPr>
          <w:rFonts w:ascii="Times New Roman" w:hAnsi="Times New Roman" w:cs="Times New Roman"/>
          <w:sz w:val="24"/>
          <w:szCs w:val="24"/>
        </w:rPr>
        <w:t xml:space="preserve"> </w:t>
      </w:r>
      <w:r w:rsidR="005516DE">
        <w:rPr>
          <w:rFonts w:ascii="Times New Roman" w:hAnsi="Times New Roman" w:cs="Times New Roman"/>
          <w:sz w:val="24"/>
          <w:szCs w:val="24"/>
        </w:rPr>
        <w:t xml:space="preserve">have also been purchased and </w:t>
      </w:r>
      <w:r w:rsidR="008F6718">
        <w:rPr>
          <w:rFonts w:ascii="Times New Roman" w:hAnsi="Times New Roman" w:cs="Times New Roman"/>
          <w:sz w:val="24"/>
          <w:szCs w:val="24"/>
        </w:rPr>
        <w:t xml:space="preserve">employed </w:t>
      </w:r>
      <w:r w:rsidR="008F6718">
        <w:rPr>
          <w:rFonts w:ascii="Times New Roman" w:hAnsi="Times New Roman" w:cs="Times New Roman"/>
          <w:sz w:val="24"/>
          <w:szCs w:val="24"/>
        </w:rPr>
        <w:lastRenderedPageBreak/>
        <w:t>by NHL franchises.</w:t>
      </w:r>
      <w:r w:rsidR="008F6718">
        <w:rPr>
          <w:rStyle w:val="FootnoteReference"/>
          <w:rFonts w:ascii="Times New Roman" w:hAnsi="Times New Roman" w:cs="Times New Roman"/>
          <w:sz w:val="24"/>
          <w:szCs w:val="24"/>
        </w:rPr>
        <w:footnoteReference w:id="4"/>
      </w:r>
      <w:r w:rsidR="008F6718">
        <w:rPr>
          <w:rFonts w:ascii="Times New Roman" w:hAnsi="Times New Roman" w:cs="Times New Roman"/>
          <w:sz w:val="24"/>
          <w:szCs w:val="24"/>
        </w:rPr>
        <w:t xml:space="preserve"> </w:t>
      </w:r>
      <w:r w:rsidR="004A6C6E">
        <w:rPr>
          <w:rFonts w:ascii="Times New Roman" w:hAnsi="Times New Roman" w:cs="Times New Roman"/>
          <w:sz w:val="24"/>
          <w:szCs w:val="24"/>
        </w:rPr>
        <w:t>Unfortunately</w:t>
      </w:r>
      <w:r w:rsidR="008F6718">
        <w:rPr>
          <w:rFonts w:ascii="Times New Roman" w:hAnsi="Times New Roman" w:cs="Times New Roman"/>
          <w:sz w:val="24"/>
          <w:szCs w:val="24"/>
        </w:rPr>
        <w:t xml:space="preserve">, without </w:t>
      </w:r>
      <w:r w:rsidR="004A6C6E">
        <w:rPr>
          <w:rFonts w:ascii="Times New Roman" w:hAnsi="Times New Roman" w:cs="Times New Roman"/>
          <w:sz w:val="24"/>
          <w:szCs w:val="24"/>
        </w:rPr>
        <w:t>being privy to</w:t>
      </w:r>
      <w:r w:rsidR="008F6718">
        <w:rPr>
          <w:rFonts w:ascii="Times New Roman" w:hAnsi="Times New Roman" w:cs="Times New Roman"/>
          <w:sz w:val="24"/>
          <w:szCs w:val="24"/>
        </w:rPr>
        <w:t xml:space="preserve"> the </w:t>
      </w:r>
      <w:r w:rsidR="004A6C6E">
        <w:rPr>
          <w:rFonts w:ascii="Times New Roman" w:hAnsi="Times New Roman" w:cs="Times New Roman"/>
          <w:sz w:val="24"/>
          <w:szCs w:val="24"/>
        </w:rPr>
        <w:t>current state</w:t>
      </w:r>
      <w:r w:rsidR="008F6718">
        <w:rPr>
          <w:rFonts w:ascii="Times New Roman" w:hAnsi="Times New Roman" w:cs="Times New Roman"/>
          <w:sz w:val="24"/>
          <w:szCs w:val="24"/>
        </w:rPr>
        <w:t xml:space="preserve"> of these now proprietary models, or to what degree they are being </w:t>
      </w:r>
      <w:r w:rsidR="004A6C6E">
        <w:rPr>
          <w:rFonts w:ascii="Times New Roman" w:hAnsi="Times New Roman" w:cs="Times New Roman"/>
          <w:sz w:val="24"/>
          <w:szCs w:val="24"/>
        </w:rPr>
        <w:t xml:space="preserve">leveraged by teams </w:t>
      </w:r>
      <w:r w:rsidR="00CD1762">
        <w:rPr>
          <w:rFonts w:ascii="Times New Roman" w:hAnsi="Times New Roman" w:cs="Times New Roman"/>
          <w:sz w:val="24"/>
          <w:szCs w:val="24"/>
        </w:rPr>
        <w:t>as part of their</w:t>
      </w:r>
      <w:r w:rsidR="004A6C6E">
        <w:rPr>
          <w:rFonts w:ascii="Times New Roman" w:hAnsi="Times New Roman" w:cs="Times New Roman"/>
          <w:sz w:val="24"/>
          <w:szCs w:val="24"/>
        </w:rPr>
        <w:t xml:space="preserve"> decision making process</w:t>
      </w:r>
      <w:r w:rsidR="008F6718">
        <w:rPr>
          <w:rFonts w:ascii="Times New Roman" w:hAnsi="Times New Roman" w:cs="Times New Roman"/>
          <w:sz w:val="24"/>
          <w:szCs w:val="24"/>
        </w:rPr>
        <w:t xml:space="preserve">, it is difficult to assess if the teams employing them have been able to gain a </w:t>
      </w:r>
      <w:r w:rsidR="004A6C6E">
        <w:rPr>
          <w:rFonts w:ascii="Times New Roman" w:hAnsi="Times New Roman" w:cs="Times New Roman"/>
          <w:sz w:val="24"/>
          <w:szCs w:val="24"/>
        </w:rPr>
        <w:t>significant</w:t>
      </w:r>
      <w:r w:rsidR="008F6718">
        <w:rPr>
          <w:rFonts w:ascii="Times New Roman" w:hAnsi="Times New Roman" w:cs="Times New Roman"/>
          <w:sz w:val="24"/>
          <w:szCs w:val="24"/>
        </w:rPr>
        <w:t xml:space="preserve"> leg up on their competition when it comes to identifying prospective NHL talent</w:t>
      </w:r>
      <w:r w:rsidR="004A6C6E">
        <w:rPr>
          <w:rFonts w:ascii="Times New Roman" w:hAnsi="Times New Roman" w:cs="Times New Roman"/>
          <w:sz w:val="24"/>
          <w:szCs w:val="24"/>
        </w:rPr>
        <w:t xml:space="preserve"> at the draft table</w:t>
      </w:r>
      <w:r w:rsidR="008F6718">
        <w:rPr>
          <w:rFonts w:ascii="Times New Roman" w:hAnsi="Times New Roman" w:cs="Times New Roman"/>
          <w:sz w:val="24"/>
          <w:szCs w:val="24"/>
        </w:rPr>
        <w:t xml:space="preserve">.   </w:t>
      </w:r>
    </w:p>
    <w:p w:rsidR="00641926" w:rsidRPr="00DD759D" w:rsidRDefault="00641926" w:rsidP="006665BD">
      <w:pPr>
        <w:pStyle w:val="Heading1"/>
        <w:spacing w:line="480" w:lineRule="auto"/>
        <w:rPr>
          <w:rFonts w:ascii="Times New Roman" w:hAnsi="Times New Roman" w:cs="Times New Roman"/>
          <w:color w:val="auto"/>
          <w:lang w:val="en-CA"/>
        </w:rPr>
      </w:pPr>
      <w:bookmarkStart w:id="5" w:name="_Toc27088360"/>
      <w:r w:rsidRPr="00DD759D">
        <w:rPr>
          <w:rFonts w:ascii="Times New Roman" w:hAnsi="Times New Roman" w:cs="Times New Roman"/>
          <w:color w:val="auto"/>
          <w:lang w:val="en-CA"/>
        </w:rPr>
        <w:t>Objective</w:t>
      </w:r>
      <w:bookmarkEnd w:id="5"/>
    </w:p>
    <w:p w:rsidR="00017007" w:rsidRDefault="00CE5B56" w:rsidP="00FF7350">
      <w:pPr>
        <w:spacing w:line="480" w:lineRule="auto"/>
        <w:rPr>
          <w:rFonts w:ascii="Times New Roman" w:hAnsi="Times New Roman" w:cs="Times New Roman"/>
          <w:sz w:val="24"/>
          <w:szCs w:val="24"/>
          <w:lang w:val="en-CA"/>
        </w:rPr>
      </w:pPr>
      <w:r w:rsidRPr="006665BD">
        <w:rPr>
          <w:rFonts w:ascii="Times New Roman" w:hAnsi="Times New Roman" w:cs="Times New Roman"/>
          <w:sz w:val="24"/>
          <w:szCs w:val="24"/>
          <w:lang w:val="en-CA"/>
        </w:rPr>
        <w:tab/>
      </w:r>
      <w:r w:rsidR="000A0500">
        <w:rPr>
          <w:rFonts w:ascii="Times New Roman" w:hAnsi="Times New Roman" w:cs="Times New Roman"/>
          <w:sz w:val="24"/>
          <w:szCs w:val="24"/>
          <w:lang w:val="en-CA"/>
        </w:rPr>
        <w:t>The goal of our</w:t>
      </w:r>
      <w:r w:rsidR="0009119C">
        <w:rPr>
          <w:rFonts w:ascii="Times New Roman" w:hAnsi="Times New Roman" w:cs="Times New Roman"/>
          <w:sz w:val="24"/>
          <w:szCs w:val="24"/>
          <w:lang w:val="en-CA"/>
        </w:rPr>
        <w:t xml:space="preserve"> study is to</w:t>
      </w:r>
      <w:r w:rsidR="006665BD">
        <w:rPr>
          <w:rFonts w:ascii="Times New Roman" w:hAnsi="Times New Roman" w:cs="Times New Roman"/>
          <w:sz w:val="24"/>
          <w:szCs w:val="24"/>
          <w:lang w:val="en-CA"/>
        </w:rPr>
        <w:t xml:space="preserve"> build upon some of the </w:t>
      </w:r>
      <w:r w:rsidR="00E72650">
        <w:rPr>
          <w:rFonts w:ascii="Times New Roman" w:hAnsi="Times New Roman" w:cs="Times New Roman"/>
          <w:sz w:val="24"/>
          <w:szCs w:val="24"/>
          <w:lang w:val="en-CA"/>
        </w:rPr>
        <w:t>aforementioned</w:t>
      </w:r>
      <w:r w:rsidR="006665BD">
        <w:rPr>
          <w:rFonts w:ascii="Times New Roman" w:hAnsi="Times New Roman" w:cs="Times New Roman"/>
          <w:sz w:val="24"/>
          <w:szCs w:val="24"/>
          <w:lang w:val="en-CA"/>
        </w:rPr>
        <w:t xml:space="preserve"> </w:t>
      </w:r>
      <w:r w:rsidR="002C068F">
        <w:rPr>
          <w:rFonts w:ascii="Times New Roman" w:hAnsi="Times New Roman" w:cs="Times New Roman"/>
          <w:sz w:val="24"/>
          <w:szCs w:val="24"/>
          <w:lang w:val="en-CA"/>
        </w:rPr>
        <w:t>works, by incorporating their methodology</w:t>
      </w:r>
      <w:r w:rsidR="00017007">
        <w:rPr>
          <w:rFonts w:ascii="Times New Roman" w:hAnsi="Times New Roman" w:cs="Times New Roman"/>
          <w:sz w:val="24"/>
          <w:szCs w:val="24"/>
          <w:lang w:val="en-CA"/>
        </w:rPr>
        <w:t xml:space="preserve"> into a </w:t>
      </w:r>
      <w:r w:rsidR="002C068F">
        <w:rPr>
          <w:rFonts w:ascii="Times New Roman" w:hAnsi="Times New Roman" w:cs="Times New Roman"/>
          <w:sz w:val="24"/>
          <w:szCs w:val="24"/>
          <w:lang w:val="en-CA"/>
        </w:rPr>
        <w:t>new</w:t>
      </w:r>
      <w:r w:rsidR="00017007">
        <w:rPr>
          <w:rFonts w:ascii="Times New Roman" w:hAnsi="Times New Roman" w:cs="Times New Roman"/>
          <w:sz w:val="24"/>
          <w:szCs w:val="24"/>
          <w:lang w:val="en-CA"/>
        </w:rPr>
        <w:t xml:space="preserve"> approach </w:t>
      </w:r>
      <w:r w:rsidR="00DA5A7F">
        <w:rPr>
          <w:rFonts w:ascii="Times New Roman" w:hAnsi="Times New Roman" w:cs="Times New Roman"/>
          <w:sz w:val="24"/>
          <w:szCs w:val="24"/>
          <w:lang w:val="en-CA"/>
        </w:rPr>
        <w:t>towards classifying</w:t>
      </w:r>
      <w:r w:rsidR="00017007">
        <w:rPr>
          <w:rFonts w:ascii="Times New Roman" w:hAnsi="Times New Roman" w:cs="Times New Roman"/>
          <w:sz w:val="24"/>
          <w:szCs w:val="24"/>
          <w:lang w:val="en-CA"/>
        </w:rPr>
        <w:t xml:space="preserve"> </w:t>
      </w:r>
      <w:r w:rsidR="000A0500">
        <w:rPr>
          <w:rFonts w:ascii="Times New Roman" w:hAnsi="Times New Roman" w:cs="Times New Roman"/>
          <w:sz w:val="24"/>
          <w:szCs w:val="24"/>
          <w:lang w:val="en-CA"/>
        </w:rPr>
        <w:t>which</w:t>
      </w:r>
      <w:r w:rsidR="00017007">
        <w:rPr>
          <w:rFonts w:ascii="Times New Roman" w:hAnsi="Times New Roman" w:cs="Times New Roman"/>
          <w:sz w:val="24"/>
          <w:szCs w:val="24"/>
          <w:lang w:val="en-CA"/>
        </w:rPr>
        <w:t xml:space="preserve"> draft eligible prospects </w:t>
      </w:r>
      <w:r w:rsidR="00C23559">
        <w:rPr>
          <w:rFonts w:ascii="Times New Roman" w:hAnsi="Times New Roman" w:cs="Times New Roman"/>
          <w:sz w:val="24"/>
          <w:szCs w:val="24"/>
          <w:lang w:val="en-CA"/>
        </w:rPr>
        <w:t>boast</w:t>
      </w:r>
      <w:r w:rsidR="00017007">
        <w:rPr>
          <w:rFonts w:ascii="Times New Roman" w:hAnsi="Times New Roman" w:cs="Times New Roman"/>
          <w:sz w:val="24"/>
          <w:szCs w:val="24"/>
          <w:lang w:val="en-CA"/>
        </w:rPr>
        <w:t xml:space="preserve"> the greatest </w:t>
      </w:r>
      <w:r w:rsidR="002C068F">
        <w:rPr>
          <w:rFonts w:ascii="Times New Roman" w:hAnsi="Times New Roman" w:cs="Times New Roman"/>
          <w:sz w:val="24"/>
          <w:szCs w:val="24"/>
          <w:lang w:val="en-CA"/>
        </w:rPr>
        <w:t>probability</w:t>
      </w:r>
      <w:r w:rsidR="00017007">
        <w:rPr>
          <w:rFonts w:ascii="Times New Roman" w:hAnsi="Times New Roman" w:cs="Times New Roman"/>
          <w:sz w:val="24"/>
          <w:szCs w:val="24"/>
          <w:lang w:val="en-CA"/>
        </w:rPr>
        <w:t xml:space="preserve"> of going on to succeed at the </w:t>
      </w:r>
      <w:r w:rsidR="002C068F">
        <w:rPr>
          <w:rFonts w:ascii="Times New Roman" w:hAnsi="Times New Roman" w:cs="Times New Roman"/>
          <w:sz w:val="24"/>
          <w:szCs w:val="24"/>
          <w:lang w:val="en-CA"/>
        </w:rPr>
        <w:t>NHL</w:t>
      </w:r>
      <w:r w:rsidR="00017007">
        <w:rPr>
          <w:rFonts w:ascii="Times New Roman" w:hAnsi="Times New Roman" w:cs="Times New Roman"/>
          <w:sz w:val="24"/>
          <w:szCs w:val="24"/>
          <w:lang w:val="en-CA"/>
        </w:rPr>
        <w:t xml:space="preserve"> level</w:t>
      </w:r>
      <w:r w:rsidR="005D39C1">
        <w:rPr>
          <w:rFonts w:ascii="Times New Roman" w:hAnsi="Times New Roman" w:cs="Times New Roman"/>
          <w:sz w:val="24"/>
          <w:szCs w:val="24"/>
          <w:lang w:val="en-CA"/>
        </w:rPr>
        <w:t xml:space="preserve">. </w:t>
      </w:r>
    </w:p>
    <w:p w:rsidR="0036093D" w:rsidRDefault="000A0500" w:rsidP="00017007">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As an initial step</w:t>
      </w:r>
      <w:r w:rsidR="00E72650">
        <w:rPr>
          <w:rFonts w:ascii="Times New Roman" w:hAnsi="Times New Roman" w:cs="Times New Roman"/>
          <w:sz w:val="24"/>
          <w:szCs w:val="24"/>
          <w:lang w:val="en-CA"/>
        </w:rPr>
        <w:t xml:space="preserve">, we </w:t>
      </w:r>
      <w:r w:rsidR="002D7FC2">
        <w:rPr>
          <w:rFonts w:ascii="Times New Roman" w:hAnsi="Times New Roman" w:cs="Times New Roman"/>
          <w:sz w:val="24"/>
          <w:szCs w:val="24"/>
          <w:lang w:val="en-CA"/>
        </w:rPr>
        <w:t>wish to</w:t>
      </w:r>
      <w:r w:rsidR="00E72650">
        <w:rPr>
          <w:rFonts w:ascii="Times New Roman" w:hAnsi="Times New Roman" w:cs="Times New Roman"/>
          <w:sz w:val="24"/>
          <w:szCs w:val="24"/>
          <w:lang w:val="en-CA"/>
        </w:rPr>
        <w:t xml:space="preserve"> </w:t>
      </w:r>
      <w:r w:rsidR="00E36AD8">
        <w:rPr>
          <w:rFonts w:ascii="Times New Roman" w:hAnsi="Times New Roman" w:cs="Times New Roman"/>
          <w:sz w:val="24"/>
          <w:szCs w:val="24"/>
          <w:lang w:val="en-CA"/>
        </w:rPr>
        <w:t>improve upon</w:t>
      </w:r>
      <w:r w:rsidR="00E72650">
        <w:rPr>
          <w:rFonts w:ascii="Times New Roman" w:hAnsi="Times New Roman" w:cs="Times New Roman"/>
          <w:sz w:val="24"/>
          <w:szCs w:val="24"/>
          <w:lang w:val="en-CA"/>
        </w:rPr>
        <w:t xml:space="preserve"> Desjardins’ </w:t>
      </w:r>
      <w:r w:rsidR="00E36AD8">
        <w:rPr>
          <w:rFonts w:ascii="Times New Roman" w:hAnsi="Times New Roman" w:cs="Times New Roman"/>
          <w:sz w:val="24"/>
          <w:szCs w:val="24"/>
          <w:lang w:val="en-CA"/>
        </w:rPr>
        <w:t xml:space="preserve">original </w:t>
      </w:r>
      <w:proofErr w:type="spellStart"/>
      <w:r w:rsidR="005B4C70">
        <w:rPr>
          <w:rFonts w:ascii="Times New Roman" w:hAnsi="Times New Roman" w:cs="Times New Roman"/>
          <w:sz w:val="24"/>
          <w:szCs w:val="24"/>
          <w:lang w:val="en-CA"/>
        </w:rPr>
        <w:t>NHLe</w:t>
      </w:r>
      <w:proofErr w:type="spellEnd"/>
      <w:r w:rsidR="00E72650">
        <w:rPr>
          <w:rFonts w:ascii="Times New Roman" w:hAnsi="Times New Roman" w:cs="Times New Roman"/>
          <w:sz w:val="24"/>
          <w:szCs w:val="24"/>
          <w:lang w:val="en-CA"/>
        </w:rPr>
        <w:t xml:space="preserve"> </w:t>
      </w:r>
      <w:r w:rsidR="00D76AA3">
        <w:rPr>
          <w:rFonts w:ascii="Times New Roman" w:hAnsi="Times New Roman" w:cs="Times New Roman"/>
          <w:sz w:val="24"/>
          <w:szCs w:val="24"/>
          <w:lang w:val="en-CA"/>
        </w:rPr>
        <w:t>model</w:t>
      </w:r>
      <w:r w:rsidR="00377482">
        <w:rPr>
          <w:rFonts w:ascii="Times New Roman" w:hAnsi="Times New Roman" w:cs="Times New Roman"/>
          <w:sz w:val="24"/>
          <w:szCs w:val="24"/>
          <w:lang w:val="en-CA"/>
        </w:rPr>
        <w:t xml:space="preserve">, by </w:t>
      </w:r>
      <w:r w:rsidR="00FF7350">
        <w:rPr>
          <w:rFonts w:ascii="Times New Roman" w:hAnsi="Times New Roman" w:cs="Times New Roman"/>
          <w:sz w:val="24"/>
          <w:szCs w:val="24"/>
          <w:lang w:val="en-CA"/>
        </w:rPr>
        <w:t xml:space="preserve">not only </w:t>
      </w:r>
      <w:r>
        <w:rPr>
          <w:rFonts w:ascii="Times New Roman" w:hAnsi="Times New Roman" w:cs="Times New Roman"/>
          <w:sz w:val="24"/>
          <w:szCs w:val="24"/>
          <w:lang w:val="en-CA"/>
        </w:rPr>
        <w:t>sampling</w:t>
      </w:r>
      <w:r w:rsidR="00377482">
        <w:rPr>
          <w:rFonts w:ascii="Times New Roman" w:hAnsi="Times New Roman" w:cs="Times New Roman"/>
          <w:sz w:val="24"/>
          <w:szCs w:val="24"/>
          <w:lang w:val="en-CA"/>
        </w:rPr>
        <w:t xml:space="preserve"> </w:t>
      </w:r>
      <w:r w:rsidR="005B4C70">
        <w:rPr>
          <w:rFonts w:ascii="Times New Roman" w:hAnsi="Times New Roman" w:cs="Times New Roman"/>
          <w:sz w:val="24"/>
          <w:szCs w:val="24"/>
          <w:lang w:val="en-CA"/>
        </w:rPr>
        <w:t>players who transition</w:t>
      </w:r>
      <w:r>
        <w:rPr>
          <w:rFonts w:ascii="Times New Roman" w:hAnsi="Times New Roman" w:cs="Times New Roman"/>
          <w:sz w:val="24"/>
          <w:szCs w:val="24"/>
          <w:lang w:val="en-CA"/>
        </w:rPr>
        <w:t>ed</w:t>
      </w:r>
      <w:r w:rsidR="005B4C70">
        <w:rPr>
          <w:rFonts w:ascii="Times New Roman" w:hAnsi="Times New Roman" w:cs="Times New Roman"/>
          <w:sz w:val="24"/>
          <w:szCs w:val="24"/>
          <w:lang w:val="en-CA"/>
        </w:rPr>
        <w:t xml:space="preserve"> directly from any </w:t>
      </w:r>
      <w:r w:rsidR="00377482">
        <w:rPr>
          <w:rFonts w:ascii="Times New Roman" w:hAnsi="Times New Roman" w:cs="Times New Roman"/>
          <w:sz w:val="24"/>
          <w:szCs w:val="24"/>
          <w:lang w:val="en-CA"/>
        </w:rPr>
        <w:t>given league to the NHL</w:t>
      </w:r>
      <w:r w:rsidR="005B4C70">
        <w:rPr>
          <w:rFonts w:ascii="Times New Roman" w:hAnsi="Times New Roman" w:cs="Times New Roman"/>
          <w:sz w:val="24"/>
          <w:szCs w:val="24"/>
          <w:lang w:val="en-CA"/>
        </w:rPr>
        <w:t xml:space="preserve"> in subsequent seasons</w:t>
      </w:r>
      <w:r>
        <w:rPr>
          <w:rFonts w:ascii="Times New Roman" w:hAnsi="Times New Roman" w:cs="Times New Roman"/>
          <w:sz w:val="24"/>
          <w:szCs w:val="24"/>
          <w:lang w:val="en-CA"/>
        </w:rPr>
        <w:t xml:space="preserve">, but also by sampling players who transitioned </w:t>
      </w:r>
      <w:r w:rsidR="00377482">
        <w:rPr>
          <w:rFonts w:ascii="Times New Roman" w:hAnsi="Times New Roman" w:cs="Times New Roman"/>
          <w:sz w:val="24"/>
          <w:szCs w:val="24"/>
          <w:lang w:val="en-CA"/>
        </w:rPr>
        <w:t xml:space="preserve">between </w:t>
      </w:r>
      <w:r w:rsidR="005B4C70">
        <w:rPr>
          <w:rFonts w:ascii="Times New Roman" w:hAnsi="Times New Roman" w:cs="Times New Roman"/>
          <w:sz w:val="24"/>
          <w:szCs w:val="24"/>
          <w:lang w:val="en-CA"/>
        </w:rPr>
        <w:t xml:space="preserve">intermediate </w:t>
      </w:r>
      <w:r>
        <w:rPr>
          <w:rFonts w:ascii="Times New Roman" w:hAnsi="Times New Roman" w:cs="Times New Roman"/>
          <w:sz w:val="24"/>
          <w:szCs w:val="24"/>
          <w:lang w:val="en-CA"/>
        </w:rPr>
        <w:t>feeder leagues</w:t>
      </w:r>
      <w:r w:rsidR="00E72650">
        <w:rPr>
          <w:rFonts w:ascii="Times New Roman" w:hAnsi="Times New Roman" w:cs="Times New Roman"/>
          <w:sz w:val="24"/>
          <w:szCs w:val="24"/>
          <w:lang w:val="en-CA"/>
        </w:rPr>
        <w:t>.</w:t>
      </w:r>
      <w:r w:rsidR="00FF7350">
        <w:rPr>
          <w:rFonts w:ascii="Times New Roman" w:hAnsi="Times New Roman" w:cs="Times New Roman"/>
          <w:sz w:val="24"/>
          <w:szCs w:val="24"/>
          <w:lang w:val="en-CA"/>
        </w:rPr>
        <w:t xml:space="preserve"> This should offer a greater sample</w:t>
      </w:r>
      <w:r w:rsidR="0009119C">
        <w:rPr>
          <w:rFonts w:ascii="Times New Roman" w:hAnsi="Times New Roman" w:cs="Times New Roman"/>
          <w:sz w:val="24"/>
          <w:szCs w:val="24"/>
          <w:lang w:val="en-CA"/>
        </w:rPr>
        <w:t xml:space="preserve"> size</w:t>
      </w:r>
      <w:r w:rsidR="00E36AD8">
        <w:rPr>
          <w:rFonts w:ascii="Times New Roman" w:hAnsi="Times New Roman" w:cs="Times New Roman"/>
          <w:sz w:val="24"/>
          <w:szCs w:val="24"/>
          <w:lang w:val="en-CA"/>
        </w:rPr>
        <w:t xml:space="preserve"> to base our </w:t>
      </w:r>
      <w:proofErr w:type="spellStart"/>
      <w:r>
        <w:rPr>
          <w:rFonts w:ascii="Times New Roman" w:hAnsi="Times New Roman" w:cs="Times New Roman"/>
          <w:sz w:val="24"/>
          <w:szCs w:val="24"/>
          <w:lang w:val="en-CA"/>
        </w:rPr>
        <w:t>NHLe</w:t>
      </w:r>
      <w:proofErr w:type="spellEnd"/>
      <w:r>
        <w:rPr>
          <w:rFonts w:ascii="Times New Roman" w:hAnsi="Times New Roman" w:cs="Times New Roman"/>
          <w:sz w:val="24"/>
          <w:szCs w:val="24"/>
          <w:lang w:val="en-CA"/>
        </w:rPr>
        <w:t xml:space="preserve"> </w:t>
      </w:r>
      <w:r w:rsidR="00E36AD8">
        <w:rPr>
          <w:rFonts w:ascii="Times New Roman" w:hAnsi="Times New Roman" w:cs="Times New Roman"/>
          <w:sz w:val="24"/>
          <w:szCs w:val="24"/>
          <w:lang w:val="en-CA"/>
        </w:rPr>
        <w:t>computations off of</w:t>
      </w:r>
      <w:r w:rsidR="00FF7350">
        <w:rPr>
          <w:rFonts w:ascii="Times New Roman" w:hAnsi="Times New Roman" w:cs="Times New Roman"/>
          <w:sz w:val="24"/>
          <w:szCs w:val="24"/>
          <w:lang w:val="en-CA"/>
        </w:rPr>
        <w:t xml:space="preserve">, </w:t>
      </w:r>
      <w:r w:rsidR="0009119C">
        <w:rPr>
          <w:rFonts w:ascii="Times New Roman" w:hAnsi="Times New Roman" w:cs="Times New Roman"/>
          <w:sz w:val="24"/>
          <w:szCs w:val="24"/>
          <w:lang w:val="en-CA"/>
        </w:rPr>
        <w:t>allowing</w:t>
      </w:r>
      <w:r w:rsidR="00FF7350">
        <w:rPr>
          <w:rFonts w:ascii="Times New Roman" w:hAnsi="Times New Roman" w:cs="Times New Roman"/>
          <w:sz w:val="24"/>
          <w:szCs w:val="24"/>
          <w:lang w:val="en-CA"/>
        </w:rPr>
        <w:t xml:space="preserve"> us to</w:t>
      </w:r>
      <w:r w:rsidR="0009119C">
        <w:rPr>
          <w:rFonts w:ascii="Times New Roman" w:hAnsi="Times New Roman" w:cs="Times New Roman"/>
          <w:sz w:val="24"/>
          <w:szCs w:val="24"/>
          <w:lang w:val="en-CA"/>
        </w:rPr>
        <w:t xml:space="preserve"> not only</w:t>
      </w:r>
      <w:r w:rsidR="00FF7350">
        <w:rPr>
          <w:rFonts w:ascii="Times New Roman" w:hAnsi="Times New Roman" w:cs="Times New Roman"/>
          <w:sz w:val="24"/>
          <w:szCs w:val="24"/>
          <w:lang w:val="en-CA"/>
        </w:rPr>
        <w:t xml:space="preserve"> compute </w:t>
      </w:r>
      <w:r w:rsidR="0009119C">
        <w:rPr>
          <w:rFonts w:ascii="Times New Roman" w:hAnsi="Times New Roman" w:cs="Times New Roman"/>
          <w:sz w:val="24"/>
          <w:szCs w:val="24"/>
          <w:lang w:val="en-CA"/>
        </w:rPr>
        <w:t>more accurate equivalency factors</w:t>
      </w:r>
      <w:r w:rsidR="00E36AD8">
        <w:rPr>
          <w:rFonts w:ascii="Times New Roman" w:hAnsi="Times New Roman" w:cs="Times New Roman"/>
          <w:sz w:val="24"/>
          <w:szCs w:val="24"/>
          <w:lang w:val="en-CA"/>
        </w:rPr>
        <w:t xml:space="preserve"> for any given league</w:t>
      </w:r>
      <w:r w:rsidR="0009119C">
        <w:rPr>
          <w:rFonts w:ascii="Times New Roman" w:hAnsi="Times New Roman" w:cs="Times New Roman"/>
          <w:sz w:val="24"/>
          <w:szCs w:val="24"/>
          <w:lang w:val="en-CA"/>
        </w:rPr>
        <w:t xml:space="preserve">, but also </w:t>
      </w:r>
      <w:r w:rsidR="00B75926">
        <w:rPr>
          <w:rFonts w:ascii="Times New Roman" w:hAnsi="Times New Roman" w:cs="Times New Roman"/>
          <w:sz w:val="24"/>
          <w:szCs w:val="24"/>
          <w:lang w:val="en-CA"/>
        </w:rPr>
        <w:t xml:space="preserve">to compute </w:t>
      </w:r>
      <w:r w:rsidR="00FF7350">
        <w:rPr>
          <w:rFonts w:ascii="Times New Roman" w:hAnsi="Times New Roman" w:cs="Times New Roman"/>
          <w:sz w:val="24"/>
          <w:szCs w:val="24"/>
          <w:lang w:val="en-CA"/>
        </w:rPr>
        <w:t xml:space="preserve">equivalency factors for </w:t>
      </w:r>
      <w:r w:rsidR="0009119C">
        <w:rPr>
          <w:rFonts w:ascii="Times New Roman" w:hAnsi="Times New Roman" w:cs="Times New Roman"/>
          <w:sz w:val="24"/>
          <w:szCs w:val="24"/>
          <w:lang w:val="en-CA"/>
        </w:rPr>
        <w:t>a number of</w:t>
      </w:r>
      <w:r w:rsidR="00FF7350">
        <w:rPr>
          <w:rFonts w:ascii="Times New Roman" w:hAnsi="Times New Roman" w:cs="Times New Roman"/>
          <w:sz w:val="24"/>
          <w:szCs w:val="24"/>
          <w:lang w:val="en-CA"/>
        </w:rPr>
        <w:t xml:space="preserve"> additional leagues</w:t>
      </w:r>
      <w:r w:rsidR="00DA5A7F">
        <w:rPr>
          <w:rFonts w:ascii="Times New Roman" w:hAnsi="Times New Roman" w:cs="Times New Roman"/>
          <w:sz w:val="24"/>
          <w:szCs w:val="24"/>
          <w:lang w:val="en-CA"/>
        </w:rPr>
        <w:t xml:space="preserve"> </w:t>
      </w:r>
      <w:r w:rsidR="0009119C">
        <w:rPr>
          <w:rFonts w:ascii="Times New Roman" w:hAnsi="Times New Roman" w:cs="Times New Roman"/>
          <w:sz w:val="24"/>
          <w:szCs w:val="24"/>
          <w:lang w:val="en-CA"/>
        </w:rPr>
        <w:t xml:space="preserve">which Desjardins’ method was unable to </w:t>
      </w:r>
      <w:r w:rsidR="00017007">
        <w:rPr>
          <w:rFonts w:ascii="Times New Roman" w:hAnsi="Times New Roman" w:cs="Times New Roman"/>
          <w:sz w:val="24"/>
          <w:szCs w:val="24"/>
          <w:lang w:val="en-CA"/>
        </w:rPr>
        <w:t>account for</w:t>
      </w:r>
      <w:r w:rsidR="00C23559">
        <w:rPr>
          <w:rFonts w:ascii="Times New Roman" w:hAnsi="Times New Roman" w:cs="Times New Roman"/>
          <w:sz w:val="24"/>
          <w:szCs w:val="24"/>
          <w:lang w:val="en-CA"/>
        </w:rPr>
        <w:t>,</w:t>
      </w:r>
      <w:r w:rsidR="00B75926">
        <w:rPr>
          <w:rFonts w:ascii="Times New Roman" w:hAnsi="Times New Roman" w:cs="Times New Roman"/>
          <w:sz w:val="24"/>
          <w:szCs w:val="24"/>
          <w:lang w:val="en-CA"/>
        </w:rPr>
        <w:t xml:space="preserve"> due to</w:t>
      </w:r>
      <w:r w:rsidR="00E36AD8">
        <w:rPr>
          <w:rFonts w:ascii="Times New Roman" w:hAnsi="Times New Roman" w:cs="Times New Roman"/>
          <w:sz w:val="24"/>
          <w:szCs w:val="24"/>
          <w:lang w:val="en-CA"/>
        </w:rPr>
        <w:t xml:space="preserve"> the lack of direct links between </w:t>
      </w:r>
      <w:r>
        <w:rPr>
          <w:rFonts w:ascii="Times New Roman" w:hAnsi="Times New Roman" w:cs="Times New Roman"/>
          <w:sz w:val="24"/>
          <w:szCs w:val="24"/>
          <w:lang w:val="en-CA"/>
        </w:rPr>
        <w:t>the leagues in question</w:t>
      </w:r>
      <w:r w:rsidR="00E36AD8">
        <w:rPr>
          <w:rFonts w:ascii="Times New Roman" w:hAnsi="Times New Roman" w:cs="Times New Roman"/>
          <w:sz w:val="24"/>
          <w:szCs w:val="24"/>
          <w:lang w:val="en-CA"/>
        </w:rPr>
        <w:t xml:space="preserve"> and the NHL</w:t>
      </w:r>
      <w:r w:rsidR="00FF7350">
        <w:rPr>
          <w:rFonts w:ascii="Times New Roman" w:hAnsi="Times New Roman" w:cs="Times New Roman"/>
          <w:sz w:val="24"/>
          <w:szCs w:val="24"/>
          <w:lang w:val="en-CA"/>
        </w:rPr>
        <w:t>.</w:t>
      </w:r>
      <w:r>
        <w:rPr>
          <w:rFonts w:ascii="Times New Roman" w:hAnsi="Times New Roman" w:cs="Times New Roman"/>
          <w:sz w:val="24"/>
          <w:szCs w:val="24"/>
          <w:lang w:val="en-CA"/>
        </w:rPr>
        <w:t xml:space="preserve"> These newly computed league equivalency factors will be used to normalize the pre-draft production rates of all players in our sample</w:t>
      </w:r>
      <w:r w:rsidR="00C23559">
        <w:rPr>
          <w:rFonts w:ascii="Times New Roman" w:hAnsi="Times New Roman" w:cs="Times New Roman"/>
          <w:sz w:val="24"/>
          <w:szCs w:val="24"/>
          <w:lang w:val="en-CA"/>
        </w:rPr>
        <w:t xml:space="preserve">, allowing for direct comparison of production rates across leagues. </w:t>
      </w:r>
    </w:p>
    <w:p w:rsidR="0036093D" w:rsidRDefault="00270334" w:rsidP="00D76AA3">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Next, we wish</w:t>
      </w:r>
      <w:r w:rsidR="006661C2">
        <w:rPr>
          <w:rFonts w:ascii="Times New Roman" w:hAnsi="Times New Roman" w:cs="Times New Roman"/>
          <w:sz w:val="24"/>
          <w:szCs w:val="24"/>
          <w:lang w:val="en-CA"/>
        </w:rPr>
        <w:t xml:space="preserve"> </w:t>
      </w:r>
      <w:r w:rsidR="00377482">
        <w:rPr>
          <w:rFonts w:ascii="Times New Roman" w:hAnsi="Times New Roman" w:cs="Times New Roman"/>
          <w:sz w:val="24"/>
          <w:szCs w:val="24"/>
          <w:lang w:val="en-CA"/>
        </w:rPr>
        <w:t xml:space="preserve">to </w:t>
      </w:r>
      <w:r w:rsidR="002C068F">
        <w:rPr>
          <w:rFonts w:ascii="Times New Roman" w:hAnsi="Times New Roman" w:cs="Times New Roman"/>
          <w:sz w:val="24"/>
          <w:szCs w:val="24"/>
          <w:lang w:val="en-CA"/>
        </w:rPr>
        <w:t>build</w:t>
      </w:r>
      <w:r w:rsidR="00377482">
        <w:rPr>
          <w:rFonts w:ascii="Times New Roman" w:hAnsi="Times New Roman" w:cs="Times New Roman"/>
          <w:sz w:val="24"/>
          <w:szCs w:val="24"/>
          <w:lang w:val="en-CA"/>
        </w:rPr>
        <w:t xml:space="preserve"> a</w:t>
      </w:r>
      <w:r w:rsidR="005B4C70">
        <w:rPr>
          <w:rFonts w:ascii="Times New Roman" w:hAnsi="Times New Roman" w:cs="Times New Roman"/>
          <w:sz w:val="24"/>
          <w:szCs w:val="24"/>
          <w:lang w:val="en-CA"/>
        </w:rPr>
        <w:t>n unsupervised</w:t>
      </w:r>
      <w:r w:rsidR="00377482">
        <w:rPr>
          <w:rFonts w:ascii="Times New Roman" w:hAnsi="Times New Roman" w:cs="Times New Roman"/>
          <w:sz w:val="24"/>
          <w:szCs w:val="24"/>
          <w:lang w:val="en-CA"/>
        </w:rPr>
        <w:t xml:space="preserve"> clustering model</w:t>
      </w:r>
      <w:r w:rsidR="00017007">
        <w:rPr>
          <w:rFonts w:ascii="Times New Roman" w:hAnsi="Times New Roman" w:cs="Times New Roman"/>
          <w:sz w:val="24"/>
          <w:szCs w:val="24"/>
          <w:lang w:val="en-CA"/>
        </w:rPr>
        <w:t>,</w:t>
      </w:r>
      <w:r w:rsidR="00377482">
        <w:rPr>
          <w:rFonts w:ascii="Times New Roman" w:hAnsi="Times New Roman" w:cs="Times New Roman"/>
          <w:sz w:val="24"/>
          <w:szCs w:val="24"/>
          <w:lang w:val="en-CA"/>
        </w:rPr>
        <w:t xml:space="preserve"> similar to the PCS model developed by </w:t>
      </w:r>
      <w:proofErr w:type="spellStart"/>
      <w:r w:rsidR="00377482">
        <w:rPr>
          <w:rFonts w:ascii="Times New Roman" w:hAnsi="Times New Roman" w:cs="Times New Roman"/>
          <w:sz w:val="24"/>
          <w:szCs w:val="24"/>
          <w:lang w:val="en-CA"/>
        </w:rPr>
        <w:t>Weissbock</w:t>
      </w:r>
      <w:proofErr w:type="spellEnd"/>
      <w:r w:rsidR="00377482">
        <w:rPr>
          <w:rFonts w:ascii="Times New Roman" w:hAnsi="Times New Roman" w:cs="Times New Roman"/>
          <w:sz w:val="24"/>
          <w:szCs w:val="24"/>
          <w:lang w:val="en-CA"/>
        </w:rPr>
        <w:t xml:space="preserve"> and Lawrence. </w:t>
      </w:r>
      <w:r w:rsidR="00C23559">
        <w:rPr>
          <w:rFonts w:ascii="Times New Roman" w:hAnsi="Times New Roman" w:cs="Times New Roman"/>
          <w:sz w:val="24"/>
          <w:szCs w:val="24"/>
          <w:lang w:val="en-CA"/>
        </w:rPr>
        <w:t xml:space="preserve">This will give us a list of closest historical </w:t>
      </w:r>
      <w:proofErr w:type="spellStart"/>
      <w:r w:rsidR="00C23559">
        <w:rPr>
          <w:rFonts w:ascii="Times New Roman" w:hAnsi="Times New Roman" w:cs="Times New Roman"/>
          <w:sz w:val="24"/>
          <w:szCs w:val="24"/>
          <w:lang w:val="en-CA"/>
        </w:rPr>
        <w:t>comparables</w:t>
      </w:r>
      <w:proofErr w:type="spellEnd"/>
      <w:r w:rsidR="00C23559">
        <w:rPr>
          <w:rFonts w:ascii="Times New Roman" w:hAnsi="Times New Roman" w:cs="Times New Roman"/>
          <w:sz w:val="24"/>
          <w:szCs w:val="24"/>
          <w:lang w:val="en-CA"/>
        </w:rPr>
        <w:t xml:space="preserve"> </w:t>
      </w:r>
      <w:r w:rsidR="00C23559">
        <w:rPr>
          <w:rFonts w:ascii="Times New Roman" w:hAnsi="Times New Roman" w:cs="Times New Roman"/>
          <w:sz w:val="24"/>
          <w:szCs w:val="24"/>
          <w:lang w:val="en-CA"/>
        </w:rPr>
        <w:lastRenderedPageBreak/>
        <w:t xml:space="preserve">for each prospect in our set. </w:t>
      </w:r>
      <w:r w:rsidR="00F731EA">
        <w:rPr>
          <w:rFonts w:ascii="Times New Roman" w:hAnsi="Times New Roman" w:cs="Times New Roman"/>
          <w:sz w:val="24"/>
          <w:szCs w:val="24"/>
          <w:lang w:val="en-CA"/>
        </w:rPr>
        <w:t xml:space="preserve">By replicating </w:t>
      </w:r>
      <w:r w:rsidR="00C23559">
        <w:rPr>
          <w:rFonts w:ascii="Times New Roman" w:hAnsi="Times New Roman" w:cs="Times New Roman"/>
          <w:sz w:val="24"/>
          <w:szCs w:val="24"/>
          <w:lang w:val="en-CA"/>
        </w:rPr>
        <w:t>the PCS</w:t>
      </w:r>
      <w:r w:rsidR="00F731EA">
        <w:rPr>
          <w:rFonts w:ascii="Times New Roman" w:hAnsi="Times New Roman" w:cs="Times New Roman"/>
          <w:sz w:val="24"/>
          <w:szCs w:val="24"/>
          <w:lang w:val="en-CA"/>
        </w:rPr>
        <w:t xml:space="preserve"> methodology, we </w:t>
      </w:r>
      <w:r w:rsidR="00B75926">
        <w:rPr>
          <w:rFonts w:ascii="Times New Roman" w:hAnsi="Times New Roman" w:cs="Times New Roman"/>
          <w:sz w:val="24"/>
          <w:szCs w:val="24"/>
          <w:lang w:val="en-CA"/>
        </w:rPr>
        <w:t>hope</w:t>
      </w:r>
      <w:r w:rsidR="00F731EA">
        <w:rPr>
          <w:rFonts w:ascii="Times New Roman" w:hAnsi="Times New Roman" w:cs="Times New Roman"/>
          <w:sz w:val="24"/>
          <w:szCs w:val="24"/>
          <w:lang w:val="en-CA"/>
        </w:rPr>
        <w:t xml:space="preserve"> </w:t>
      </w:r>
      <w:r w:rsidR="002D7FC2">
        <w:rPr>
          <w:rFonts w:ascii="Times New Roman" w:hAnsi="Times New Roman" w:cs="Times New Roman"/>
          <w:sz w:val="24"/>
          <w:szCs w:val="24"/>
          <w:lang w:val="en-CA"/>
        </w:rPr>
        <w:t xml:space="preserve">to </w:t>
      </w:r>
      <w:r w:rsidR="00B75926">
        <w:rPr>
          <w:rFonts w:ascii="Times New Roman" w:hAnsi="Times New Roman" w:cs="Times New Roman"/>
          <w:sz w:val="24"/>
          <w:szCs w:val="24"/>
          <w:lang w:val="en-CA"/>
        </w:rPr>
        <w:t>reassess</w:t>
      </w:r>
      <w:r w:rsidR="00F731EA">
        <w:rPr>
          <w:rFonts w:ascii="Times New Roman" w:hAnsi="Times New Roman" w:cs="Times New Roman"/>
          <w:sz w:val="24"/>
          <w:szCs w:val="24"/>
          <w:lang w:val="en-CA"/>
        </w:rPr>
        <w:t xml:space="preserve"> </w:t>
      </w:r>
      <w:r w:rsidR="002D7FC2">
        <w:rPr>
          <w:rFonts w:ascii="Times New Roman" w:hAnsi="Times New Roman" w:cs="Times New Roman"/>
          <w:sz w:val="24"/>
          <w:szCs w:val="24"/>
          <w:lang w:val="en-CA"/>
        </w:rPr>
        <w:t xml:space="preserve">the validity of </w:t>
      </w:r>
      <w:r w:rsidR="00F731EA">
        <w:rPr>
          <w:rFonts w:ascii="Times New Roman" w:hAnsi="Times New Roman" w:cs="Times New Roman"/>
          <w:sz w:val="24"/>
          <w:szCs w:val="24"/>
          <w:lang w:val="en-CA"/>
        </w:rPr>
        <w:t xml:space="preserve">whether </w:t>
      </w:r>
      <w:r w:rsidR="00B75926">
        <w:rPr>
          <w:rFonts w:ascii="Times New Roman" w:hAnsi="Times New Roman" w:cs="Times New Roman"/>
          <w:sz w:val="24"/>
          <w:szCs w:val="24"/>
          <w:lang w:val="en-CA"/>
        </w:rPr>
        <w:t>such an approach</w:t>
      </w:r>
      <w:r w:rsidR="00F731EA">
        <w:rPr>
          <w:rFonts w:ascii="Times New Roman" w:hAnsi="Times New Roman" w:cs="Times New Roman"/>
          <w:sz w:val="24"/>
          <w:szCs w:val="24"/>
          <w:lang w:val="en-CA"/>
        </w:rPr>
        <w:t xml:space="preserve"> can </w:t>
      </w:r>
      <w:r w:rsidR="00B75926">
        <w:rPr>
          <w:rFonts w:ascii="Times New Roman" w:hAnsi="Times New Roman" w:cs="Times New Roman"/>
          <w:sz w:val="24"/>
          <w:szCs w:val="24"/>
          <w:lang w:val="en-CA"/>
        </w:rPr>
        <w:t>offer</w:t>
      </w:r>
      <w:r w:rsidR="00D86F0E">
        <w:rPr>
          <w:rFonts w:ascii="Times New Roman" w:hAnsi="Times New Roman" w:cs="Times New Roman"/>
          <w:sz w:val="24"/>
          <w:szCs w:val="24"/>
          <w:lang w:val="en-CA"/>
        </w:rPr>
        <w:t xml:space="preserve"> </w:t>
      </w:r>
      <w:r w:rsidR="00B75926">
        <w:rPr>
          <w:rFonts w:ascii="Times New Roman" w:hAnsi="Times New Roman" w:cs="Times New Roman"/>
          <w:sz w:val="24"/>
          <w:szCs w:val="24"/>
          <w:lang w:val="en-CA"/>
        </w:rPr>
        <w:t>any additional</w:t>
      </w:r>
      <w:r w:rsidR="00F731EA">
        <w:rPr>
          <w:rFonts w:ascii="Times New Roman" w:hAnsi="Times New Roman" w:cs="Times New Roman"/>
          <w:sz w:val="24"/>
          <w:szCs w:val="24"/>
          <w:lang w:val="en-CA"/>
        </w:rPr>
        <w:t xml:space="preserve"> </w:t>
      </w:r>
      <w:r w:rsidR="00B75926">
        <w:rPr>
          <w:rFonts w:ascii="Times New Roman" w:hAnsi="Times New Roman" w:cs="Times New Roman"/>
          <w:sz w:val="24"/>
          <w:szCs w:val="24"/>
          <w:lang w:val="en-CA"/>
        </w:rPr>
        <w:t xml:space="preserve">predictive </w:t>
      </w:r>
      <w:r w:rsidR="00DA5A7F">
        <w:rPr>
          <w:rFonts w:ascii="Times New Roman" w:hAnsi="Times New Roman" w:cs="Times New Roman"/>
          <w:sz w:val="24"/>
          <w:szCs w:val="24"/>
          <w:lang w:val="en-CA"/>
        </w:rPr>
        <w:t xml:space="preserve">insights </w:t>
      </w:r>
      <w:r>
        <w:rPr>
          <w:rFonts w:ascii="Times New Roman" w:hAnsi="Times New Roman" w:cs="Times New Roman"/>
          <w:sz w:val="24"/>
          <w:szCs w:val="24"/>
          <w:lang w:val="en-CA"/>
        </w:rPr>
        <w:t>as to</w:t>
      </w:r>
      <w:r w:rsidR="00DA5A7F">
        <w:rPr>
          <w:rFonts w:ascii="Times New Roman" w:hAnsi="Times New Roman" w:cs="Times New Roman"/>
          <w:sz w:val="24"/>
          <w:szCs w:val="24"/>
          <w:lang w:val="en-CA"/>
        </w:rPr>
        <w:t xml:space="preserve"> which </w:t>
      </w:r>
      <w:r w:rsidR="002C068F">
        <w:rPr>
          <w:rFonts w:ascii="Times New Roman" w:hAnsi="Times New Roman" w:cs="Times New Roman"/>
          <w:sz w:val="24"/>
          <w:szCs w:val="24"/>
          <w:lang w:val="en-CA"/>
        </w:rPr>
        <w:t>prospects</w:t>
      </w:r>
      <w:r w:rsidR="00DA5A7F">
        <w:rPr>
          <w:rFonts w:ascii="Times New Roman" w:hAnsi="Times New Roman" w:cs="Times New Roman"/>
          <w:sz w:val="24"/>
          <w:szCs w:val="24"/>
          <w:lang w:val="en-CA"/>
        </w:rPr>
        <w:t xml:space="preserve"> </w:t>
      </w:r>
      <w:r w:rsidR="002C068F">
        <w:rPr>
          <w:rFonts w:ascii="Times New Roman" w:hAnsi="Times New Roman" w:cs="Times New Roman"/>
          <w:sz w:val="24"/>
          <w:szCs w:val="24"/>
          <w:lang w:val="en-CA"/>
        </w:rPr>
        <w:t xml:space="preserve">are most likely to </w:t>
      </w:r>
      <w:r w:rsidR="00DA5A7F">
        <w:rPr>
          <w:rFonts w:ascii="Times New Roman" w:hAnsi="Times New Roman" w:cs="Times New Roman"/>
          <w:sz w:val="24"/>
          <w:szCs w:val="24"/>
          <w:lang w:val="en-CA"/>
        </w:rPr>
        <w:t>go on to succeed at the NHL level</w:t>
      </w:r>
      <w:r w:rsidR="00F813E3">
        <w:rPr>
          <w:rFonts w:ascii="Times New Roman" w:hAnsi="Times New Roman" w:cs="Times New Roman"/>
          <w:sz w:val="24"/>
          <w:szCs w:val="24"/>
          <w:lang w:val="en-CA"/>
        </w:rPr>
        <w:t>, based on</w:t>
      </w:r>
      <w:r>
        <w:rPr>
          <w:rFonts w:ascii="Times New Roman" w:hAnsi="Times New Roman" w:cs="Times New Roman"/>
          <w:sz w:val="24"/>
          <w:szCs w:val="24"/>
          <w:lang w:val="en-CA"/>
        </w:rPr>
        <w:t>ly on the career trajectories of their nearest neighbours</w:t>
      </w:r>
      <w:r w:rsidR="00F813E3">
        <w:rPr>
          <w:rFonts w:ascii="Times New Roman" w:hAnsi="Times New Roman" w:cs="Times New Roman"/>
          <w:sz w:val="24"/>
          <w:szCs w:val="24"/>
          <w:lang w:val="en-CA"/>
        </w:rPr>
        <w:t xml:space="preserve">. </w:t>
      </w:r>
    </w:p>
    <w:p w:rsidR="00676FAB" w:rsidRPr="006665BD" w:rsidRDefault="00B91A0A" w:rsidP="00D76AA3">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Finally, </w:t>
      </w:r>
      <w:r w:rsidR="00DA5A7F">
        <w:rPr>
          <w:rFonts w:ascii="Times New Roman" w:hAnsi="Times New Roman" w:cs="Times New Roman"/>
          <w:sz w:val="24"/>
          <w:szCs w:val="24"/>
          <w:lang w:val="en-CA"/>
        </w:rPr>
        <w:t>using our normalized production</w:t>
      </w:r>
      <w:r w:rsidR="00EF7B67">
        <w:rPr>
          <w:rFonts w:ascii="Times New Roman" w:hAnsi="Times New Roman" w:cs="Times New Roman"/>
          <w:sz w:val="24"/>
          <w:szCs w:val="24"/>
          <w:lang w:val="en-CA"/>
        </w:rPr>
        <w:t xml:space="preserve"> rates</w:t>
      </w:r>
      <w:r w:rsidR="00270334">
        <w:rPr>
          <w:rFonts w:ascii="Times New Roman" w:hAnsi="Times New Roman" w:cs="Times New Roman"/>
          <w:sz w:val="24"/>
          <w:szCs w:val="24"/>
          <w:lang w:val="en-CA"/>
        </w:rPr>
        <w:t xml:space="preserve"> from step one</w:t>
      </w:r>
      <w:r w:rsidR="00EF7B67">
        <w:rPr>
          <w:rFonts w:ascii="Times New Roman" w:hAnsi="Times New Roman" w:cs="Times New Roman"/>
          <w:sz w:val="24"/>
          <w:szCs w:val="24"/>
          <w:lang w:val="en-CA"/>
        </w:rPr>
        <w:t xml:space="preserve">, and </w:t>
      </w:r>
      <w:r w:rsidR="00270334">
        <w:rPr>
          <w:rFonts w:ascii="Times New Roman" w:hAnsi="Times New Roman" w:cs="Times New Roman"/>
          <w:sz w:val="24"/>
          <w:szCs w:val="24"/>
          <w:lang w:val="en-CA"/>
        </w:rPr>
        <w:t xml:space="preserve">our </w:t>
      </w:r>
      <w:r w:rsidR="00EF7B67">
        <w:rPr>
          <w:rFonts w:ascii="Times New Roman" w:hAnsi="Times New Roman" w:cs="Times New Roman"/>
          <w:sz w:val="24"/>
          <w:szCs w:val="24"/>
          <w:lang w:val="en-CA"/>
        </w:rPr>
        <w:t xml:space="preserve">cluster values </w:t>
      </w:r>
      <w:r w:rsidR="00270334">
        <w:rPr>
          <w:rFonts w:ascii="Times New Roman" w:hAnsi="Times New Roman" w:cs="Times New Roman"/>
          <w:sz w:val="24"/>
          <w:szCs w:val="24"/>
          <w:lang w:val="en-CA"/>
        </w:rPr>
        <w:t xml:space="preserve">from step two </w:t>
      </w:r>
      <w:r w:rsidR="002C068F">
        <w:rPr>
          <w:rFonts w:ascii="Times New Roman" w:hAnsi="Times New Roman" w:cs="Times New Roman"/>
          <w:sz w:val="24"/>
          <w:szCs w:val="24"/>
          <w:lang w:val="en-CA"/>
        </w:rPr>
        <w:t xml:space="preserve">as </w:t>
      </w:r>
      <w:r w:rsidR="00C23559">
        <w:rPr>
          <w:rFonts w:ascii="Times New Roman" w:hAnsi="Times New Roman" w:cs="Times New Roman"/>
          <w:sz w:val="24"/>
          <w:szCs w:val="24"/>
          <w:lang w:val="en-CA"/>
        </w:rPr>
        <w:t xml:space="preserve">input </w:t>
      </w:r>
      <w:r w:rsidR="002C068F">
        <w:rPr>
          <w:rFonts w:ascii="Times New Roman" w:hAnsi="Times New Roman" w:cs="Times New Roman"/>
          <w:sz w:val="24"/>
          <w:szCs w:val="24"/>
          <w:lang w:val="en-CA"/>
        </w:rPr>
        <w:t>features</w:t>
      </w:r>
      <w:r w:rsidR="00DA5A7F">
        <w:rPr>
          <w:rFonts w:ascii="Times New Roman" w:hAnsi="Times New Roman" w:cs="Times New Roman"/>
          <w:sz w:val="24"/>
          <w:szCs w:val="24"/>
          <w:lang w:val="en-CA"/>
        </w:rPr>
        <w:t xml:space="preserve">, </w:t>
      </w:r>
      <w:r w:rsidR="00F813E3">
        <w:rPr>
          <w:rFonts w:ascii="Times New Roman" w:hAnsi="Times New Roman" w:cs="Times New Roman"/>
          <w:sz w:val="24"/>
          <w:szCs w:val="24"/>
          <w:lang w:val="en-CA"/>
        </w:rPr>
        <w:t xml:space="preserve">along with a short list of additional </w:t>
      </w:r>
      <w:r w:rsidR="00270334">
        <w:rPr>
          <w:rFonts w:ascii="Times New Roman" w:hAnsi="Times New Roman" w:cs="Times New Roman"/>
          <w:sz w:val="24"/>
          <w:szCs w:val="24"/>
          <w:lang w:val="en-CA"/>
        </w:rPr>
        <w:t>features such as each player’s height, age, and country of origin</w:t>
      </w:r>
      <w:r w:rsidR="00F813E3">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 </w:t>
      </w:r>
      <w:r w:rsidR="002C068F">
        <w:rPr>
          <w:rFonts w:ascii="Times New Roman" w:hAnsi="Times New Roman" w:cs="Times New Roman"/>
          <w:sz w:val="24"/>
          <w:szCs w:val="24"/>
          <w:lang w:val="en-CA"/>
        </w:rPr>
        <w:t>wish to</w:t>
      </w:r>
      <w:r w:rsidR="00FF7350">
        <w:rPr>
          <w:rFonts w:ascii="Times New Roman" w:hAnsi="Times New Roman" w:cs="Times New Roman"/>
          <w:sz w:val="24"/>
          <w:szCs w:val="24"/>
          <w:lang w:val="en-CA"/>
        </w:rPr>
        <w:t xml:space="preserve"> </w:t>
      </w:r>
      <w:r w:rsidR="00D113F4">
        <w:rPr>
          <w:rFonts w:ascii="Times New Roman" w:hAnsi="Times New Roman" w:cs="Times New Roman"/>
          <w:sz w:val="24"/>
          <w:szCs w:val="24"/>
          <w:lang w:val="en-CA"/>
        </w:rPr>
        <w:t>train and</w:t>
      </w:r>
      <w:r w:rsidR="00E36AD8">
        <w:rPr>
          <w:rFonts w:ascii="Times New Roman" w:hAnsi="Times New Roman" w:cs="Times New Roman"/>
          <w:sz w:val="24"/>
          <w:szCs w:val="24"/>
          <w:lang w:val="en-CA"/>
        </w:rPr>
        <w:t xml:space="preserve"> test</w:t>
      </w:r>
      <w:r w:rsidR="005B4C70">
        <w:rPr>
          <w:rFonts w:ascii="Times New Roman" w:hAnsi="Times New Roman" w:cs="Times New Roman"/>
          <w:sz w:val="24"/>
          <w:szCs w:val="24"/>
          <w:lang w:val="en-CA"/>
        </w:rPr>
        <w:t xml:space="preserve"> various supervised </w:t>
      </w:r>
      <w:r w:rsidR="00E36AD8">
        <w:rPr>
          <w:rFonts w:ascii="Times New Roman" w:hAnsi="Times New Roman" w:cs="Times New Roman"/>
          <w:sz w:val="24"/>
          <w:szCs w:val="24"/>
          <w:lang w:val="en-CA"/>
        </w:rPr>
        <w:t xml:space="preserve">classifiers </w:t>
      </w:r>
      <w:r w:rsidR="005B4C70">
        <w:rPr>
          <w:rFonts w:ascii="Times New Roman" w:hAnsi="Times New Roman" w:cs="Times New Roman"/>
          <w:sz w:val="24"/>
          <w:szCs w:val="24"/>
          <w:lang w:val="en-CA"/>
        </w:rPr>
        <w:t xml:space="preserve">in </w:t>
      </w:r>
      <w:r w:rsidR="00FF7350">
        <w:rPr>
          <w:rFonts w:ascii="Times New Roman" w:hAnsi="Times New Roman" w:cs="Times New Roman"/>
          <w:sz w:val="24"/>
          <w:szCs w:val="24"/>
          <w:lang w:val="en-CA"/>
        </w:rPr>
        <w:t>an attempt</w:t>
      </w:r>
      <w:r w:rsidR="005B4C70">
        <w:rPr>
          <w:rFonts w:ascii="Times New Roman" w:hAnsi="Times New Roman" w:cs="Times New Roman"/>
          <w:sz w:val="24"/>
          <w:szCs w:val="24"/>
          <w:lang w:val="en-CA"/>
        </w:rPr>
        <w:t xml:space="preserve"> to establish a possible upper bound on </w:t>
      </w:r>
      <w:r w:rsidR="00F813E3">
        <w:rPr>
          <w:rFonts w:ascii="Times New Roman" w:hAnsi="Times New Roman" w:cs="Times New Roman"/>
          <w:sz w:val="24"/>
          <w:szCs w:val="24"/>
          <w:lang w:val="en-CA"/>
        </w:rPr>
        <w:t>our</w:t>
      </w:r>
      <w:r w:rsidR="005B4C70">
        <w:rPr>
          <w:rFonts w:ascii="Times New Roman" w:hAnsi="Times New Roman" w:cs="Times New Roman"/>
          <w:sz w:val="24"/>
          <w:szCs w:val="24"/>
          <w:lang w:val="en-CA"/>
        </w:rPr>
        <w:t xml:space="preserve"> </w:t>
      </w:r>
      <w:r w:rsidR="00F813E3">
        <w:rPr>
          <w:rFonts w:ascii="Times New Roman" w:hAnsi="Times New Roman" w:cs="Times New Roman"/>
          <w:sz w:val="24"/>
          <w:szCs w:val="24"/>
          <w:lang w:val="en-CA"/>
        </w:rPr>
        <w:t>ability to predict</w:t>
      </w:r>
      <w:r w:rsidR="005B4C70">
        <w:rPr>
          <w:rFonts w:ascii="Times New Roman" w:hAnsi="Times New Roman" w:cs="Times New Roman"/>
          <w:sz w:val="24"/>
          <w:szCs w:val="24"/>
          <w:lang w:val="en-CA"/>
        </w:rPr>
        <w:t xml:space="preserve"> </w:t>
      </w:r>
      <w:r w:rsidR="00F813E3">
        <w:rPr>
          <w:rFonts w:ascii="Times New Roman" w:hAnsi="Times New Roman" w:cs="Times New Roman"/>
          <w:sz w:val="24"/>
          <w:szCs w:val="24"/>
          <w:lang w:val="en-CA"/>
        </w:rPr>
        <w:t xml:space="preserve">which </w:t>
      </w:r>
      <w:r w:rsidR="00270334">
        <w:rPr>
          <w:rFonts w:ascii="Times New Roman" w:hAnsi="Times New Roman" w:cs="Times New Roman"/>
          <w:sz w:val="24"/>
          <w:szCs w:val="24"/>
          <w:lang w:val="en-CA"/>
        </w:rPr>
        <w:t xml:space="preserve">draft eligible </w:t>
      </w:r>
      <w:r w:rsidR="00F813E3">
        <w:rPr>
          <w:rFonts w:ascii="Times New Roman" w:hAnsi="Times New Roman" w:cs="Times New Roman"/>
          <w:sz w:val="24"/>
          <w:szCs w:val="24"/>
          <w:lang w:val="en-CA"/>
        </w:rPr>
        <w:t>prospects are most likely to go on to succeed</w:t>
      </w:r>
      <w:r w:rsidR="00DA5A7F">
        <w:rPr>
          <w:rFonts w:ascii="Times New Roman" w:hAnsi="Times New Roman" w:cs="Times New Roman"/>
          <w:sz w:val="24"/>
          <w:szCs w:val="24"/>
          <w:lang w:val="en-CA"/>
        </w:rPr>
        <w:t xml:space="preserve"> at the NHL level, with </w:t>
      </w:r>
      <w:r w:rsidR="00C51725">
        <w:rPr>
          <w:rFonts w:ascii="Times New Roman" w:hAnsi="Times New Roman" w:cs="Times New Roman"/>
          <w:sz w:val="24"/>
          <w:szCs w:val="24"/>
          <w:lang w:val="en-CA"/>
        </w:rPr>
        <w:t xml:space="preserve">success </w:t>
      </w:r>
      <w:r w:rsidR="00C23559">
        <w:rPr>
          <w:rFonts w:ascii="Times New Roman" w:hAnsi="Times New Roman" w:cs="Times New Roman"/>
          <w:sz w:val="24"/>
          <w:szCs w:val="24"/>
          <w:lang w:val="en-CA"/>
        </w:rPr>
        <w:t xml:space="preserve">in this case </w:t>
      </w:r>
      <w:r w:rsidR="00DA5A7F">
        <w:rPr>
          <w:rFonts w:ascii="Times New Roman" w:hAnsi="Times New Roman" w:cs="Times New Roman"/>
          <w:sz w:val="24"/>
          <w:szCs w:val="24"/>
          <w:lang w:val="en-CA"/>
        </w:rPr>
        <w:t>being</w:t>
      </w:r>
      <w:r w:rsidR="00C51725">
        <w:rPr>
          <w:rFonts w:ascii="Times New Roman" w:hAnsi="Times New Roman" w:cs="Times New Roman"/>
          <w:sz w:val="24"/>
          <w:szCs w:val="24"/>
          <w:lang w:val="en-CA"/>
        </w:rPr>
        <w:t xml:space="preserve"> </w:t>
      </w:r>
      <w:r w:rsidR="002C068F">
        <w:rPr>
          <w:rFonts w:ascii="Times New Roman" w:hAnsi="Times New Roman" w:cs="Times New Roman"/>
          <w:sz w:val="24"/>
          <w:szCs w:val="24"/>
          <w:lang w:val="en-CA"/>
        </w:rPr>
        <w:t xml:space="preserve">defined using metrics such as the probability any given prospect will go on to meet a </w:t>
      </w:r>
      <w:r w:rsidR="00F813E3">
        <w:rPr>
          <w:rFonts w:ascii="Times New Roman" w:hAnsi="Times New Roman" w:cs="Times New Roman"/>
          <w:sz w:val="24"/>
          <w:szCs w:val="24"/>
          <w:lang w:val="en-CA"/>
        </w:rPr>
        <w:t>minimum</w:t>
      </w:r>
      <w:r w:rsidR="002C068F">
        <w:rPr>
          <w:rFonts w:ascii="Times New Roman" w:hAnsi="Times New Roman" w:cs="Times New Roman"/>
          <w:sz w:val="24"/>
          <w:szCs w:val="24"/>
          <w:lang w:val="en-CA"/>
        </w:rPr>
        <w:t xml:space="preserve"> games played </w:t>
      </w:r>
      <w:r w:rsidR="00F813E3">
        <w:rPr>
          <w:rFonts w:ascii="Times New Roman" w:hAnsi="Times New Roman" w:cs="Times New Roman"/>
          <w:sz w:val="24"/>
          <w:szCs w:val="24"/>
          <w:lang w:val="en-CA"/>
        </w:rPr>
        <w:t xml:space="preserve">threshold, </w:t>
      </w:r>
      <w:r w:rsidR="002C068F">
        <w:rPr>
          <w:rFonts w:ascii="Times New Roman" w:hAnsi="Times New Roman" w:cs="Times New Roman"/>
          <w:sz w:val="24"/>
          <w:szCs w:val="24"/>
          <w:lang w:val="en-CA"/>
        </w:rPr>
        <w:t>or</w:t>
      </w:r>
      <w:r w:rsidR="00F813E3">
        <w:rPr>
          <w:rFonts w:ascii="Times New Roman" w:hAnsi="Times New Roman" w:cs="Times New Roman"/>
          <w:sz w:val="24"/>
          <w:szCs w:val="24"/>
          <w:lang w:val="en-CA"/>
        </w:rPr>
        <w:t xml:space="preserve"> eclipse a</w:t>
      </w:r>
      <w:r w:rsidR="002C068F">
        <w:rPr>
          <w:rFonts w:ascii="Times New Roman" w:hAnsi="Times New Roman" w:cs="Times New Roman"/>
          <w:sz w:val="24"/>
          <w:szCs w:val="24"/>
          <w:lang w:val="en-CA"/>
        </w:rPr>
        <w:t xml:space="preserve"> minimum career point</w:t>
      </w:r>
      <w:r w:rsidR="00F813E3">
        <w:rPr>
          <w:rFonts w:ascii="Times New Roman" w:hAnsi="Times New Roman" w:cs="Times New Roman"/>
          <w:sz w:val="24"/>
          <w:szCs w:val="24"/>
          <w:lang w:val="en-CA"/>
        </w:rPr>
        <w:t>s</w:t>
      </w:r>
      <w:r w:rsidR="002C068F">
        <w:rPr>
          <w:rFonts w:ascii="Times New Roman" w:hAnsi="Times New Roman" w:cs="Times New Roman"/>
          <w:sz w:val="24"/>
          <w:szCs w:val="24"/>
          <w:lang w:val="en-CA"/>
        </w:rPr>
        <w:t xml:space="preserve"> per game </w:t>
      </w:r>
      <w:r w:rsidR="00F813E3">
        <w:rPr>
          <w:rFonts w:ascii="Times New Roman" w:hAnsi="Times New Roman" w:cs="Times New Roman"/>
          <w:sz w:val="24"/>
          <w:szCs w:val="24"/>
          <w:lang w:val="en-CA"/>
        </w:rPr>
        <w:t>rate</w:t>
      </w:r>
      <w:r w:rsidR="00B60073">
        <w:rPr>
          <w:rFonts w:ascii="Times New Roman" w:hAnsi="Times New Roman" w:cs="Times New Roman"/>
          <w:sz w:val="24"/>
          <w:szCs w:val="24"/>
          <w:lang w:val="en-CA"/>
        </w:rPr>
        <w:t xml:space="preserve">. </w:t>
      </w:r>
    </w:p>
    <w:p w:rsidR="0001275D" w:rsidRPr="00DD759D" w:rsidRDefault="0001275D" w:rsidP="00920443">
      <w:pPr>
        <w:pStyle w:val="Heading1"/>
        <w:spacing w:line="480" w:lineRule="auto"/>
        <w:rPr>
          <w:rFonts w:ascii="Times New Roman" w:hAnsi="Times New Roman" w:cs="Times New Roman"/>
          <w:color w:val="auto"/>
          <w:lang w:val="en-CA"/>
        </w:rPr>
      </w:pPr>
      <w:bookmarkStart w:id="6" w:name="_Toc27088361"/>
      <w:r w:rsidRPr="00DD759D">
        <w:rPr>
          <w:rFonts w:ascii="Times New Roman" w:hAnsi="Times New Roman" w:cs="Times New Roman"/>
          <w:color w:val="auto"/>
          <w:lang w:val="en-CA"/>
        </w:rPr>
        <w:t>Methodology</w:t>
      </w:r>
      <w:bookmarkEnd w:id="6"/>
    </w:p>
    <w:p w:rsidR="00900726" w:rsidRPr="00DD759D" w:rsidRDefault="0001275D" w:rsidP="007E2752">
      <w:pPr>
        <w:pStyle w:val="Heading2"/>
        <w:spacing w:line="480" w:lineRule="auto"/>
        <w:rPr>
          <w:rFonts w:ascii="Times New Roman" w:hAnsi="Times New Roman" w:cs="Times New Roman"/>
          <w:color w:val="auto"/>
          <w:lang w:val="en-CA"/>
        </w:rPr>
      </w:pPr>
      <w:bookmarkStart w:id="7" w:name="_Toc27088362"/>
      <w:r w:rsidRPr="00DD759D">
        <w:rPr>
          <w:rFonts w:ascii="Times New Roman" w:hAnsi="Times New Roman" w:cs="Times New Roman"/>
          <w:color w:val="auto"/>
          <w:lang w:val="en-CA"/>
        </w:rPr>
        <w:t>Data Collection</w:t>
      </w:r>
      <w:bookmarkEnd w:id="7"/>
    </w:p>
    <w:p w:rsidR="0071717C" w:rsidRDefault="007E2752" w:rsidP="007E2752">
      <w:pPr>
        <w:spacing w:line="480" w:lineRule="auto"/>
        <w:rPr>
          <w:rFonts w:ascii="Times New Roman" w:hAnsi="Times New Roman" w:cs="Times New Roman"/>
          <w:sz w:val="24"/>
          <w:szCs w:val="24"/>
          <w:lang w:val="en-CA"/>
        </w:rPr>
      </w:pPr>
      <w:r>
        <w:rPr>
          <w:lang w:val="en-CA"/>
        </w:rPr>
        <w:tab/>
      </w:r>
      <w:r w:rsidR="00370A7C">
        <w:rPr>
          <w:rFonts w:ascii="Times New Roman" w:hAnsi="Times New Roman" w:cs="Times New Roman"/>
          <w:sz w:val="24"/>
          <w:szCs w:val="24"/>
          <w:lang w:val="en-CA"/>
        </w:rPr>
        <w:t xml:space="preserve">All data collection was done in large </w:t>
      </w:r>
      <w:r w:rsidR="002D4675">
        <w:rPr>
          <w:rFonts w:ascii="Times New Roman" w:hAnsi="Times New Roman" w:cs="Times New Roman"/>
          <w:sz w:val="24"/>
          <w:szCs w:val="24"/>
          <w:lang w:val="en-CA"/>
        </w:rPr>
        <w:t xml:space="preserve">part </w:t>
      </w:r>
      <w:r w:rsidR="00370A7C">
        <w:rPr>
          <w:rFonts w:ascii="Times New Roman" w:hAnsi="Times New Roman" w:cs="Times New Roman"/>
          <w:sz w:val="24"/>
          <w:szCs w:val="24"/>
          <w:lang w:val="en-CA"/>
        </w:rPr>
        <w:t xml:space="preserve">thanks to the API made available by eliteprospects.com. </w:t>
      </w:r>
      <w:r w:rsidR="00B77CFC">
        <w:rPr>
          <w:rFonts w:ascii="Times New Roman" w:hAnsi="Times New Roman" w:cs="Times New Roman"/>
          <w:sz w:val="24"/>
          <w:szCs w:val="24"/>
          <w:lang w:val="en-CA"/>
        </w:rPr>
        <w:t>Their extensive database</w:t>
      </w:r>
      <w:r w:rsidR="00370A7C">
        <w:rPr>
          <w:rFonts w:ascii="Times New Roman" w:hAnsi="Times New Roman" w:cs="Times New Roman"/>
          <w:sz w:val="24"/>
          <w:szCs w:val="24"/>
          <w:lang w:val="en-CA"/>
        </w:rPr>
        <w:t xml:space="preserve"> </w:t>
      </w:r>
      <w:r w:rsidR="00B77CFC">
        <w:rPr>
          <w:rFonts w:ascii="Times New Roman" w:hAnsi="Times New Roman" w:cs="Times New Roman"/>
          <w:sz w:val="24"/>
          <w:szCs w:val="24"/>
          <w:lang w:val="en-CA"/>
        </w:rPr>
        <w:t xml:space="preserve">not only offers </w:t>
      </w:r>
      <w:r w:rsidR="004C5E6D">
        <w:rPr>
          <w:rFonts w:ascii="Times New Roman" w:hAnsi="Times New Roman" w:cs="Times New Roman"/>
          <w:sz w:val="24"/>
          <w:szCs w:val="24"/>
          <w:lang w:val="en-CA"/>
        </w:rPr>
        <w:t>a wide array of statistics</w:t>
      </w:r>
      <w:r w:rsidR="00B77CFC">
        <w:rPr>
          <w:rFonts w:ascii="Times New Roman" w:hAnsi="Times New Roman" w:cs="Times New Roman"/>
          <w:sz w:val="24"/>
          <w:szCs w:val="24"/>
          <w:lang w:val="en-CA"/>
        </w:rPr>
        <w:t xml:space="preserve"> </w:t>
      </w:r>
      <w:r w:rsidR="0039786F">
        <w:rPr>
          <w:rFonts w:ascii="Times New Roman" w:hAnsi="Times New Roman" w:cs="Times New Roman"/>
          <w:sz w:val="24"/>
          <w:szCs w:val="24"/>
          <w:lang w:val="en-CA"/>
        </w:rPr>
        <w:t>from</w:t>
      </w:r>
      <w:r w:rsidR="00B77CFC">
        <w:rPr>
          <w:rFonts w:ascii="Times New Roman" w:hAnsi="Times New Roman" w:cs="Times New Roman"/>
          <w:sz w:val="24"/>
          <w:szCs w:val="24"/>
          <w:lang w:val="en-CA"/>
        </w:rPr>
        <w:t xml:space="preserve"> the NHL level, but also </w:t>
      </w:r>
      <w:r w:rsidR="0039786F">
        <w:rPr>
          <w:rFonts w:ascii="Times New Roman" w:hAnsi="Times New Roman" w:cs="Times New Roman"/>
          <w:sz w:val="24"/>
          <w:szCs w:val="24"/>
          <w:lang w:val="en-CA"/>
        </w:rPr>
        <w:t>from</w:t>
      </w:r>
      <w:r w:rsidR="00B77CFC">
        <w:rPr>
          <w:rFonts w:ascii="Times New Roman" w:hAnsi="Times New Roman" w:cs="Times New Roman"/>
          <w:sz w:val="24"/>
          <w:szCs w:val="24"/>
          <w:lang w:val="en-CA"/>
        </w:rPr>
        <w:t xml:space="preserve"> the various junior and intermediate</w:t>
      </w:r>
      <w:r w:rsidR="0039786F">
        <w:rPr>
          <w:rFonts w:ascii="Times New Roman" w:hAnsi="Times New Roman" w:cs="Times New Roman"/>
          <w:sz w:val="24"/>
          <w:szCs w:val="24"/>
          <w:lang w:val="en-CA"/>
        </w:rPr>
        <w:t xml:space="preserve"> feeder</w:t>
      </w:r>
      <w:r w:rsidR="00B77CFC">
        <w:rPr>
          <w:rFonts w:ascii="Times New Roman" w:hAnsi="Times New Roman" w:cs="Times New Roman"/>
          <w:sz w:val="24"/>
          <w:szCs w:val="24"/>
          <w:lang w:val="en-CA"/>
        </w:rPr>
        <w:t xml:space="preserve"> leagues as well. By querying the</w:t>
      </w:r>
      <w:r w:rsidR="00E209CE">
        <w:rPr>
          <w:rFonts w:ascii="Times New Roman" w:hAnsi="Times New Roman" w:cs="Times New Roman"/>
          <w:sz w:val="24"/>
          <w:szCs w:val="24"/>
          <w:lang w:val="en-CA"/>
        </w:rPr>
        <w:t xml:space="preserve">ir </w:t>
      </w:r>
      <w:r w:rsidR="00B77CFC">
        <w:rPr>
          <w:rFonts w:ascii="Times New Roman" w:hAnsi="Times New Roman" w:cs="Times New Roman"/>
          <w:sz w:val="24"/>
          <w:szCs w:val="24"/>
          <w:lang w:val="en-CA"/>
        </w:rPr>
        <w:t xml:space="preserve">API </w:t>
      </w:r>
      <w:r w:rsidR="00CE1695">
        <w:rPr>
          <w:rFonts w:ascii="Times New Roman" w:hAnsi="Times New Roman" w:cs="Times New Roman"/>
          <w:sz w:val="24"/>
          <w:szCs w:val="24"/>
          <w:lang w:val="en-CA"/>
        </w:rPr>
        <w:t xml:space="preserve">repeatedly </w:t>
      </w:r>
      <w:r w:rsidR="00B77CFC">
        <w:rPr>
          <w:rFonts w:ascii="Times New Roman" w:hAnsi="Times New Roman" w:cs="Times New Roman"/>
          <w:sz w:val="24"/>
          <w:szCs w:val="24"/>
          <w:lang w:val="en-CA"/>
        </w:rPr>
        <w:t>and parsing the various responses</w:t>
      </w:r>
      <w:r w:rsidR="00933488">
        <w:rPr>
          <w:rFonts w:ascii="Times New Roman" w:hAnsi="Times New Roman" w:cs="Times New Roman"/>
          <w:sz w:val="24"/>
          <w:szCs w:val="24"/>
          <w:lang w:val="en-CA"/>
        </w:rPr>
        <w:t>,</w:t>
      </w:r>
      <w:r w:rsidR="00B77CFC">
        <w:rPr>
          <w:rFonts w:ascii="Times New Roman" w:hAnsi="Times New Roman" w:cs="Times New Roman"/>
          <w:sz w:val="24"/>
          <w:szCs w:val="24"/>
          <w:lang w:val="en-CA"/>
        </w:rPr>
        <w:t xml:space="preserve"> we were able to </w:t>
      </w:r>
      <w:r w:rsidR="0039786F">
        <w:rPr>
          <w:rFonts w:ascii="Times New Roman" w:hAnsi="Times New Roman" w:cs="Times New Roman"/>
          <w:sz w:val="24"/>
          <w:szCs w:val="24"/>
          <w:lang w:val="en-CA"/>
        </w:rPr>
        <w:t>construct</w:t>
      </w:r>
      <w:r w:rsidR="00B77CFC">
        <w:rPr>
          <w:rFonts w:ascii="Times New Roman" w:hAnsi="Times New Roman" w:cs="Times New Roman"/>
          <w:sz w:val="24"/>
          <w:szCs w:val="24"/>
          <w:lang w:val="en-CA"/>
        </w:rPr>
        <w:t xml:space="preserve"> a database con</w:t>
      </w:r>
      <w:r w:rsidR="00CE1695">
        <w:rPr>
          <w:rFonts w:ascii="Times New Roman" w:hAnsi="Times New Roman" w:cs="Times New Roman"/>
          <w:sz w:val="24"/>
          <w:szCs w:val="24"/>
          <w:lang w:val="en-CA"/>
        </w:rPr>
        <w:t>taining</w:t>
      </w:r>
      <w:r w:rsidR="00B77CFC">
        <w:rPr>
          <w:rFonts w:ascii="Times New Roman" w:hAnsi="Times New Roman" w:cs="Times New Roman"/>
          <w:sz w:val="24"/>
          <w:szCs w:val="24"/>
          <w:lang w:val="en-CA"/>
        </w:rPr>
        <w:t xml:space="preserve"> </w:t>
      </w:r>
      <w:r w:rsidR="00B77CFC" w:rsidRPr="00B77CFC">
        <w:rPr>
          <w:rFonts w:ascii="Times New Roman" w:hAnsi="Times New Roman" w:cs="Times New Roman"/>
          <w:sz w:val="24"/>
          <w:szCs w:val="24"/>
          <w:lang w:val="en-CA"/>
        </w:rPr>
        <w:t>493</w:t>
      </w:r>
      <w:r w:rsidR="005A2759">
        <w:rPr>
          <w:rFonts w:ascii="Times New Roman" w:hAnsi="Times New Roman" w:cs="Times New Roman"/>
          <w:sz w:val="24"/>
          <w:szCs w:val="24"/>
          <w:lang w:val="en-CA"/>
        </w:rPr>
        <w:t>,</w:t>
      </w:r>
      <w:r w:rsidR="00B77CFC" w:rsidRPr="00B77CFC">
        <w:rPr>
          <w:rFonts w:ascii="Times New Roman" w:hAnsi="Times New Roman" w:cs="Times New Roman"/>
          <w:sz w:val="24"/>
          <w:szCs w:val="24"/>
          <w:lang w:val="en-CA"/>
        </w:rPr>
        <w:t>590</w:t>
      </w:r>
      <w:r w:rsidR="00B77CFC">
        <w:rPr>
          <w:rFonts w:ascii="Times New Roman" w:hAnsi="Times New Roman" w:cs="Times New Roman"/>
          <w:sz w:val="24"/>
          <w:szCs w:val="24"/>
          <w:lang w:val="en-CA"/>
        </w:rPr>
        <w:t xml:space="preserve"> unique players spanning </w:t>
      </w:r>
      <w:r w:rsidR="00B77CFC" w:rsidRPr="00B77CFC">
        <w:rPr>
          <w:rFonts w:ascii="Times New Roman" w:hAnsi="Times New Roman" w:cs="Times New Roman"/>
          <w:sz w:val="24"/>
          <w:szCs w:val="24"/>
          <w:lang w:val="en-CA"/>
        </w:rPr>
        <w:t>1</w:t>
      </w:r>
      <w:r w:rsidR="005A2759">
        <w:rPr>
          <w:rFonts w:ascii="Times New Roman" w:hAnsi="Times New Roman" w:cs="Times New Roman"/>
          <w:sz w:val="24"/>
          <w:szCs w:val="24"/>
          <w:lang w:val="en-CA"/>
        </w:rPr>
        <w:t>,</w:t>
      </w:r>
      <w:r w:rsidR="00B77CFC" w:rsidRPr="00B77CFC">
        <w:rPr>
          <w:rFonts w:ascii="Times New Roman" w:hAnsi="Times New Roman" w:cs="Times New Roman"/>
          <w:sz w:val="24"/>
          <w:szCs w:val="24"/>
          <w:lang w:val="en-CA"/>
        </w:rPr>
        <w:t>321</w:t>
      </w:r>
      <w:r w:rsidR="0039786F">
        <w:rPr>
          <w:rFonts w:ascii="Times New Roman" w:hAnsi="Times New Roman" w:cs="Times New Roman"/>
          <w:sz w:val="24"/>
          <w:szCs w:val="24"/>
          <w:lang w:val="en-CA"/>
        </w:rPr>
        <w:t xml:space="preserve"> different leagues</w:t>
      </w:r>
      <w:r w:rsidR="00B77CFC">
        <w:rPr>
          <w:rFonts w:ascii="Times New Roman" w:hAnsi="Times New Roman" w:cs="Times New Roman"/>
          <w:sz w:val="24"/>
          <w:szCs w:val="24"/>
          <w:lang w:val="en-CA"/>
        </w:rPr>
        <w:t>.</w:t>
      </w:r>
      <w:r w:rsidR="0039786F">
        <w:rPr>
          <w:rFonts w:ascii="Times New Roman" w:hAnsi="Times New Roman" w:cs="Times New Roman"/>
          <w:sz w:val="24"/>
          <w:szCs w:val="24"/>
          <w:lang w:val="en-CA"/>
        </w:rPr>
        <w:t xml:space="preserve"> </w:t>
      </w:r>
    </w:p>
    <w:p w:rsidR="0014147F" w:rsidRDefault="00697C1D" w:rsidP="0071717C">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database includes basic </w:t>
      </w:r>
      <w:r w:rsidR="00500862">
        <w:rPr>
          <w:rFonts w:ascii="Times New Roman" w:hAnsi="Times New Roman" w:cs="Times New Roman"/>
          <w:sz w:val="24"/>
          <w:szCs w:val="24"/>
          <w:lang w:val="en-CA"/>
        </w:rPr>
        <w:t>information such as a player’s name</w:t>
      </w:r>
      <w:r>
        <w:rPr>
          <w:rFonts w:ascii="Times New Roman" w:hAnsi="Times New Roman" w:cs="Times New Roman"/>
          <w:sz w:val="24"/>
          <w:szCs w:val="24"/>
          <w:lang w:val="en-CA"/>
        </w:rPr>
        <w:t xml:space="preserve">, </w:t>
      </w:r>
      <w:r w:rsidR="00500862">
        <w:rPr>
          <w:rFonts w:ascii="Times New Roman" w:hAnsi="Times New Roman" w:cs="Times New Roman"/>
          <w:sz w:val="24"/>
          <w:szCs w:val="24"/>
          <w:lang w:val="en-CA"/>
        </w:rPr>
        <w:t>birthdate, nationality</w:t>
      </w:r>
      <w:r>
        <w:rPr>
          <w:rFonts w:ascii="Times New Roman" w:hAnsi="Times New Roman" w:cs="Times New Roman"/>
          <w:sz w:val="24"/>
          <w:szCs w:val="24"/>
          <w:lang w:val="en-CA"/>
        </w:rPr>
        <w:t xml:space="preserve">, height, weight, and preferred playing position. It also contains player statistics, broken down </w:t>
      </w:r>
      <w:r w:rsidR="00581CE3">
        <w:rPr>
          <w:rFonts w:ascii="Times New Roman" w:hAnsi="Times New Roman" w:cs="Times New Roman"/>
          <w:sz w:val="24"/>
          <w:szCs w:val="24"/>
          <w:lang w:val="en-CA"/>
        </w:rPr>
        <w:t xml:space="preserve">both </w:t>
      </w:r>
      <w:r w:rsidR="00E209CE">
        <w:rPr>
          <w:rFonts w:ascii="Times New Roman" w:hAnsi="Times New Roman" w:cs="Times New Roman"/>
          <w:sz w:val="24"/>
          <w:szCs w:val="24"/>
          <w:lang w:val="en-CA"/>
        </w:rPr>
        <w:t xml:space="preserve">by </w:t>
      </w:r>
      <w:r w:rsidR="00581CE3">
        <w:rPr>
          <w:rFonts w:ascii="Times New Roman" w:hAnsi="Times New Roman" w:cs="Times New Roman"/>
          <w:sz w:val="24"/>
          <w:szCs w:val="24"/>
          <w:lang w:val="en-CA"/>
        </w:rPr>
        <w:t>season and career totals</w:t>
      </w:r>
      <w:r>
        <w:rPr>
          <w:rFonts w:ascii="Times New Roman" w:hAnsi="Times New Roman" w:cs="Times New Roman"/>
          <w:sz w:val="24"/>
          <w:szCs w:val="24"/>
          <w:lang w:val="en-CA"/>
        </w:rPr>
        <w:t xml:space="preserve">. </w:t>
      </w:r>
      <w:r w:rsidR="00AC086E">
        <w:rPr>
          <w:rFonts w:ascii="Times New Roman" w:hAnsi="Times New Roman" w:cs="Times New Roman"/>
          <w:sz w:val="24"/>
          <w:szCs w:val="24"/>
          <w:lang w:val="en-CA"/>
        </w:rPr>
        <w:t>Figures 3, 4, and 5 offer</w:t>
      </w:r>
      <w:r w:rsidR="0014147F">
        <w:rPr>
          <w:rFonts w:ascii="Times New Roman" w:hAnsi="Times New Roman" w:cs="Times New Roman"/>
          <w:sz w:val="24"/>
          <w:szCs w:val="24"/>
          <w:lang w:val="en-CA"/>
        </w:rPr>
        <w:t xml:space="preserve"> an example of how the data is stored</w:t>
      </w:r>
      <w:r w:rsidR="00AC086E">
        <w:rPr>
          <w:rFonts w:ascii="Times New Roman" w:hAnsi="Times New Roman" w:cs="Times New Roman"/>
          <w:sz w:val="24"/>
          <w:szCs w:val="24"/>
          <w:lang w:val="en-CA"/>
        </w:rPr>
        <w:t xml:space="preserve">. </w:t>
      </w:r>
    </w:p>
    <w:p w:rsidR="00501886" w:rsidRDefault="0014147F" w:rsidP="00501886">
      <w:pPr>
        <w:keepNext/>
        <w:spacing w:line="480" w:lineRule="auto"/>
        <w:ind w:firstLine="720"/>
        <w:jc w:val="center"/>
      </w:pPr>
      <w:r>
        <w:rPr>
          <w:noProof/>
        </w:rPr>
        <w:lastRenderedPageBreak/>
        <w:drawing>
          <wp:inline distT="0" distB="0" distL="0" distR="0" wp14:anchorId="44B43C73" wp14:editId="517FE0DE">
            <wp:extent cx="4019550" cy="4171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6667" cy="418899"/>
                    </a:xfrm>
                    <a:prstGeom prst="rect">
                      <a:avLst/>
                    </a:prstGeom>
                  </pic:spPr>
                </pic:pic>
              </a:graphicData>
            </a:graphic>
          </wp:inline>
        </w:drawing>
      </w:r>
    </w:p>
    <w:p w:rsidR="0014147F" w:rsidRPr="004278FF" w:rsidRDefault="00501886" w:rsidP="00501886">
      <w:pPr>
        <w:pStyle w:val="Caption"/>
        <w:jc w:val="center"/>
        <w:rPr>
          <w:rFonts w:ascii="Times New Roman" w:hAnsi="Times New Roman" w:cs="Times New Roman"/>
          <w:color w:val="auto"/>
          <w:sz w:val="24"/>
          <w:szCs w:val="24"/>
          <w:lang w:val="en-CA"/>
        </w:rPr>
      </w:pPr>
      <w:bookmarkStart w:id="8" w:name="_Toc26475795"/>
      <w:r w:rsidRPr="004278FF">
        <w:rPr>
          <w:rFonts w:ascii="Times New Roman" w:hAnsi="Times New Roman" w:cs="Times New Roman"/>
          <w:color w:val="auto"/>
        </w:rPr>
        <w:t xml:space="preserve">Figure </w:t>
      </w:r>
      <w:r w:rsidRPr="004278FF">
        <w:rPr>
          <w:rFonts w:ascii="Times New Roman" w:hAnsi="Times New Roman" w:cs="Times New Roman"/>
          <w:color w:val="auto"/>
        </w:rPr>
        <w:fldChar w:fldCharType="begin"/>
      </w:r>
      <w:r w:rsidRPr="004278FF">
        <w:rPr>
          <w:rFonts w:ascii="Times New Roman" w:hAnsi="Times New Roman" w:cs="Times New Roman"/>
          <w:color w:val="auto"/>
        </w:rPr>
        <w:instrText xml:space="preserve"> SEQ Figure \* ARABIC </w:instrText>
      </w:r>
      <w:r w:rsidRPr="004278FF">
        <w:rPr>
          <w:rFonts w:ascii="Times New Roman" w:hAnsi="Times New Roman" w:cs="Times New Roman"/>
          <w:color w:val="auto"/>
        </w:rPr>
        <w:fldChar w:fldCharType="separate"/>
      </w:r>
      <w:r w:rsidR="0005560E">
        <w:rPr>
          <w:rFonts w:ascii="Times New Roman" w:hAnsi="Times New Roman" w:cs="Times New Roman"/>
          <w:noProof/>
          <w:color w:val="auto"/>
        </w:rPr>
        <w:t>3</w:t>
      </w:r>
      <w:bookmarkEnd w:id="8"/>
      <w:r w:rsidRPr="004278FF">
        <w:rPr>
          <w:rFonts w:ascii="Times New Roman" w:hAnsi="Times New Roman" w:cs="Times New Roman"/>
          <w:color w:val="auto"/>
        </w:rPr>
        <w:fldChar w:fldCharType="end"/>
      </w:r>
    </w:p>
    <w:p w:rsidR="00501886" w:rsidRDefault="0014147F" w:rsidP="00501886">
      <w:pPr>
        <w:keepNext/>
        <w:spacing w:line="480" w:lineRule="auto"/>
        <w:ind w:firstLine="720"/>
        <w:jc w:val="center"/>
      </w:pPr>
      <w:r>
        <w:rPr>
          <w:noProof/>
        </w:rPr>
        <w:drawing>
          <wp:inline distT="0" distB="0" distL="0" distR="0" wp14:anchorId="31E27D5D" wp14:editId="58F03505">
            <wp:extent cx="4886325" cy="1869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6325" cy="1869437"/>
                    </a:xfrm>
                    <a:prstGeom prst="rect">
                      <a:avLst/>
                    </a:prstGeom>
                  </pic:spPr>
                </pic:pic>
              </a:graphicData>
            </a:graphic>
          </wp:inline>
        </w:drawing>
      </w:r>
    </w:p>
    <w:p w:rsidR="0014147F" w:rsidRPr="004278FF" w:rsidRDefault="00501886" w:rsidP="00501886">
      <w:pPr>
        <w:pStyle w:val="Caption"/>
        <w:jc w:val="center"/>
        <w:rPr>
          <w:rFonts w:ascii="Times New Roman" w:hAnsi="Times New Roman" w:cs="Times New Roman"/>
          <w:color w:val="auto"/>
          <w:sz w:val="24"/>
          <w:szCs w:val="24"/>
          <w:lang w:val="en-CA"/>
        </w:rPr>
      </w:pPr>
      <w:bookmarkStart w:id="9" w:name="_Toc26475796"/>
      <w:r w:rsidRPr="004278FF">
        <w:rPr>
          <w:rFonts w:ascii="Times New Roman" w:hAnsi="Times New Roman" w:cs="Times New Roman"/>
          <w:color w:val="auto"/>
        </w:rPr>
        <w:t xml:space="preserve">Figure </w:t>
      </w:r>
      <w:r w:rsidRPr="004278FF">
        <w:rPr>
          <w:rFonts w:ascii="Times New Roman" w:hAnsi="Times New Roman" w:cs="Times New Roman"/>
          <w:color w:val="auto"/>
        </w:rPr>
        <w:fldChar w:fldCharType="begin"/>
      </w:r>
      <w:r w:rsidRPr="004278FF">
        <w:rPr>
          <w:rFonts w:ascii="Times New Roman" w:hAnsi="Times New Roman" w:cs="Times New Roman"/>
          <w:color w:val="auto"/>
        </w:rPr>
        <w:instrText xml:space="preserve"> SEQ Figure \* ARABIC </w:instrText>
      </w:r>
      <w:r w:rsidRPr="004278FF">
        <w:rPr>
          <w:rFonts w:ascii="Times New Roman" w:hAnsi="Times New Roman" w:cs="Times New Roman"/>
          <w:color w:val="auto"/>
        </w:rPr>
        <w:fldChar w:fldCharType="separate"/>
      </w:r>
      <w:r w:rsidR="0005560E">
        <w:rPr>
          <w:rFonts w:ascii="Times New Roman" w:hAnsi="Times New Roman" w:cs="Times New Roman"/>
          <w:noProof/>
          <w:color w:val="auto"/>
        </w:rPr>
        <w:t>4</w:t>
      </w:r>
      <w:bookmarkEnd w:id="9"/>
      <w:r w:rsidRPr="004278FF">
        <w:rPr>
          <w:rFonts w:ascii="Times New Roman" w:hAnsi="Times New Roman" w:cs="Times New Roman"/>
          <w:color w:val="auto"/>
        </w:rPr>
        <w:fldChar w:fldCharType="end"/>
      </w:r>
    </w:p>
    <w:p w:rsidR="00501886" w:rsidRDefault="0014147F" w:rsidP="00501886">
      <w:pPr>
        <w:keepNext/>
        <w:spacing w:line="480" w:lineRule="auto"/>
        <w:ind w:firstLine="720"/>
        <w:jc w:val="center"/>
      </w:pPr>
      <w:r>
        <w:rPr>
          <w:noProof/>
        </w:rPr>
        <w:drawing>
          <wp:inline distT="0" distB="0" distL="0" distR="0" wp14:anchorId="122EF1A9" wp14:editId="2DF9A900">
            <wp:extent cx="3295650" cy="21135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6077" cy="2113789"/>
                    </a:xfrm>
                    <a:prstGeom prst="rect">
                      <a:avLst/>
                    </a:prstGeom>
                  </pic:spPr>
                </pic:pic>
              </a:graphicData>
            </a:graphic>
          </wp:inline>
        </w:drawing>
      </w:r>
    </w:p>
    <w:p w:rsidR="0014147F" w:rsidRPr="004278FF" w:rsidRDefault="00E209CE" w:rsidP="00E209CE">
      <w:pPr>
        <w:pStyle w:val="Caption"/>
        <w:tabs>
          <w:tab w:val="center" w:pos="4680"/>
          <w:tab w:val="left" w:pos="5655"/>
        </w:tabs>
        <w:rPr>
          <w:rFonts w:ascii="Times New Roman" w:hAnsi="Times New Roman" w:cs="Times New Roman"/>
          <w:color w:val="auto"/>
        </w:rPr>
      </w:pPr>
      <w:bookmarkStart w:id="10" w:name="_Toc26475797"/>
      <w:r w:rsidRPr="004278FF">
        <w:rPr>
          <w:rFonts w:ascii="Times New Roman" w:hAnsi="Times New Roman" w:cs="Times New Roman"/>
          <w:color w:val="auto"/>
        </w:rPr>
        <w:tab/>
      </w:r>
      <w:r w:rsidR="00501886" w:rsidRPr="004278FF">
        <w:rPr>
          <w:rFonts w:ascii="Times New Roman" w:hAnsi="Times New Roman" w:cs="Times New Roman"/>
          <w:color w:val="auto"/>
        </w:rPr>
        <w:t xml:space="preserve">Figure </w:t>
      </w:r>
      <w:r w:rsidR="00501886" w:rsidRPr="004278FF">
        <w:rPr>
          <w:rFonts w:ascii="Times New Roman" w:hAnsi="Times New Roman" w:cs="Times New Roman"/>
          <w:color w:val="auto"/>
        </w:rPr>
        <w:fldChar w:fldCharType="begin"/>
      </w:r>
      <w:r w:rsidR="00501886" w:rsidRPr="004278FF">
        <w:rPr>
          <w:rFonts w:ascii="Times New Roman" w:hAnsi="Times New Roman" w:cs="Times New Roman"/>
          <w:color w:val="auto"/>
        </w:rPr>
        <w:instrText xml:space="preserve"> SEQ Figure \* ARABIC </w:instrText>
      </w:r>
      <w:r w:rsidR="00501886" w:rsidRPr="004278FF">
        <w:rPr>
          <w:rFonts w:ascii="Times New Roman" w:hAnsi="Times New Roman" w:cs="Times New Roman"/>
          <w:color w:val="auto"/>
        </w:rPr>
        <w:fldChar w:fldCharType="separate"/>
      </w:r>
      <w:r w:rsidR="0005560E">
        <w:rPr>
          <w:rFonts w:ascii="Times New Roman" w:hAnsi="Times New Roman" w:cs="Times New Roman"/>
          <w:noProof/>
          <w:color w:val="auto"/>
        </w:rPr>
        <w:t>5</w:t>
      </w:r>
      <w:bookmarkEnd w:id="10"/>
      <w:r w:rsidR="00501886" w:rsidRPr="004278FF">
        <w:rPr>
          <w:rFonts w:ascii="Times New Roman" w:hAnsi="Times New Roman" w:cs="Times New Roman"/>
          <w:color w:val="auto"/>
        </w:rPr>
        <w:fldChar w:fldCharType="end"/>
      </w:r>
      <w:r w:rsidRPr="004278FF">
        <w:rPr>
          <w:rFonts w:ascii="Times New Roman" w:hAnsi="Times New Roman" w:cs="Times New Roman"/>
          <w:color w:val="auto"/>
        </w:rPr>
        <w:tab/>
      </w:r>
    </w:p>
    <w:p w:rsidR="00400712" w:rsidRDefault="00400712" w:rsidP="0040071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The database also includes additional details regarding each player’s career accolades, such as how many times they</w:t>
      </w:r>
      <w:r w:rsidR="004C5E6D">
        <w:rPr>
          <w:rFonts w:ascii="Times New Roman" w:hAnsi="Times New Roman" w:cs="Times New Roman"/>
          <w:sz w:val="24"/>
          <w:szCs w:val="24"/>
          <w:lang w:val="en-CA"/>
        </w:rPr>
        <w:t xml:space="preserve"> were selected to participate</w:t>
      </w:r>
      <w:r>
        <w:rPr>
          <w:rFonts w:ascii="Times New Roman" w:hAnsi="Times New Roman" w:cs="Times New Roman"/>
          <w:sz w:val="24"/>
          <w:szCs w:val="24"/>
          <w:lang w:val="en-CA"/>
        </w:rPr>
        <w:t xml:space="preserve"> in the Under-18 or Under-20 World </w:t>
      </w:r>
      <w:r w:rsidR="0034043A">
        <w:rPr>
          <w:rFonts w:ascii="Times New Roman" w:hAnsi="Times New Roman" w:cs="Times New Roman"/>
          <w:sz w:val="24"/>
          <w:szCs w:val="24"/>
          <w:lang w:val="en-CA"/>
        </w:rPr>
        <w:t xml:space="preserve">Junior </w:t>
      </w:r>
      <w:r>
        <w:rPr>
          <w:rFonts w:ascii="Times New Roman" w:hAnsi="Times New Roman" w:cs="Times New Roman"/>
          <w:sz w:val="24"/>
          <w:szCs w:val="24"/>
          <w:lang w:val="en-CA"/>
        </w:rPr>
        <w:t xml:space="preserve">Championships prior to their first draft eligible season. The idea </w:t>
      </w:r>
      <w:r w:rsidR="00A0071D">
        <w:rPr>
          <w:rFonts w:ascii="Times New Roman" w:hAnsi="Times New Roman" w:cs="Times New Roman"/>
          <w:sz w:val="24"/>
          <w:szCs w:val="24"/>
          <w:lang w:val="en-CA"/>
        </w:rPr>
        <w:t xml:space="preserve">behind tracking a feature such as this </w:t>
      </w:r>
      <w:r>
        <w:rPr>
          <w:rFonts w:ascii="Times New Roman" w:hAnsi="Times New Roman" w:cs="Times New Roman"/>
          <w:sz w:val="24"/>
          <w:szCs w:val="24"/>
          <w:lang w:val="en-CA"/>
        </w:rPr>
        <w:t xml:space="preserve">is that it might possibly </w:t>
      </w:r>
      <w:r w:rsidR="004C5E6D">
        <w:rPr>
          <w:rFonts w:ascii="Times New Roman" w:hAnsi="Times New Roman" w:cs="Times New Roman"/>
          <w:sz w:val="24"/>
          <w:szCs w:val="24"/>
          <w:lang w:val="en-CA"/>
        </w:rPr>
        <w:t xml:space="preserve">serve </w:t>
      </w:r>
      <w:r w:rsidR="00A0071D">
        <w:rPr>
          <w:rFonts w:ascii="Times New Roman" w:hAnsi="Times New Roman" w:cs="Times New Roman"/>
          <w:sz w:val="24"/>
          <w:szCs w:val="24"/>
          <w:lang w:val="en-CA"/>
        </w:rPr>
        <w:t>as an identifier for</w:t>
      </w:r>
      <w:r w:rsidR="004C5E6D">
        <w:rPr>
          <w:rFonts w:ascii="Times New Roman" w:hAnsi="Times New Roman" w:cs="Times New Roman"/>
          <w:sz w:val="24"/>
          <w:szCs w:val="24"/>
          <w:lang w:val="en-CA"/>
        </w:rPr>
        <w:t xml:space="preserve"> </w:t>
      </w:r>
      <w:r w:rsidR="00C169EB">
        <w:rPr>
          <w:rFonts w:ascii="Times New Roman" w:hAnsi="Times New Roman" w:cs="Times New Roman"/>
          <w:sz w:val="24"/>
          <w:szCs w:val="24"/>
          <w:lang w:val="en-CA"/>
        </w:rPr>
        <w:t xml:space="preserve">draft eligible </w:t>
      </w:r>
      <w:r>
        <w:rPr>
          <w:rFonts w:ascii="Times New Roman" w:hAnsi="Times New Roman" w:cs="Times New Roman"/>
          <w:sz w:val="24"/>
          <w:szCs w:val="24"/>
          <w:lang w:val="en-CA"/>
        </w:rPr>
        <w:t xml:space="preserve">players </w:t>
      </w:r>
      <w:r w:rsidR="00C169EB">
        <w:rPr>
          <w:rFonts w:ascii="Times New Roman" w:hAnsi="Times New Roman" w:cs="Times New Roman"/>
          <w:sz w:val="24"/>
          <w:szCs w:val="24"/>
          <w:lang w:val="en-CA"/>
        </w:rPr>
        <w:t xml:space="preserve">who rank at the top of their junior-aged peer group. </w:t>
      </w:r>
      <w:r>
        <w:rPr>
          <w:rFonts w:ascii="Times New Roman" w:hAnsi="Times New Roman" w:cs="Times New Roman"/>
          <w:sz w:val="24"/>
          <w:szCs w:val="24"/>
          <w:lang w:val="en-CA"/>
        </w:rPr>
        <w:t xml:space="preserve">Finally, the database includes historical information pertaining to the NHL Entry Draft itself, </w:t>
      </w:r>
      <w:r w:rsidR="004E5F28">
        <w:rPr>
          <w:rFonts w:ascii="Times New Roman" w:hAnsi="Times New Roman" w:cs="Times New Roman"/>
          <w:sz w:val="24"/>
          <w:szCs w:val="24"/>
          <w:lang w:val="en-CA"/>
        </w:rPr>
        <w:t xml:space="preserve">dating back to the 1995 draft, </w:t>
      </w:r>
      <w:r w:rsidR="0017415A">
        <w:rPr>
          <w:rFonts w:ascii="Times New Roman" w:hAnsi="Times New Roman" w:cs="Times New Roman"/>
          <w:sz w:val="24"/>
          <w:szCs w:val="24"/>
          <w:lang w:val="en-CA"/>
        </w:rPr>
        <w:t>including</w:t>
      </w:r>
      <w:r>
        <w:rPr>
          <w:rFonts w:ascii="Times New Roman" w:hAnsi="Times New Roman" w:cs="Times New Roman"/>
          <w:sz w:val="24"/>
          <w:szCs w:val="24"/>
          <w:lang w:val="en-CA"/>
        </w:rPr>
        <w:t xml:space="preserve"> </w:t>
      </w:r>
      <w:r w:rsidR="004E5F28">
        <w:rPr>
          <w:rFonts w:ascii="Times New Roman" w:hAnsi="Times New Roman" w:cs="Times New Roman"/>
          <w:sz w:val="24"/>
          <w:szCs w:val="24"/>
          <w:lang w:val="en-CA"/>
        </w:rPr>
        <w:t xml:space="preserve">all draft </w:t>
      </w:r>
      <w:r w:rsidR="004E5F28">
        <w:rPr>
          <w:rFonts w:ascii="Times New Roman" w:hAnsi="Times New Roman" w:cs="Times New Roman"/>
          <w:sz w:val="24"/>
          <w:szCs w:val="24"/>
          <w:lang w:val="en-CA"/>
        </w:rPr>
        <w:lastRenderedPageBreak/>
        <w:t xml:space="preserve">selections broken down by year, round, overall selection, as well as the </w:t>
      </w:r>
      <w:r>
        <w:rPr>
          <w:rFonts w:ascii="Times New Roman" w:hAnsi="Times New Roman" w:cs="Times New Roman"/>
          <w:sz w:val="24"/>
          <w:szCs w:val="24"/>
          <w:lang w:val="en-CA"/>
        </w:rPr>
        <w:t xml:space="preserve">selecting team, </w:t>
      </w:r>
      <w:r w:rsidR="00AC086E">
        <w:rPr>
          <w:rFonts w:ascii="Times New Roman" w:hAnsi="Times New Roman" w:cs="Times New Roman"/>
          <w:sz w:val="24"/>
          <w:szCs w:val="24"/>
          <w:lang w:val="en-CA"/>
        </w:rPr>
        <w:t>and</w:t>
      </w:r>
      <w:r>
        <w:rPr>
          <w:rFonts w:ascii="Times New Roman" w:hAnsi="Times New Roman" w:cs="Times New Roman"/>
          <w:sz w:val="24"/>
          <w:szCs w:val="24"/>
          <w:lang w:val="en-CA"/>
        </w:rPr>
        <w:t xml:space="preserve"> the player selected </w:t>
      </w:r>
      <w:r w:rsidR="00AC086E">
        <w:rPr>
          <w:rFonts w:ascii="Times New Roman" w:hAnsi="Times New Roman" w:cs="Times New Roman"/>
          <w:sz w:val="24"/>
          <w:szCs w:val="24"/>
          <w:lang w:val="en-CA"/>
        </w:rPr>
        <w:t>with</w:t>
      </w:r>
      <w:r>
        <w:rPr>
          <w:rFonts w:ascii="Times New Roman" w:hAnsi="Times New Roman" w:cs="Times New Roman"/>
          <w:sz w:val="24"/>
          <w:szCs w:val="24"/>
          <w:lang w:val="en-CA"/>
        </w:rPr>
        <w:t xml:space="preserve"> each pick. </w:t>
      </w:r>
    </w:p>
    <w:p w:rsidR="008540EA" w:rsidRPr="008540EA" w:rsidRDefault="008540EA" w:rsidP="00E209CE">
      <w:pPr>
        <w:spacing w:line="480" w:lineRule="auto"/>
        <w:ind w:firstLine="720"/>
        <w:rPr>
          <w:rFonts w:ascii="Times New Roman" w:hAnsi="Times New Roman" w:cs="Times New Roman"/>
          <w:sz w:val="24"/>
          <w:szCs w:val="24"/>
        </w:rPr>
      </w:pPr>
      <w:r w:rsidRPr="008540EA">
        <w:rPr>
          <w:rFonts w:ascii="Times New Roman" w:hAnsi="Times New Roman" w:cs="Times New Roman"/>
          <w:sz w:val="24"/>
          <w:szCs w:val="24"/>
        </w:rPr>
        <w:t xml:space="preserve">Additional </w:t>
      </w:r>
      <w:r w:rsidR="00E209CE">
        <w:rPr>
          <w:rFonts w:ascii="Times New Roman" w:hAnsi="Times New Roman" w:cs="Times New Roman"/>
          <w:sz w:val="24"/>
          <w:szCs w:val="24"/>
        </w:rPr>
        <w:t xml:space="preserve">statistics that could potentially </w:t>
      </w:r>
      <w:r w:rsidR="00AC086E">
        <w:rPr>
          <w:rFonts w:ascii="Times New Roman" w:hAnsi="Times New Roman" w:cs="Times New Roman"/>
          <w:sz w:val="24"/>
          <w:szCs w:val="24"/>
        </w:rPr>
        <w:t>be of use</w:t>
      </w:r>
      <w:r>
        <w:rPr>
          <w:rFonts w:ascii="Times New Roman" w:hAnsi="Times New Roman" w:cs="Times New Roman"/>
          <w:sz w:val="24"/>
          <w:szCs w:val="24"/>
        </w:rPr>
        <w:t>, such as s</w:t>
      </w:r>
      <w:r w:rsidR="00400712">
        <w:rPr>
          <w:rFonts w:ascii="Times New Roman" w:hAnsi="Times New Roman" w:cs="Times New Roman"/>
          <w:sz w:val="24"/>
          <w:szCs w:val="24"/>
        </w:rPr>
        <w:t>hot totals and ice time figures</w:t>
      </w:r>
      <w:r w:rsidR="00AC086E">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209CE">
        <w:rPr>
          <w:rFonts w:ascii="Times New Roman" w:hAnsi="Times New Roman" w:cs="Times New Roman"/>
          <w:sz w:val="24"/>
          <w:szCs w:val="24"/>
        </w:rPr>
        <w:t xml:space="preserve">unfortunately </w:t>
      </w:r>
      <w:r>
        <w:rPr>
          <w:rFonts w:ascii="Times New Roman" w:hAnsi="Times New Roman" w:cs="Times New Roman"/>
          <w:sz w:val="24"/>
          <w:szCs w:val="24"/>
        </w:rPr>
        <w:t xml:space="preserve">not </w:t>
      </w:r>
      <w:r w:rsidR="004E5F28">
        <w:rPr>
          <w:rFonts w:ascii="Times New Roman" w:hAnsi="Times New Roman" w:cs="Times New Roman"/>
          <w:sz w:val="24"/>
          <w:szCs w:val="24"/>
        </w:rPr>
        <w:t>made available</w:t>
      </w:r>
      <w:r>
        <w:rPr>
          <w:rFonts w:ascii="Times New Roman" w:hAnsi="Times New Roman" w:cs="Times New Roman"/>
          <w:sz w:val="24"/>
          <w:szCs w:val="24"/>
        </w:rPr>
        <w:t xml:space="preserve"> by </w:t>
      </w:r>
      <w:proofErr w:type="spellStart"/>
      <w:r>
        <w:rPr>
          <w:rFonts w:ascii="Times New Roman" w:hAnsi="Times New Roman" w:cs="Times New Roman"/>
          <w:sz w:val="24"/>
          <w:szCs w:val="24"/>
        </w:rPr>
        <w:t>eliteprospects</w:t>
      </w:r>
      <w:proofErr w:type="spellEnd"/>
      <w:r>
        <w:rPr>
          <w:rFonts w:ascii="Times New Roman" w:hAnsi="Times New Roman" w:cs="Times New Roman"/>
          <w:sz w:val="24"/>
          <w:szCs w:val="24"/>
        </w:rPr>
        <w:t xml:space="preserve">, </w:t>
      </w:r>
      <w:r w:rsidR="00E209CE">
        <w:rPr>
          <w:rFonts w:ascii="Times New Roman" w:hAnsi="Times New Roman" w:cs="Times New Roman"/>
          <w:sz w:val="24"/>
          <w:szCs w:val="24"/>
        </w:rPr>
        <w:t xml:space="preserve">as only </w:t>
      </w:r>
      <w:r>
        <w:rPr>
          <w:rFonts w:ascii="Times New Roman" w:hAnsi="Times New Roman" w:cs="Times New Roman"/>
          <w:sz w:val="24"/>
          <w:szCs w:val="24"/>
        </w:rPr>
        <w:t xml:space="preserve">a small number of </w:t>
      </w:r>
      <w:r w:rsidR="004E5F28">
        <w:rPr>
          <w:rFonts w:ascii="Times New Roman" w:hAnsi="Times New Roman" w:cs="Times New Roman"/>
          <w:sz w:val="24"/>
          <w:szCs w:val="24"/>
        </w:rPr>
        <w:t>feeder</w:t>
      </w:r>
      <w:r>
        <w:rPr>
          <w:rFonts w:ascii="Times New Roman" w:hAnsi="Times New Roman" w:cs="Times New Roman"/>
          <w:sz w:val="24"/>
          <w:szCs w:val="24"/>
        </w:rPr>
        <w:t xml:space="preserve"> leagues</w:t>
      </w:r>
      <w:r w:rsidR="00E209CE">
        <w:rPr>
          <w:rFonts w:ascii="Times New Roman" w:hAnsi="Times New Roman" w:cs="Times New Roman"/>
          <w:sz w:val="24"/>
          <w:szCs w:val="24"/>
        </w:rPr>
        <w:t xml:space="preserve"> </w:t>
      </w:r>
      <w:r w:rsidR="00AC086E">
        <w:rPr>
          <w:rFonts w:ascii="Times New Roman" w:hAnsi="Times New Roman" w:cs="Times New Roman"/>
          <w:sz w:val="24"/>
          <w:szCs w:val="24"/>
        </w:rPr>
        <w:t xml:space="preserve">track and </w:t>
      </w:r>
      <w:r w:rsidR="00E209CE">
        <w:rPr>
          <w:rFonts w:ascii="Times New Roman" w:hAnsi="Times New Roman" w:cs="Times New Roman"/>
          <w:sz w:val="24"/>
          <w:szCs w:val="24"/>
        </w:rPr>
        <w:t>make these</w:t>
      </w:r>
      <w:r w:rsidR="00AC086E">
        <w:rPr>
          <w:rFonts w:ascii="Times New Roman" w:hAnsi="Times New Roman" w:cs="Times New Roman"/>
          <w:sz w:val="24"/>
          <w:szCs w:val="24"/>
        </w:rPr>
        <w:t xml:space="preserve"> figures</w:t>
      </w:r>
      <w:r w:rsidR="00E209CE">
        <w:rPr>
          <w:rFonts w:ascii="Times New Roman" w:hAnsi="Times New Roman" w:cs="Times New Roman"/>
          <w:sz w:val="24"/>
          <w:szCs w:val="24"/>
        </w:rPr>
        <w:t xml:space="preserve"> available</w:t>
      </w:r>
      <w:r w:rsidR="00EB3B41">
        <w:rPr>
          <w:rFonts w:ascii="Times New Roman" w:hAnsi="Times New Roman" w:cs="Times New Roman"/>
          <w:sz w:val="24"/>
          <w:szCs w:val="24"/>
        </w:rPr>
        <w:t xml:space="preserve"> to the public</w:t>
      </w:r>
      <w:r>
        <w:rPr>
          <w:rFonts w:ascii="Times New Roman" w:hAnsi="Times New Roman" w:cs="Times New Roman"/>
          <w:sz w:val="24"/>
          <w:szCs w:val="24"/>
        </w:rPr>
        <w:t xml:space="preserve">. As a result we decided to omit them </w:t>
      </w:r>
      <w:r w:rsidR="00400712">
        <w:rPr>
          <w:rFonts w:ascii="Times New Roman" w:hAnsi="Times New Roman" w:cs="Times New Roman"/>
          <w:sz w:val="24"/>
          <w:szCs w:val="24"/>
        </w:rPr>
        <w:t xml:space="preserve">entirely </w:t>
      </w:r>
      <w:r>
        <w:rPr>
          <w:rFonts w:ascii="Times New Roman" w:hAnsi="Times New Roman" w:cs="Times New Roman"/>
          <w:sz w:val="24"/>
          <w:szCs w:val="24"/>
        </w:rPr>
        <w:t xml:space="preserve">for the purposes of this study. This </w:t>
      </w:r>
      <w:r w:rsidR="00400712">
        <w:rPr>
          <w:rFonts w:ascii="Times New Roman" w:hAnsi="Times New Roman" w:cs="Times New Roman"/>
          <w:sz w:val="24"/>
          <w:szCs w:val="24"/>
        </w:rPr>
        <w:t>alludes to</w:t>
      </w:r>
      <w:r>
        <w:rPr>
          <w:rFonts w:ascii="Times New Roman" w:hAnsi="Times New Roman" w:cs="Times New Roman"/>
          <w:sz w:val="24"/>
          <w:szCs w:val="24"/>
        </w:rPr>
        <w:t xml:space="preserve"> the first major </w:t>
      </w:r>
      <w:r w:rsidR="00400712">
        <w:rPr>
          <w:rFonts w:ascii="Times New Roman" w:hAnsi="Times New Roman" w:cs="Times New Roman"/>
          <w:sz w:val="24"/>
          <w:szCs w:val="24"/>
        </w:rPr>
        <w:t>roadblock</w:t>
      </w:r>
      <w:r>
        <w:rPr>
          <w:rFonts w:ascii="Times New Roman" w:hAnsi="Times New Roman" w:cs="Times New Roman"/>
          <w:sz w:val="24"/>
          <w:szCs w:val="24"/>
        </w:rPr>
        <w:t xml:space="preserve"> </w:t>
      </w:r>
      <w:r w:rsidR="00AC086E">
        <w:rPr>
          <w:rFonts w:ascii="Times New Roman" w:hAnsi="Times New Roman" w:cs="Times New Roman"/>
          <w:sz w:val="24"/>
          <w:szCs w:val="24"/>
        </w:rPr>
        <w:t>standing</w:t>
      </w:r>
      <w:r w:rsidR="00400712">
        <w:rPr>
          <w:rFonts w:ascii="Times New Roman" w:hAnsi="Times New Roman" w:cs="Times New Roman"/>
          <w:sz w:val="24"/>
          <w:szCs w:val="24"/>
        </w:rPr>
        <w:t xml:space="preserve"> in the way</w:t>
      </w:r>
      <w:r w:rsidR="00D47268">
        <w:rPr>
          <w:rFonts w:ascii="Times New Roman" w:hAnsi="Times New Roman" w:cs="Times New Roman"/>
          <w:sz w:val="24"/>
          <w:szCs w:val="24"/>
        </w:rPr>
        <w:t xml:space="preserve"> </w:t>
      </w:r>
      <w:r w:rsidR="004E5F28">
        <w:rPr>
          <w:rFonts w:ascii="Times New Roman" w:hAnsi="Times New Roman" w:cs="Times New Roman"/>
          <w:sz w:val="24"/>
          <w:szCs w:val="24"/>
        </w:rPr>
        <w:t xml:space="preserve">of </w:t>
      </w:r>
      <w:r w:rsidR="00AC086E">
        <w:rPr>
          <w:rFonts w:ascii="Times New Roman" w:hAnsi="Times New Roman" w:cs="Times New Roman"/>
          <w:sz w:val="24"/>
          <w:szCs w:val="24"/>
        </w:rPr>
        <w:t xml:space="preserve">predictive analysis pertaining to the NHL Draft, which is </w:t>
      </w:r>
      <w:r w:rsidR="00400712">
        <w:rPr>
          <w:rFonts w:ascii="Times New Roman" w:hAnsi="Times New Roman" w:cs="Times New Roman"/>
          <w:sz w:val="24"/>
          <w:szCs w:val="24"/>
        </w:rPr>
        <w:t xml:space="preserve">that the predictive ability of </w:t>
      </w:r>
      <w:r w:rsidR="00AC086E">
        <w:rPr>
          <w:rFonts w:ascii="Times New Roman" w:hAnsi="Times New Roman" w:cs="Times New Roman"/>
          <w:sz w:val="24"/>
          <w:szCs w:val="24"/>
        </w:rPr>
        <w:t>any such model</w:t>
      </w:r>
      <w:r w:rsidR="00EB3B41">
        <w:rPr>
          <w:rFonts w:ascii="Times New Roman" w:hAnsi="Times New Roman" w:cs="Times New Roman"/>
          <w:sz w:val="24"/>
          <w:szCs w:val="24"/>
        </w:rPr>
        <w:t>s</w:t>
      </w:r>
      <w:r w:rsidR="00D47268">
        <w:rPr>
          <w:rFonts w:ascii="Times New Roman" w:hAnsi="Times New Roman" w:cs="Times New Roman"/>
          <w:sz w:val="24"/>
          <w:szCs w:val="24"/>
        </w:rPr>
        <w:t xml:space="preserve"> </w:t>
      </w:r>
      <w:r w:rsidR="00AC086E">
        <w:rPr>
          <w:rFonts w:ascii="Times New Roman" w:hAnsi="Times New Roman" w:cs="Times New Roman"/>
          <w:sz w:val="24"/>
          <w:szCs w:val="24"/>
        </w:rPr>
        <w:t>is</w:t>
      </w:r>
      <w:r w:rsidR="00400712">
        <w:rPr>
          <w:rFonts w:ascii="Times New Roman" w:hAnsi="Times New Roman" w:cs="Times New Roman"/>
          <w:sz w:val="24"/>
          <w:szCs w:val="24"/>
        </w:rPr>
        <w:t xml:space="preserve"> hindered</w:t>
      </w:r>
      <w:r w:rsidR="00D47268">
        <w:rPr>
          <w:rFonts w:ascii="Times New Roman" w:hAnsi="Times New Roman" w:cs="Times New Roman"/>
          <w:sz w:val="24"/>
          <w:szCs w:val="24"/>
        </w:rPr>
        <w:t xml:space="preserve"> </w:t>
      </w:r>
      <w:r w:rsidR="00400712">
        <w:rPr>
          <w:rFonts w:ascii="Times New Roman" w:hAnsi="Times New Roman" w:cs="Times New Roman"/>
          <w:sz w:val="24"/>
          <w:szCs w:val="24"/>
        </w:rPr>
        <w:t>by the availability (or lack thereof) of model inputs</w:t>
      </w:r>
      <w:r w:rsidR="00AC086E">
        <w:rPr>
          <w:rFonts w:ascii="Times New Roman" w:hAnsi="Times New Roman" w:cs="Times New Roman"/>
          <w:sz w:val="24"/>
          <w:szCs w:val="24"/>
        </w:rPr>
        <w:t xml:space="preserve"> beyond the </w:t>
      </w:r>
      <w:r w:rsidR="004E5F28">
        <w:rPr>
          <w:rFonts w:ascii="Times New Roman" w:hAnsi="Times New Roman" w:cs="Times New Roman"/>
          <w:sz w:val="24"/>
          <w:szCs w:val="24"/>
        </w:rPr>
        <w:t>standard</w:t>
      </w:r>
      <w:r w:rsidR="00AC086E">
        <w:rPr>
          <w:rFonts w:ascii="Times New Roman" w:hAnsi="Times New Roman" w:cs="Times New Roman"/>
          <w:sz w:val="24"/>
          <w:szCs w:val="24"/>
        </w:rPr>
        <w:t xml:space="preserve"> games played, goals, and assists</w:t>
      </w:r>
      <w:r w:rsidR="00400712">
        <w:rPr>
          <w:rFonts w:ascii="Times New Roman" w:hAnsi="Times New Roman" w:cs="Times New Roman"/>
          <w:sz w:val="24"/>
          <w:szCs w:val="24"/>
        </w:rPr>
        <w:t>.</w:t>
      </w:r>
    </w:p>
    <w:p w:rsidR="0001275D" w:rsidRPr="003A7806" w:rsidRDefault="0001275D" w:rsidP="003A7806">
      <w:pPr>
        <w:pStyle w:val="Heading2"/>
        <w:spacing w:line="480" w:lineRule="auto"/>
        <w:rPr>
          <w:rFonts w:ascii="Times New Roman" w:hAnsi="Times New Roman" w:cs="Times New Roman"/>
          <w:color w:val="auto"/>
          <w:lang w:val="en-CA"/>
        </w:rPr>
      </w:pPr>
      <w:bookmarkStart w:id="11" w:name="_Toc27088363"/>
      <w:r w:rsidRPr="003A7806">
        <w:rPr>
          <w:rFonts w:ascii="Times New Roman" w:hAnsi="Times New Roman" w:cs="Times New Roman"/>
          <w:color w:val="auto"/>
          <w:lang w:val="en-CA"/>
        </w:rPr>
        <w:t>League Equivalency Factors</w:t>
      </w:r>
      <w:bookmarkEnd w:id="11"/>
    </w:p>
    <w:p w:rsidR="00925551" w:rsidRDefault="009D007D" w:rsidP="003A7806">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With </w:t>
      </w:r>
      <w:r w:rsidR="003A7806">
        <w:rPr>
          <w:rFonts w:ascii="Times New Roman" w:hAnsi="Times New Roman" w:cs="Times New Roman"/>
          <w:sz w:val="24"/>
          <w:szCs w:val="24"/>
          <w:lang w:val="en-CA"/>
        </w:rPr>
        <w:t>our</w:t>
      </w:r>
      <w:r>
        <w:rPr>
          <w:rFonts w:ascii="Times New Roman" w:hAnsi="Times New Roman" w:cs="Times New Roman"/>
          <w:sz w:val="24"/>
          <w:szCs w:val="24"/>
          <w:lang w:val="en-CA"/>
        </w:rPr>
        <w:t xml:space="preserve"> data collection </w:t>
      </w:r>
      <w:r w:rsidR="003A7806">
        <w:rPr>
          <w:rFonts w:ascii="Times New Roman" w:hAnsi="Times New Roman" w:cs="Times New Roman"/>
          <w:sz w:val="24"/>
          <w:szCs w:val="24"/>
          <w:lang w:val="en-CA"/>
        </w:rPr>
        <w:t>complete</w:t>
      </w:r>
      <w:r>
        <w:rPr>
          <w:rFonts w:ascii="Times New Roman" w:hAnsi="Times New Roman" w:cs="Times New Roman"/>
          <w:sz w:val="24"/>
          <w:szCs w:val="24"/>
          <w:lang w:val="en-CA"/>
        </w:rPr>
        <w:t xml:space="preserve">, we have </w:t>
      </w:r>
      <w:r w:rsidR="00DC1D21">
        <w:rPr>
          <w:rFonts w:ascii="Times New Roman" w:hAnsi="Times New Roman" w:cs="Times New Roman"/>
          <w:sz w:val="24"/>
          <w:szCs w:val="24"/>
          <w:lang w:val="en-CA"/>
        </w:rPr>
        <w:t>what is</w:t>
      </w:r>
      <w:r>
        <w:rPr>
          <w:rFonts w:ascii="Times New Roman" w:hAnsi="Times New Roman" w:cs="Times New Roman"/>
          <w:sz w:val="24"/>
          <w:szCs w:val="24"/>
          <w:lang w:val="en-CA"/>
        </w:rPr>
        <w:t xml:space="preserve"> required to compute our own version of Desjardins’ league equivalency factors, </w:t>
      </w:r>
      <w:r w:rsidR="009604B1">
        <w:rPr>
          <w:rFonts w:ascii="Times New Roman" w:hAnsi="Times New Roman" w:cs="Times New Roman"/>
          <w:sz w:val="24"/>
          <w:szCs w:val="24"/>
          <w:lang w:val="en-CA"/>
        </w:rPr>
        <w:t>which will be used</w:t>
      </w:r>
      <w:r>
        <w:rPr>
          <w:rFonts w:ascii="Times New Roman" w:hAnsi="Times New Roman" w:cs="Times New Roman"/>
          <w:sz w:val="24"/>
          <w:szCs w:val="24"/>
          <w:lang w:val="en-CA"/>
        </w:rPr>
        <w:t xml:space="preserve"> to normalize the production </w:t>
      </w:r>
      <w:r w:rsidR="00DC1D21">
        <w:rPr>
          <w:rFonts w:ascii="Times New Roman" w:hAnsi="Times New Roman" w:cs="Times New Roman"/>
          <w:sz w:val="24"/>
          <w:szCs w:val="24"/>
          <w:lang w:val="en-CA"/>
        </w:rPr>
        <w:t xml:space="preserve">rates </w:t>
      </w:r>
      <w:r>
        <w:rPr>
          <w:rFonts w:ascii="Times New Roman" w:hAnsi="Times New Roman" w:cs="Times New Roman"/>
          <w:sz w:val="24"/>
          <w:szCs w:val="24"/>
          <w:lang w:val="en-CA"/>
        </w:rPr>
        <w:t xml:space="preserve">of prospects across </w:t>
      </w:r>
      <w:r w:rsidR="00E05D4D">
        <w:rPr>
          <w:rFonts w:ascii="Times New Roman" w:hAnsi="Times New Roman" w:cs="Times New Roman"/>
          <w:sz w:val="24"/>
          <w:szCs w:val="24"/>
          <w:lang w:val="en-CA"/>
        </w:rPr>
        <w:t xml:space="preserve">the various feeder </w:t>
      </w:r>
      <w:r>
        <w:rPr>
          <w:rFonts w:ascii="Times New Roman" w:hAnsi="Times New Roman" w:cs="Times New Roman"/>
          <w:sz w:val="24"/>
          <w:szCs w:val="24"/>
          <w:lang w:val="en-CA"/>
        </w:rPr>
        <w:t xml:space="preserve">leagues. </w:t>
      </w:r>
      <w:r w:rsidR="003F5D5E">
        <w:rPr>
          <w:rFonts w:ascii="Times New Roman" w:hAnsi="Times New Roman" w:cs="Times New Roman"/>
          <w:sz w:val="24"/>
          <w:szCs w:val="24"/>
          <w:lang w:val="en-CA"/>
        </w:rPr>
        <w:t xml:space="preserve">Before detailing the methodology behind </w:t>
      </w:r>
      <w:r>
        <w:rPr>
          <w:rFonts w:ascii="Times New Roman" w:hAnsi="Times New Roman" w:cs="Times New Roman"/>
          <w:sz w:val="24"/>
          <w:szCs w:val="24"/>
          <w:lang w:val="en-CA"/>
        </w:rPr>
        <w:t>these computations</w:t>
      </w:r>
      <w:r w:rsidR="003F5D5E">
        <w:rPr>
          <w:rFonts w:ascii="Times New Roman" w:hAnsi="Times New Roman" w:cs="Times New Roman"/>
          <w:sz w:val="24"/>
          <w:szCs w:val="24"/>
          <w:lang w:val="en-CA"/>
        </w:rPr>
        <w:t>, it is first import</w:t>
      </w:r>
      <w:r w:rsidR="00F55098">
        <w:rPr>
          <w:rFonts w:ascii="Times New Roman" w:hAnsi="Times New Roman" w:cs="Times New Roman"/>
          <w:sz w:val="24"/>
          <w:szCs w:val="24"/>
          <w:lang w:val="en-CA"/>
        </w:rPr>
        <w:t>ant</w:t>
      </w:r>
      <w:r w:rsidR="003F5D5E">
        <w:rPr>
          <w:rFonts w:ascii="Times New Roman" w:hAnsi="Times New Roman" w:cs="Times New Roman"/>
          <w:sz w:val="24"/>
          <w:szCs w:val="24"/>
          <w:lang w:val="en-CA"/>
        </w:rPr>
        <w:t xml:space="preserve"> to acknowledge a </w:t>
      </w:r>
      <w:r w:rsidR="00377482">
        <w:rPr>
          <w:rFonts w:ascii="Times New Roman" w:hAnsi="Times New Roman" w:cs="Times New Roman"/>
          <w:sz w:val="24"/>
          <w:szCs w:val="24"/>
          <w:lang w:val="en-CA"/>
        </w:rPr>
        <w:t xml:space="preserve">few </w:t>
      </w:r>
      <w:r w:rsidR="003F5D5E">
        <w:rPr>
          <w:rFonts w:ascii="Times New Roman" w:hAnsi="Times New Roman" w:cs="Times New Roman"/>
          <w:sz w:val="24"/>
          <w:szCs w:val="24"/>
          <w:lang w:val="en-CA"/>
        </w:rPr>
        <w:t xml:space="preserve">of the </w:t>
      </w:r>
      <w:r w:rsidR="00377482">
        <w:rPr>
          <w:rFonts w:ascii="Times New Roman" w:hAnsi="Times New Roman" w:cs="Times New Roman"/>
          <w:sz w:val="24"/>
          <w:szCs w:val="24"/>
          <w:lang w:val="en-CA"/>
        </w:rPr>
        <w:t>shortcomings</w:t>
      </w:r>
      <w:r w:rsidR="003F5D5E">
        <w:rPr>
          <w:rFonts w:ascii="Times New Roman" w:hAnsi="Times New Roman" w:cs="Times New Roman"/>
          <w:sz w:val="24"/>
          <w:szCs w:val="24"/>
          <w:lang w:val="en-CA"/>
        </w:rPr>
        <w:t xml:space="preserve"> presente</w:t>
      </w:r>
      <w:r w:rsidR="00421EA1">
        <w:rPr>
          <w:rFonts w:ascii="Times New Roman" w:hAnsi="Times New Roman" w:cs="Times New Roman"/>
          <w:sz w:val="24"/>
          <w:szCs w:val="24"/>
          <w:lang w:val="en-CA"/>
        </w:rPr>
        <w:t>d by the</w:t>
      </w:r>
      <w:r w:rsidR="004D2EA1">
        <w:rPr>
          <w:rFonts w:ascii="Times New Roman" w:hAnsi="Times New Roman" w:cs="Times New Roman"/>
          <w:sz w:val="24"/>
          <w:szCs w:val="24"/>
          <w:lang w:val="en-CA"/>
        </w:rPr>
        <w:t xml:space="preserve"> original </w:t>
      </w:r>
      <w:proofErr w:type="spellStart"/>
      <w:r>
        <w:rPr>
          <w:rFonts w:ascii="Times New Roman" w:hAnsi="Times New Roman" w:cs="Times New Roman"/>
          <w:sz w:val="24"/>
          <w:szCs w:val="24"/>
          <w:lang w:val="en-CA"/>
        </w:rPr>
        <w:t>NHLe</w:t>
      </w:r>
      <w:proofErr w:type="spellEnd"/>
      <w:r>
        <w:rPr>
          <w:rFonts w:ascii="Times New Roman" w:hAnsi="Times New Roman" w:cs="Times New Roman"/>
          <w:sz w:val="24"/>
          <w:szCs w:val="24"/>
          <w:lang w:val="en-CA"/>
        </w:rPr>
        <w:t xml:space="preserve"> </w:t>
      </w:r>
      <w:r w:rsidR="004D2EA1">
        <w:rPr>
          <w:rFonts w:ascii="Times New Roman" w:hAnsi="Times New Roman" w:cs="Times New Roman"/>
          <w:sz w:val="24"/>
          <w:szCs w:val="24"/>
          <w:lang w:val="en-CA"/>
        </w:rPr>
        <w:t>mode</w:t>
      </w:r>
      <w:r w:rsidR="00920656">
        <w:rPr>
          <w:rFonts w:ascii="Times New Roman" w:hAnsi="Times New Roman" w:cs="Times New Roman"/>
          <w:sz w:val="24"/>
          <w:szCs w:val="24"/>
          <w:lang w:val="en-CA"/>
        </w:rPr>
        <w:t>l</w:t>
      </w:r>
      <w:r w:rsidR="00377482">
        <w:rPr>
          <w:rFonts w:ascii="Times New Roman" w:hAnsi="Times New Roman" w:cs="Times New Roman"/>
          <w:sz w:val="24"/>
          <w:szCs w:val="24"/>
          <w:lang w:val="en-CA"/>
        </w:rPr>
        <w:t xml:space="preserve">. </w:t>
      </w:r>
      <w:r w:rsidR="001D59C7">
        <w:rPr>
          <w:rFonts w:ascii="Times New Roman" w:hAnsi="Times New Roman" w:cs="Times New Roman"/>
          <w:sz w:val="24"/>
          <w:szCs w:val="24"/>
          <w:lang w:val="en-CA"/>
        </w:rPr>
        <w:t xml:space="preserve">While </w:t>
      </w:r>
      <w:r w:rsidR="00377482">
        <w:rPr>
          <w:rFonts w:ascii="Times New Roman" w:hAnsi="Times New Roman" w:cs="Times New Roman"/>
          <w:sz w:val="24"/>
          <w:szCs w:val="24"/>
          <w:lang w:val="en-CA"/>
        </w:rPr>
        <w:t>Desjardins’ methodology focused only on players who jumped directly from any given feed</w:t>
      </w:r>
      <w:r w:rsidR="001D59C7">
        <w:rPr>
          <w:rFonts w:ascii="Times New Roman" w:hAnsi="Times New Roman" w:cs="Times New Roman"/>
          <w:sz w:val="24"/>
          <w:szCs w:val="24"/>
          <w:lang w:val="en-CA"/>
        </w:rPr>
        <w:t>er league straight to the NHL, in reality</w:t>
      </w:r>
      <w:r w:rsidR="00F55098">
        <w:rPr>
          <w:rFonts w:ascii="Times New Roman" w:hAnsi="Times New Roman" w:cs="Times New Roman"/>
          <w:sz w:val="24"/>
          <w:szCs w:val="24"/>
          <w:lang w:val="en-CA"/>
        </w:rPr>
        <w:t>,</w:t>
      </w:r>
      <w:r w:rsidR="00377482">
        <w:rPr>
          <w:rFonts w:ascii="Times New Roman" w:hAnsi="Times New Roman" w:cs="Times New Roman"/>
          <w:sz w:val="24"/>
          <w:szCs w:val="24"/>
          <w:lang w:val="en-CA"/>
        </w:rPr>
        <w:t xml:space="preserve"> many players </w:t>
      </w:r>
      <w:r w:rsidR="00F55098">
        <w:rPr>
          <w:rFonts w:ascii="Times New Roman" w:hAnsi="Times New Roman" w:cs="Times New Roman"/>
          <w:sz w:val="24"/>
          <w:szCs w:val="24"/>
          <w:lang w:val="en-CA"/>
        </w:rPr>
        <w:t>transition</w:t>
      </w:r>
      <w:r w:rsidR="00377482">
        <w:rPr>
          <w:rFonts w:ascii="Times New Roman" w:hAnsi="Times New Roman" w:cs="Times New Roman"/>
          <w:sz w:val="24"/>
          <w:szCs w:val="24"/>
          <w:lang w:val="en-CA"/>
        </w:rPr>
        <w:t xml:space="preserve"> between multiple </w:t>
      </w:r>
      <w:r w:rsidR="00920656">
        <w:rPr>
          <w:rFonts w:ascii="Times New Roman" w:hAnsi="Times New Roman" w:cs="Times New Roman"/>
          <w:sz w:val="24"/>
          <w:szCs w:val="24"/>
          <w:lang w:val="en-CA"/>
        </w:rPr>
        <w:t>intermediate</w:t>
      </w:r>
      <w:r w:rsidR="00377482">
        <w:rPr>
          <w:rFonts w:ascii="Times New Roman" w:hAnsi="Times New Roman" w:cs="Times New Roman"/>
          <w:sz w:val="24"/>
          <w:szCs w:val="24"/>
          <w:lang w:val="en-CA"/>
        </w:rPr>
        <w:t xml:space="preserve"> leagues before </w:t>
      </w:r>
      <w:r w:rsidR="001D59C7">
        <w:rPr>
          <w:rFonts w:ascii="Times New Roman" w:hAnsi="Times New Roman" w:cs="Times New Roman"/>
          <w:sz w:val="24"/>
          <w:szCs w:val="24"/>
          <w:lang w:val="en-CA"/>
        </w:rPr>
        <w:t xml:space="preserve">finally </w:t>
      </w:r>
      <w:r w:rsidR="00377482">
        <w:rPr>
          <w:rFonts w:ascii="Times New Roman" w:hAnsi="Times New Roman" w:cs="Times New Roman"/>
          <w:sz w:val="24"/>
          <w:szCs w:val="24"/>
          <w:lang w:val="en-CA"/>
        </w:rPr>
        <w:t>making the transition to the NHL</w:t>
      </w:r>
      <w:r w:rsidR="00F55098">
        <w:rPr>
          <w:rFonts w:ascii="Times New Roman" w:hAnsi="Times New Roman" w:cs="Times New Roman"/>
          <w:sz w:val="24"/>
          <w:szCs w:val="24"/>
          <w:lang w:val="en-CA"/>
        </w:rPr>
        <w:t xml:space="preserve"> level</w:t>
      </w:r>
      <w:r w:rsidR="00377482">
        <w:rPr>
          <w:rFonts w:ascii="Times New Roman" w:hAnsi="Times New Roman" w:cs="Times New Roman"/>
          <w:sz w:val="24"/>
          <w:szCs w:val="24"/>
          <w:lang w:val="en-CA"/>
        </w:rPr>
        <w:t xml:space="preserve">. At </w:t>
      </w:r>
      <w:r w:rsidR="004D2EA1">
        <w:rPr>
          <w:rFonts w:ascii="Times New Roman" w:hAnsi="Times New Roman" w:cs="Times New Roman"/>
          <w:sz w:val="24"/>
          <w:szCs w:val="24"/>
          <w:lang w:val="en-CA"/>
        </w:rPr>
        <w:t>l</w:t>
      </w:r>
      <w:r w:rsidR="00920656">
        <w:rPr>
          <w:rFonts w:ascii="Times New Roman" w:hAnsi="Times New Roman" w:cs="Times New Roman"/>
          <w:sz w:val="24"/>
          <w:szCs w:val="24"/>
          <w:lang w:val="en-CA"/>
        </w:rPr>
        <w:t xml:space="preserve">ower levels of the hierarchy, such as </w:t>
      </w:r>
      <w:r w:rsidR="00377482">
        <w:rPr>
          <w:rFonts w:ascii="Times New Roman" w:hAnsi="Times New Roman" w:cs="Times New Roman"/>
          <w:sz w:val="24"/>
          <w:szCs w:val="24"/>
          <w:lang w:val="en-CA"/>
        </w:rPr>
        <w:t xml:space="preserve">the </w:t>
      </w:r>
      <w:r w:rsidR="003F5D5E">
        <w:rPr>
          <w:rFonts w:ascii="Times New Roman" w:hAnsi="Times New Roman" w:cs="Times New Roman"/>
          <w:sz w:val="24"/>
          <w:szCs w:val="24"/>
          <w:lang w:val="en-CA"/>
        </w:rPr>
        <w:t xml:space="preserve">junior </w:t>
      </w:r>
      <w:r w:rsidR="00F55098">
        <w:rPr>
          <w:rFonts w:ascii="Times New Roman" w:hAnsi="Times New Roman" w:cs="Times New Roman"/>
          <w:sz w:val="24"/>
          <w:szCs w:val="24"/>
          <w:lang w:val="en-CA"/>
        </w:rPr>
        <w:t>ranks</w:t>
      </w:r>
      <w:r w:rsidR="00920656">
        <w:rPr>
          <w:rFonts w:ascii="Times New Roman" w:hAnsi="Times New Roman" w:cs="Times New Roman"/>
          <w:sz w:val="24"/>
          <w:szCs w:val="24"/>
          <w:lang w:val="en-CA"/>
        </w:rPr>
        <w:t xml:space="preserve">, </w:t>
      </w:r>
      <w:r w:rsidR="00377482">
        <w:rPr>
          <w:rFonts w:ascii="Times New Roman" w:hAnsi="Times New Roman" w:cs="Times New Roman"/>
          <w:sz w:val="24"/>
          <w:szCs w:val="24"/>
          <w:lang w:val="en-CA"/>
        </w:rPr>
        <w:t xml:space="preserve">by looking only at players who jump directly to the NHL we </w:t>
      </w:r>
      <w:r w:rsidR="003F5D5E">
        <w:rPr>
          <w:rFonts w:ascii="Times New Roman" w:hAnsi="Times New Roman" w:cs="Times New Roman"/>
          <w:sz w:val="24"/>
          <w:szCs w:val="24"/>
          <w:lang w:val="en-CA"/>
        </w:rPr>
        <w:t>limit</w:t>
      </w:r>
      <w:r w:rsidR="00377482">
        <w:rPr>
          <w:rFonts w:ascii="Times New Roman" w:hAnsi="Times New Roman" w:cs="Times New Roman"/>
          <w:sz w:val="24"/>
          <w:szCs w:val="24"/>
          <w:lang w:val="en-CA"/>
        </w:rPr>
        <w:t xml:space="preserve"> our sample by ignoring </w:t>
      </w:r>
      <w:r w:rsidR="001D59C7">
        <w:rPr>
          <w:rFonts w:ascii="Times New Roman" w:hAnsi="Times New Roman" w:cs="Times New Roman"/>
          <w:sz w:val="24"/>
          <w:szCs w:val="24"/>
          <w:lang w:val="en-CA"/>
        </w:rPr>
        <w:t xml:space="preserve">these </w:t>
      </w:r>
      <w:r w:rsidR="00377482">
        <w:rPr>
          <w:rFonts w:ascii="Times New Roman" w:hAnsi="Times New Roman" w:cs="Times New Roman"/>
          <w:sz w:val="24"/>
          <w:szCs w:val="24"/>
          <w:lang w:val="en-CA"/>
        </w:rPr>
        <w:t xml:space="preserve">intermediate </w:t>
      </w:r>
      <w:r w:rsidR="001D59C7">
        <w:rPr>
          <w:rFonts w:ascii="Times New Roman" w:hAnsi="Times New Roman" w:cs="Times New Roman"/>
          <w:sz w:val="24"/>
          <w:szCs w:val="24"/>
          <w:lang w:val="en-CA"/>
        </w:rPr>
        <w:t>links</w:t>
      </w:r>
      <w:r w:rsidR="00377482">
        <w:rPr>
          <w:rFonts w:ascii="Times New Roman" w:hAnsi="Times New Roman" w:cs="Times New Roman"/>
          <w:sz w:val="24"/>
          <w:szCs w:val="24"/>
          <w:lang w:val="en-CA"/>
        </w:rPr>
        <w:t xml:space="preserve"> between </w:t>
      </w:r>
      <w:r w:rsidR="001D59C7">
        <w:rPr>
          <w:rFonts w:ascii="Times New Roman" w:hAnsi="Times New Roman" w:cs="Times New Roman"/>
          <w:sz w:val="24"/>
          <w:szCs w:val="24"/>
          <w:lang w:val="en-CA"/>
        </w:rPr>
        <w:t xml:space="preserve">the </w:t>
      </w:r>
      <w:r w:rsidR="00377482">
        <w:rPr>
          <w:rFonts w:ascii="Times New Roman" w:hAnsi="Times New Roman" w:cs="Times New Roman"/>
          <w:sz w:val="24"/>
          <w:szCs w:val="24"/>
          <w:lang w:val="en-CA"/>
        </w:rPr>
        <w:t>feeder leagues themselves</w:t>
      </w:r>
      <w:r w:rsidR="00CB755E">
        <w:rPr>
          <w:rFonts w:ascii="Times New Roman" w:hAnsi="Times New Roman" w:cs="Times New Roman"/>
          <w:sz w:val="24"/>
          <w:szCs w:val="24"/>
          <w:lang w:val="en-CA"/>
        </w:rPr>
        <w:t>, which often represent</w:t>
      </w:r>
      <w:r w:rsidR="003A7806">
        <w:rPr>
          <w:rFonts w:ascii="Times New Roman" w:hAnsi="Times New Roman" w:cs="Times New Roman"/>
          <w:sz w:val="24"/>
          <w:szCs w:val="24"/>
          <w:lang w:val="en-CA"/>
        </w:rPr>
        <w:t xml:space="preserve"> the paths most commonly travelled</w:t>
      </w:r>
      <w:r w:rsidR="00377482">
        <w:rPr>
          <w:rFonts w:ascii="Times New Roman" w:hAnsi="Times New Roman" w:cs="Times New Roman"/>
          <w:sz w:val="24"/>
          <w:szCs w:val="24"/>
          <w:lang w:val="en-CA"/>
        </w:rPr>
        <w:t xml:space="preserve">. By factoring in </w:t>
      </w:r>
      <w:r w:rsidR="00925551">
        <w:rPr>
          <w:rFonts w:ascii="Times New Roman" w:hAnsi="Times New Roman" w:cs="Times New Roman"/>
          <w:sz w:val="24"/>
          <w:szCs w:val="24"/>
          <w:lang w:val="en-CA"/>
        </w:rPr>
        <w:t>intermediate transitions, not only does it improve our sample size</w:t>
      </w:r>
      <w:r w:rsidR="001D59C7">
        <w:rPr>
          <w:rFonts w:ascii="Times New Roman" w:hAnsi="Times New Roman" w:cs="Times New Roman"/>
          <w:sz w:val="24"/>
          <w:szCs w:val="24"/>
          <w:lang w:val="en-CA"/>
        </w:rPr>
        <w:t xml:space="preserve">, allowing us to compute </w:t>
      </w:r>
      <w:r>
        <w:rPr>
          <w:rFonts w:ascii="Times New Roman" w:hAnsi="Times New Roman" w:cs="Times New Roman"/>
          <w:sz w:val="24"/>
          <w:szCs w:val="24"/>
          <w:lang w:val="en-CA"/>
        </w:rPr>
        <w:t>a more</w:t>
      </w:r>
      <w:r w:rsidR="001D59C7">
        <w:rPr>
          <w:rFonts w:ascii="Times New Roman" w:hAnsi="Times New Roman" w:cs="Times New Roman"/>
          <w:sz w:val="24"/>
          <w:szCs w:val="24"/>
          <w:lang w:val="en-CA"/>
        </w:rPr>
        <w:t xml:space="preserve"> representative </w:t>
      </w:r>
      <w:r>
        <w:rPr>
          <w:rFonts w:ascii="Times New Roman" w:hAnsi="Times New Roman" w:cs="Times New Roman"/>
          <w:sz w:val="24"/>
          <w:szCs w:val="24"/>
          <w:lang w:val="en-CA"/>
        </w:rPr>
        <w:t xml:space="preserve">set of </w:t>
      </w:r>
      <w:r w:rsidR="001D59C7">
        <w:rPr>
          <w:rFonts w:ascii="Times New Roman" w:hAnsi="Times New Roman" w:cs="Times New Roman"/>
          <w:sz w:val="24"/>
          <w:szCs w:val="24"/>
          <w:lang w:val="en-CA"/>
        </w:rPr>
        <w:t>equivalency factors</w:t>
      </w:r>
      <w:r w:rsidR="00925551">
        <w:rPr>
          <w:rFonts w:ascii="Times New Roman" w:hAnsi="Times New Roman" w:cs="Times New Roman"/>
          <w:sz w:val="24"/>
          <w:szCs w:val="24"/>
          <w:lang w:val="en-CA"/>
        </w:rPr>
        <w:t xml:space="preserve">, but </w:t>
      </w:r>
      <w:r w:rsidR="004D2EA1">
        <w:rPr>
          <w:rFonts w:ascii="Times New Roman" w:hAnsi="Times New Roman" w:cs="Times New Roman"/>
          <w:sz w:val="24"/>
          <w:szCs w:val="24"/>
          <w:lang w:val="en-CA"/>
        </w:rPr>
        <w:t>it</w:t>
      </w:r>
      <w:r w:rsidR="00925551">
        <w:rPr>
          <w:rFonts w:ascii="Times New Roman" w:hAnsi="Times New Roman" w:cs="Times New Roman"/>
          <w:sz w:val="24"/>
          <w:szCs w:val="24"/>
          <w:lang w:val="en-CA"/>
        </w:rPr>
        <w:t xml:space="preserve"> also allows </w:t>
      </w:r>
      <w:r w:rsidR="00377482">
        <w:rPr>
          <w:rFonts w:ascii="Times New Roman" w:hAnsi="Times New Roman" w:cs="Times New Roman"/>
          <w:sz w:val="24"/>
          <w:szCs w:val="24"/>
          <w:lang w:val="en-CA"/>
        </w:rPr>
        <w:t xml:space="preserve">us to </w:t>
      </w:r>
      <w:r w:rsidR="00C65E59">
        <w:rPr>
          <w:rFonts w:ascii="Times New Roman" w:hAnsi="Times New Roman" w:cs="Times New Roman"/>
          <w:sz w:val="24"/>
          <w:szCs w:val="24"/>
          <w:lang w:val="en-CA"/>
        </w:rPr>
        <w:t>capture additional</w:t>
      </w:r>
      <w:r w:rsidR="00377482">
        <w:rPr>
          <w:rFonts w:ascii="Times New Roman" w:hAnsi="Times New Roman" w:cs="Times New Roman"/>
          <w:sz w:val="24"/>
          <w:szCs w:val="24"/>
          <w:lang w:val="en-CA"/>
        </w:rPr>
        <w:t xml:space="preserve"> leagues </w:t>
      </w:r>
      <w:r>
        <w:rPr>
          <w:rFonts w:ascii="Times New Roman" w:hAnsi="Times New Roman" w:cs="Times New Roman"/>
          <w:sz w:val="24"/>
          <w:szCs w:val="24"/>
          <w:lang w:val="en-CA"/>
        </w:rPr>
        <w:lastRenderedPageBreak/>
        <w:t>that</w:t>
      </w:r>
      <w:r w:rsidR="00377482">
        <w:rPr>
          <w:rFonts w:ascii="Times New Roman" w:hAnsi="Times New Roman" w:cs="Times New Roman"/>
          <w:sz w:val="24"/>
          <w:szCs w:val="24"/>
          <w:lang w:val="en-CA"/>
        </w:rPr>
        <w:t xml:space="preserve"> Desjardins</w:t>
      </w:r>
      <w:r w:rsidR="004D2EA1">
        <w:rPr>
          <w:rFonts w:ascii="Times New Roman" w:hAnsi="Times New Roman" w:cs="Times New Roman"/>
          <w:sz w:val="24"/>
          <w:szCs w:val="24"/>
          <w:lang w:val="en-CA"/>
        </w:rPr>
        <w:t>’ model</w:t>
      </w:r>
      <w:r w:rsidR="00377482">
        <w:rPr>
          <w:rFonts w:ascii="Times New Roman" w:hAnsi="Times New Roman" w:cs="Times New Roman"/>
          <w:sz w:val="24"/>
          <w:szCs w:val="24"/>
          <w:lang w:val="en-CA"/>
        </w:rPr>
        <w:t xml:space="preserve"> was unable to</w:t>
      </w:r>
      <w:r w:rsidR="004D2EA1">
        <w:rPr>
          <w:rFonts w:ascii="Times New Roman" w:hAnsi="Times New Roman" w:cs="Times New Roman"/>
          <w:sz w:val="24"/>
          <w:szCs w:val="24"/>
          <w:lang w:val="en-CA"/>
        </w:rPr>
        <w:t xml:space="preserve"> account for</w:t>
      </w:r>
      <w:r w:rsidR="001D59C7">
        <w:rPr>
          <w:rFonts w:ascii="Times New Roman" w:hAnsi="Times New Roman" w:cs="Times New Roman"/>
          <w:sz w:val="24"/>
          <w:szCs w:val="24"/>
          <w:lang w:val="en-CA"/>
        </w:rPr>
        <w:t>, simply</w:t>
      </w:r>
      <w:r w:rsidR="00377482">
        <w:rPr>
          <w:rFonts w:ascii="Times New Roman" w:hAnsi="Times New Roman" w:cs="Times New Roman"/>
          <w:sz w:val="24"/>
          <w:szCs w:val="24"/>
          <w:lang w:val="en-CA"/>
        </w:rPr>
        <w:t xml:space="preserve"> due to </w:t>
      </w:r>
      <w:r w:rsidR="004D2EA1">
        <w:rPr>
          <w:rFonts w:ascii="Times New Roman" w:hAnsi="Times New Roman" w:cs="Times New Roman"/>
          <w:sz w:val="24"/>
          <w:szCs w:val="24"/>
          <w:lang w:val="en-CA"/>
        </w:rPr>
        <w:t xml:space="preserve">the </w:t>
      </w:r>
      <w:r w:rsidR="00421EA1">
        <w:rPr>
          <w:rFonts w:ascii="Times New Roman" w:hAnsi="Times New Roman" w:cs="Times New Roman"/>
          <w:sz w:val="24"/>
          <w:szCs w:val="24"/>
          <w:lang w:val="en-CA"/>
        </w:rPr>
        <w:t>inexistence</w:t>
      </w:r>
      <w:r w:rsidR="00377482">
        <w:rPr>
          <w:rFonts w:ascii="Times New Roman" w:hAnsi="Times New Roman" w:cs="Times New Roman"/>
          <w:sz w:val="24"/>
          <w:szCs w:val="24"/>
          <w:lang w:val="en-CA"/>
        </w:rPr>
        <w:t xml:space="preserve"> of </w:t>
      </w:r>
      <w:r w:rsidR="00925551">
        <w:rPr>
          <w:rFonts w:ascii="Times New Roman" w:hAnsi="Times New Roman" w:cs="Times New Roman"/>
          <w:sz w:val="24"/>
          <w:szCs w:val="24"/>
          <w:lang w:val="en-CA"/>
        </w:rPr>
        <w:t xml:space="preserve">direct </w:t>
      </w:r>
      <w:r w:rsidR="00421EA1">
        <w:rPr>
          <w:rFonts w:ascii="Times New Roman" w:hAnsi="Times New Roman" w:cs="Times New Roman"/>
          <w:sz w:val="24"/>
          <w:szCs w:val="24"/>
          <w:lang w:val="en-CA"/>
        </w:rPr>
        <w:t xml:space="preserve">links </w:t>
      </w:r>
      <w:r w:rsidR="004D2EA1">
        <w:rPr>
          <w:rFonts w:ascii="Times New Roman" w:hAnsi="Times New Roman" w:cs="Times New Roman"/>
          <w:sz w:val="24"/>
          <w:szCs w:val="24"/>
          <w:lang w:val="en-CA"/>
        </w:rPr>
        <w:t>between those leagues and</w:t>
      </w:r>
      <w:r w:rsidR="00925551">
        <w:rPr>
          <w:rFonts w:ascii="Times New Roman" w:hAnsi="Times New Roman" w:cs="Times New Roman"/>
          <w:sz w:val="24"/>
          <w:szCs w:val="24"/>
          <w:lang w:val="en-CA"/>
        </w:rPr>
        <w:t xml:space="preserve"> the NHL</w:t>
      </w:r>
      <w:r w:rsidR="00377482">
        <w:rPr>
          <w:rFonts w:ascii="Times New Roman" w:hAnsi="Times New Roman" w:cs="Times New Roman"/>
          <w:sz w:val="24"/>
          <w:szCs w:val="24"/>
          <w:lang w:val="en-CA"/>
        </w:rPr>
        <w:t xml:space="preserve">. </w:t>
      </w:r>
    </w:p>
    <w:p w:rsidR="004D2EA1" w:rsidRDefault="00421EA1" w:rsidP="0037748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first step in computing </w:t>
      </w:r>
      <w:r w:rsidR="00C65E59">
        <w:rPr>
          <w:rFonts w:ascii="Times New Roman" w:hAnsi="Times New Roman" w:cs="Times New Roman"/>
          <w:sz w:val="24"/>
          <w:szCs w:val="24"/>
          <w:lang w:val="en-CA"/>
        </w:rPr>
        <w:t>our</w:t>
      </w:r>
      <w:r>
        <w:rPr>
          <w:rFonts w:ascii="Times New Roman" w:hAnsi="Times New Roman" w:cs="Times New Roman"/>
          <w:sz w:val="24"/>
          <w:szCs w:val="24"/>
          <w:lang w:val="en-CA"/>
        </w:rPr>
        <w:t xml:space="preserve"> equivalency factors </w:t>
      </w:r>
      <w:r w:rsidR="009D007D">
        <w:rPr>
          <w:rFonts w:ascii="Times New Roman" w:hAnsi="Times New Roman" w:cs="Times New Roman"/>
          <w:sz w:val="24"/>
          <w:szCs w:val="24"/>
          <w:lang w:val="en-CA"/>
        </w:rPr>
        <w:t>is</w:t>
      </w:r>
      <w:r>
        <w:rPr>
          <w:rFonts w:ascii="Times New Roman" w:hAnsi="Times New Roman" w:cs="Times New Roman"/>
          <w:sz w:val="24"/>
          <w:szCs w:val="24"/>
          <w:lang w:val="en-CA"/>
        </w:rPr>
        <w:t xml:space="preserve"> to identify</w:t>
      </w:r>
      <w:r w:rsidR="00CC5681">
        <w:rPr>
          <w:rFonts w:ascii="Times New Roman" w:hAnsi="Times New Roman" w:cs="Times New Roman"/>
          <w:sz w:val="24"/>
          <w:szCs w:val="24"/>
          <w:lang w:val="en-CA"/>
        </w:rPr>
        <w:t xml:space="preserve"> all records in our database for which a player changed leagues in subsequent seasons. Then for each </w:t>
      </w:r>
      <w:r w:rsidR="00F55098">
        <w:rPr>
          <w:rFonts w:ascii="Times New Roman" w:hAnsi="Times New Roman" w:cs="Times New Roman"/>
          <w:sz w:val="24"/>
          <w:szCs w:val="24"/>
          <w:lang w:val="en-CA"/>
        </w:rPr>
        <w:t>tuple</w:t>
      </w:r>
      <w:r w:rsidR="009D007D">
        <w:rPr>
          <w:rFonts w:ascii="Times New Roman" w:hAnsi="Times New Roman" w:cs="Times New Roman"/>
          <w:sz w:val="24"/>
          <w:szCs w:val="24"/>
          <w:lang w:val="en-CA"/>
        </w:rPr>
        <w:t xml:space="preserve"> </w:t>
      </w:r>
      <w:r w:rsidR="00CB755E">
        <w:rPr>
          <w:rFonts w:ascii="Times New Roman" w:hAnsi="Times New Roman" w:cs="Times New Roman"/>
          <w:sz w:val="24"/>
          <w:szCs w:val="24"/>
          <w:lang w:val="en-CA"/>
        </w:rPr>
        <w:t>of</w:t>
      </w:r>
      <w:r w:rsidR="00491711">
        <w:rPr>
          <w:rFonts w:ascii="Times New Roman" w:hAnsi="Times New Roman" w:cs="Times New Roman"/>
          <w:sz w:val="24"/>
          <w:szCs w:val="24"/>
          <w:lang w:val="en-CA"/>
        </w:rPr>
        <w:t xml:space="preserve"> the form </w:t>
      </w:r>
      <w:r w:rsidR="00CC5681">
        <w:rPr>
          <w:rFonts w:ascii="Times New Roman" w:hAnsi="Times New Roman" w:cs="Times New Roman"/>
          <w:sz w:val="24"/>
          <w:szCs w:val="24"/>
          <w:lang w:val="en-CA"/>
        </w:rPr>
        <w:t>(</w:t>
      </w:r>
      <w:r w:rsidR="00861181" w:rsidRPr="00CB755E">
        <w:rPr>
          <w:rFonts w:ascii="Times New Roman" w:hAnsi="Times New Roman" w:cs="Times New Roman"/>
          <w:sz w:val="24"/>
          <w:szCs w:val="24"/>
          <w:lang w:val="en-CA"/>
        </w:rPr>
        <w:t>league</w:t>
      </w:r>
      <w:r w:rsidR="00861181">
        <w:rPr>
          <w:rFonts w:ascii="Times New Roman" w:hAnsi="Times New Roman" w:cs="Times New Roman"/>
          <w:i/>
          <w:sz w:val="24"/>
          <w:szCs w:val="24"/>
          <w:lang w:val="en-CA"/>
        </w:rPr>
        <w:t xml:space="preserve"> n, </w:t>
      </w:r>
      <w:r w:rsidR="00861181" w:rsidRPr="00CB755E">
        <w:rPr>
          <w:rFonts w:ascii="Times New Roman" w:hAnsi="Times New Roman" w:cs="Times New Roman"/>
          <w:sz w:val="24"/>
          <w:szCs w:val="24"/>
          <w:lang w:val="en-CA"/>
        </w:rPr>
        <w:t>league</w:t>
      </w:r>
      <w:r w:rsidR="00861181">
        <w:rPr>
          <w:rFonts w:ascii="Times New Roman" w:hAnsi="Times New Roman" w:cs="Times New Roman"/>
          <w:i/>
          <w:sz w:val="24"/>
          <w:szCs w:val="24"/>
          <w:lang w:val="en-CA"/>
        </w:rPr>
        <w:t xml:space="preserve"> n+1</w:t>
      </w:r>
      <w:r w:rsidR="00CC5681">
        <w:rPr>
          <w:rFonts w:ascii="Times New Roman" w:hAnsi="Times New Roman" w:cs="Times New Roman"/>
          <w:sz w:val="24"/>
          <w:szCs w:val="24"/>
          <w:lang w:val="en-CA"/>
        </w:rPr>
        <w:t>)</w:t>
      </w:r>
      <w:r w:rsidR="00CB755E">
        <w:rPr>
          <w:rFonts w:ascii="Times New Roman" w:hAnsi="Times New Roman" w:cs="Times New Roman"/>
          <w:sz w:val="24"/>
          <w:szCs w:val="24"/>
          <w:lang w:val="en-CA"/>
        </w:rPr>
        <w:t>,</w:t>
      </w:r>
      <w:r w:rsidR="00CC5681">
        <w:rPr>
          <w:rFonts w:ascii="Times New Roman" w:hAnsi="Times New Roman" w:cs="Times New Roman"/>
          <w:sz w:val="24"/>
          <w:szCs w:val="24"/>
          <w:lang w:val="en-CA"/>
        </w:rPr>
        <w:t xml:space="preserve"> </w:t>
      </w:r>
      <w:r w:rsidR="00CB755E">
        <w:rPr>
          <w:rFonts w:ascii="Times New Roman" w:hAnsi="Times New Roman" w:cs="Times New Roman"/>
          <w:sz w:val="24"/>
          <w:szCs w:val="24"/>
          <w:lang w:val="en-CA"/>
        </w:rPr>
        <w:t>which</w:t>
      </w:r>
      <w:r w:rsidR="00B2576B">
        <w:rPr>
          <w:rFonts w:ascii="Times New Roman" w:hAnsi="Times New Roman" w:cs="Times New Roman"/>
          <w:sz w:val="24"/>
          <w:szCs w:val="24"/>
          <w:lang w:val="en-CA"/>
        </w:rPr>
        <w:t xml:space="preserve"> represent</w:t>
      </w:r>
      <w:r w:rsidR="00CC5681">
        <w:rPr>
          <w:rFonts w:ascii="Times New Roman" w:hAnsi="Times New Roman" w:cs="Times New Roman"/>
          <w:sz w:val="24"/>
          <w:szCs w:val="24"/>
          <w:lang w:val="en-CA"/>
        </w:rPr>
        <w:t xml:space="preserve"> players </w:t>
      </w:r>
      <w:r w:rsidR="00B2576B">
        <w:rPr>
          <w:rFonts w:ascii="Times New Roman" w:hAnsi="Times New Roman" w:cs="Times New Roman"/>
          <w:sz w:val="24"/>
          <w:szCs w:val="24"/>
          <w:lang w:val="en-CA"/>
        </w:rPr>
        <w:t xml:space="preserve">who </w:t>
      </w:r>
      <w:r w:rsidR="00CC5681">
        <w:rPr>
          <w:rFonts w:ascii="Times New Roman" w:hAnsi="Times New Roman" w:cs="Times New Roman"/>
          <w:sz w:val="24"/>
          <w:szCs w:val="24"/>
          <w:lang w:val="en-CA"/>
        </w:rPr>
        <w:t>transitioned from one league to the other in consecutiv</w:t>
      </w:r>
      <w:r w:rsidR="00861181">
        <w:rPr>
          <w:rFonts w:ascii="Times New Roman" w:hAnsi="Times New Roman" w:cs="Times New Roman"/>
          <w:sz w:val="24"/>
          <w:szCs w:val="24"/>
          <w:lang w:val="en-CA"/>
        </w:rPr>
        <w:t>e seasons</w:t>
      </w:r>
      <w:r w:rsidR="00F55098">
        <w:rPr>
          <w:rFonts w:ascii="Times New Roman" w:hAnsi="Times New Roman" w:cs="Times New Roman"/>
          <w:sz w:val="24"/>
          <w:szCs w:val="24"/>
          <w:lang w:val="en-CA"/>
        </w:rPr>
        <w:t>, we calculate</w:t>
      </w:r>
      <w:r w:rsidR="00CC5681">
        <w:rPr>
          <w:rFonts w:ascii="Times New Roman" w:hAnsi="Times New Roman" w:cs="Times New Roman"/>
          <w:sz w:val="24"/>
          <w:szCs w:val="24"/>
          <w:lang w:val="en-CA"/>
        </w:rPr>
        <w:t xml:space="preserve"> </w:t>
      </w:r>
      <w:r w:rsidR="007066D2">
        <w:rPr>
          <w:rFonts w:ascii="Times New Roman" w:hAnsi="Times New Roman" w:cs="Times New Roman"/>
          <w:sz w:val="24"/>
          <w:szCs w:val="24"/>
          <w:lang w:val="en-CA"/>
        </w:rPr>
        <w:t xml:space="preserve">how much of </w:t>
      </w:r>
      <w:r w:rsidR="00491711">
        <w:rPr>
          <w:rFonts w:ascii="Times New Roman" w:hAnsi="Times New Roman" w:cs="Times New Roman"/>
          <w:sz w:val="24"/>
          <w:szCs w:val="24"/>
          <w:lang w:val="en-CA"/>
        </w:rPr>
        <w:t>our</w:t>
      </w:r>
      <w:r w:rsidR="007066D2">
        <w:rPr>
          <w:rFonts w:ascii="Times New Roman" w:hAnsi="Times New Roman" w:cs="Times New Roman"/>
          <w:sz w:val="24"/>
          <w:szCs w:val="24"/>
          <w:lang w:val="en-CA"/>
        </w:rPr>
        <w:t xml:space="preserve"> sample’s cumulative points per game rates from year </w:t>
      </w:r>
      <w:r w:rsidR="007066D2" w:rsidRPr="007066D2">
        <w:rPr>
          <w:rFonts w:ascii="Times New Roman" w:hAnsi="Times New Roman" w:cs="Times New Roman"/>
          <w:i/>
          <w:sz w:val="24"/>
          <w:szCs w:val="24"/>
          <w:lang w:val="en-CA"/>
        </w:rPr>
        <w:t>n</w:t>
      </w:r>
      <w:r w:rsidR="001D59C7">
        <w:rPr>
          <w:rFonts w:ascii="Times New Roman" w:hAnsi="Times New Roman" w:cs="Times New Roman"/>
          <w:sz w:val="24"/>
          <w:szCs w:val="24"/>
          <w:lang w:val="en-CA"/>
        </w:rPr>
        <w:t xml:space="preserve"> </w:t>
      </w:r>
      <w:r w:rsidR="007066D2">
        <w:rPr>
          <w:rFonts w:ascii="Times New Roman" w:hAnsi="Times New Roman" w:cs="Times New Roman"/>
          <w:sz w:val="24"/>
          <w:szCs w:val="24"/>
          <w:lang w:val="en-CA"/>
        </w:rPr>
        <w:t xml:space="preserve">were retained in year </w:t>
      </w:r>
      <w:r w:rsidR="007066D2" w:rsidRPr="007066D2">
        <w:rPr>
          <w:rFonts w:ascii="Times New Roman" w:hAnsi="Times New Roman" w:cs="Times New Roman"/>
          <w:i/>
          <w:sz w:val="24"/>
          <w:szCs w:val="24"/>
          <w:lang w:val="en-CA"/>
        </w:rPr>
        <w:t>n + 1</w:t>
      </w:r>
      <w:r w:rsidR="007066D2">
        <w:rPr>
          <w:rFonts w:ascii="Times New Roman" w:hAnsi="Times New Roman" w:cs="Times New Roman"/>
          <w:sz w:val="24"/>
          <w:szCs w:val="24"/>
          <w:lang w:val="en-CA"/>
        </w:rPr>
        <w:t xml:space="preserve"> </w:t>
      </w:r>
      <w:r w:rsidR="00861181">
        <w:rPr>
          <w:rFonts w:ascii="Times New Roman" w:hAnsi="Times New Roman" w:cs="Times New Roman"/>
          <w:sz w:val="24"/>
          <w:szCs w:val="24"/>
          <w:lang w:val="en-CA"/>
        </w:rPr>
        <w:t xml:space="preserve">when moving </w:t>
      </w:r>
      <w:r w:rsidR="007066D2">
        <w:rPr>
          <w:rFonts w:ascii="Times New Roman" w:hAnsi="Times New Roman" w:cs="Times New Roman"/>
          <w:sz w:val="24"/>
          <w:szCs w:val="24"/>
          <w:lang w:val="en-CA"/>
        </w:rPr>
        <w:t>between leagues</w:t>
      </w:r>
      <w:r w:rsidR="00CB755E">
        <w:rPr>
          <w:rFonts w:ascii="Times New Roman" w:hAnsi="Times New Roman" w:cs="Times New Roman"/>
          <w:sz w:val="24"/>
          <w:szCs w:val="24"/>
          <w:lang w:val="en-CA"/>
        </w:rPr>
        <w:t xml:space="preserve"> </w:t>
      </w:r>
      <w:r w:rsidR="00CB755E" w:rsidRPr="00CB755E">
        <w:rPr>
          <w:rFonts w:ascii="Times New Roman" w:hAnsi="Times New Roman" w:cs="Times New Roman"/>
          <w:i/>
          <w:sz w:val="24"/>
          <w:szCs w:val="24"/>
          <w:lang w:val="en-CA"/>
        </w:rPr>
        <w:t>n</w:t>
      </w:r>
      <w:r w:rsidR="00CB755E">
        <w:rPr>
          <w:rFonts w:ascii="Times New Roman" w:hAnsi="Times New Roman" w:cs="Times New Roman"/>
          <w:sz w:val="24"/>
          <w:szCs w:val="24"/>
          <w:lang w:val="en-CA"/>
        </w:rPr>
        <w:t xml:space="preserve"> and </w:t>
      </w:r>
      <w:r w:rsidR="00CB755E" w:rsidRPr="00CB755E">
        <w:rPr>
          <w:rFonts w:ascii="Times New Roman" w:hAnsi="Times New Roman" w:cs="Times New Roman"/>
          <w:i/>
          <w:sz w:val="24"/>
          <w:szCs w:val="24"/>
          <w:lang w:val="en-CA"/>
        </w:rPr>
        <w:t>n + 1</w:t>
      </w:r>
      <w:r w:rsidR="000C4FBE">
        <w:rPr>
          <w:rFonts w:ascii="Times New Roman" w:hAnsi="Times New Roman" w:cs="Times New Roman"/>
          <w:sz w:val="24"/>
          <w:szCs w:val="24"/>
          <w:lang w:val="en-CA"/>
        </w:rPr>
        <w:t xml:space="preserve">. </w:t>
      </w:r>
      <w:r w:rsidR="00491711">
        <w:rPr>
          <w:rFonts w:ascii="Times New Roman" w:hAnsi="Times New Roman" w:cs="Times New Roman"/>
          <w:sz w:val="24"/>
          <w:szCs w:val="24"/>
          <w:lang w:val="en-CA"/>
        </w:rPr>
        <w:t>This provides</w:t>
      </w:r>
      <w:r w:rsidR="00997EC9">
        <w:rPr>
          <w:rFonts w:ascii="Times New Roman" w:hAnsi="Times New Roman" w:cs="Times New Roman"/>
          <w:sz w:val="24"/>
          <w:szCs w:val="24"/>
          <w:lang w:val="en-CA"/>
        </w:rPr>
        <w:t xml:space="preserve"> an estimate </w:t>
      </w:r>
      <w:r w:rsidR="00491711">
        <w:rPr>
          <w:rFonts w:ascii="Times New Roman" w:hAnsi="Times New Roman" w:cs="Times New Roman"/>
          <w:sz w:val="24"/>
          <w:szCs w:val="24"/>
          <w:lang w:val="en-CA"/>
        </w:rPr>
        <w:t>for</w:t>
      </w:r>
      <w:r w:rsidR="00997EC9">
        <w:rPr>
          <w:rFonts w:ascii="Times New Roman" w:hAnsi="Times New Roman" w:cs="Times New Roman"/>
          <w:sz w:val="24"/>
          <w:szCs w:val="24"/>
          <w:lang w:val="en-CA"/>
        </w:rPr>
        <w:t xml:space="preserve"> how much a point in </w:t>
      </w:r>
      <w:r w:rsidR="00997EC9" w:rsidRPr="00CB755E">
        <w:rPr>
          <w:rFonts w:ascii="Times New Roman" w:hAnsi="Times New Roman" w:cs="Times New Roman"/>
          <w:sz w:val="24"/>
          <w:szCs w:val="24"/>
          <w:lang w:val="en-CA"/>
        </w:rPr>
        <w:t>league</w:t>
      </w:r>
      <w:r w:rsidR="00997EC9" w:rsidRPr="00997EC9">
        <w:rPr>
          <w:rFonts w:ascii="Times New Roman" w:hAnsi="Times New Roman" w:cs="Times New Roman"/>
          <w:i/>
          <w:sz w:val="24"/>
          <w:szCs w:val="24"/>
          <w:lang w:val="en-CA"/>
        </w:rPr>
        <w:t xml:space="preserve"> n</w:t>
      </w:r>
      <w:r w:rsidR="00997EC9">
        <w:rPr>
          <w:rFonts w:ascii="Times New Roman" w:hAnsi="Times New Roman" w:cs="Times New Roman"/>
          <w:sz w:val="24"/>
          <w:szCs w:val="24"/>
          <w:lang w:val="en-CA"/>
        </w:rPr>
        <w:t xml:space="preserve"> might be worth in </w:t>
      </w:r>
      <w:r w:rsidR="00997EC9" w:rsidRPr="00CB755E">
        <w:rPr>
          <w:rFonts w:ascii="Times New Roman" w:hAnsi="Times New Roman" w:cs="Times New Roman"/>
          <w:sz w:val="24"/>
          <w:szCs w:val="24"/>
          <w:lang w:val="en-CA"/>
        </w:rPr>
        <w:t>league</w:t>
      </w:r>
      <w:r w:rsidR="00997EC9" w:rsidRPr="00997EC9">
        <w:rPr>
          <w:rFonts w:ascii="Times New Roman" w:hAnsi="Times New Roman" w:cs="Times New Roman"/>
          <w:i/>
          <w:sz w:val="24"/>
          <w:szCs w:val="24"/>
          <w:lang w:val="en-CA"/>
        </w:rPr>
        <w:t xml:space="preserve"> n + 1</w:t>
      </w:r>
      <w:r w:rsidR="00F55098">
        <w:rPr>
          <w:rFonts w:ascii="Times New Roman" w:hAnsi="Times New Roman" w:cs="Times New Roman"/>
          <w:sz w:val="24"/>
          <w:szCs w:val="24"/>
          <w:lang w:val="en-CA"/>
        </w:rPr>
        <w:t xml:space="preserve">, </w:t>
      </w:r>
      <w:r w:rsidR="00491711">
        <w:rPr>
          <w:rFonts w:ascii="Times New Roman" w:hAnsi="Times New Roman" w:cs="Times New Roman"/>
          <w:sz w:val="24"/>
          <w:szCs w:val="24"/>
          <w:lang w:val="en-CA"/>
        </w:rPr>
        <w:t>and can be computed as</w:t>
      </w:r>
      <w:r w:rsidR="00F55098">
        <w:rPr>
          <w:rFonts w:ascii="Times New Roman" w:hAnsi="Times New Roman" w:cs="Times New Roman"/>
          <w:sz w:val="24"/>
          <w:szCs w:val="24"/>
          <w:lang w:val="en-CA"/>
        </w:rPr>
        <w:t xml:space="preserve"> follows: </w:t>
      </w:r>
    </w:p>
    <w:p w:rsidR="00861181" w:rsidRPr="000C4FBE" w:rsidRDefault="00B473A3" w:rsidP="00377482">
      <w:pPr>
        <w:spacing w:line="480" w:lineRule="auto"/>
        <w:ind w:firstLine="720"/>
        <w:rPr>
          <w:rFonts w:ascii="Times New Roman" w:eastAsiaTheme="minorEastAsia"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LE</m:t>
              </m:r>
            </m:e>
            <m:sub>
              <m:r>
                <w:rPr>
                  <w:rFonts w:ascii="Cambria Math" w:hAnsi="Cambria Math" w:cs="Times New Roman"/>
                  <w:sz w:val="24"/>
                  <w:szCs w:val="24"/>
                  <w:lang w:val="en-CA"/>
                </w:rPr>
                <m:t>(league n, league n+1)</m:t>
              </m:r>
            </m:sub>
          </m:sSub>
          <m:r>
            <w:rPr>
              <w:rFonts w:ascii="Cambria Math" w:hAnsi="Cambria Math" w:cs="Times New Roman"/>
              <w:sz w:val="24"/>
              <w:szCs w:val="24"/>
              <w:lang w:val="en-CA"/>
            </w:rPr>
            <m:t>=</m:t>
          </m:r>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f>
                    <m:fPr>
                      <m:ctrlPr>
                        <w:rPr>
                          <w:rFonts w:ascii="Cambria Math" w:hAnsi="Cambria Math" w:cs="Times New Roman"/>
                          <w:i/>
                          <w:sz w:val="24"/>
                          <w:szCs w:val="24"/>
                          <w:lang w:val="en-CA"/>
                        </w:rPr>
                      </m:ctrlPr>
                    </m:fPr>
                    <m:num>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points year n</m:t>
                          </m:r>
                        </m:e>
                      </m:nary>
                    </m:num>
                    <m:den>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games played year n</m:t>
                          </m:r>
                        </m:e>
                      </m:nary>
                    </m:den>
                  </m:f>
                </m:e>
              </m:d>
            </m:num>
            <m:den>
              <m:d>
                <m:dPr>
                  <m:ctrlPr>
                    <w:rPr>
                      <w:rFonts w:ascii="Cambria Math" w:hAnsi="Cambria Math" w:cs="Times New Roman"/>
                      <w:i/>
                      <w:sz w:val="24"/>
                      <w:szCs w:val="24"/>
                      <w:lang w:val="en-CA"/>
                    </w:rPr>
                  </m:ctrlPr>
                </m:dPr>
                <m:e>
                  <m:f>
                    <m:fPr>
                      <m:ctrlPr>
                        <w:rPr>
                          <w:rFonts w:ascii="Cambria Math" w:hAnsi="Cambria Math" w:cs="Times New Roman"/>
                          <w:i/>
                          <w:sz w:val="24"/>
                          <w:szCs w:val="24"/>
                          <w:lang w:val="en-CA"/>
                        </w:rPr>
                      </m:ctrlPr>
                    </m:fPr>
                    <m:num>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points year n+1</m:t>
                          </m:r>
                        </m:e>
                      </m:nary>
                    </m:num>
                    <m:den>
                      <m:nary>
                        <m:naryPr>
                          <m:chr m:val="∑"/>
                          <m:limLoc m:val="undOvr"/>
                          <m:subHide m:val="1"/>
                          <m:supHide m:val="1"/>
                          <m:ctrlPr>
                            <w:rPr>
                              <w:rFonts w:ascii="Cambria Math" w:hAnsi="Cambria Math" w:cs="Times New Roman"/>
                              <w:i/>
                              <w:sz w:val="24"/>
                              <w:szCs w:val="24"/>
                              <w:lang w:val="en-CA"/>
                            </w:rPr>
                          </m:ctrlPr>
                        </m:naryPr>
                        <m:sub/>
                        <m:sup/>
                        <m:e>
                          <m:r>
                            <w:rPr>
                              <w:rFonts w:ascii="Cambria Math" w:hAnsi="Cambria Math" w:cs="Times New Roman"/>
                              <w:sz w:val="24"/>
                              <w:szCs w:val="24"/>
                              <w:lang w:val="en-CA"/>
                            </w:rPr>
                            <m:t>games played year n+1</m:t>
                          </m:r>
                        </m:e>
                      </m:nary>
                    </m:den>
                  </m:f>
                </m:e>
              </m:d>
            </m:den>
          </m:f>
        </m:oMath>
      </m:oMathPara>
    </w:p>
    <w:p w:rsidR="00A55C78" w:rsidRDefault="000C4FBE" w:rsidP="00A55C78">
      <w:pPr>
        <w:spacing w:line="480" w:lineRule="auto"/>
        <w:ind w:firstLine="720"/>
        <w:rPr>
          <w:rFonts w:ascii="Times New Roman" w:hAnsi="Times New Roman" w:cs="Times New Roman"/>
          <w:sz w:val="24"/>
          <w:szCs w:val="24"/>
          <w:lang w:val="en-CA"/>
        </w:rPr>
      </w:pPr>
      <w:r>
        <w:rPr>
          <w:rFonts w:ascii="Times New Roman" w:eastAsiaTheme="minorEastAsia" w:hAnsi="Times New Roman" w:cs="Times New Roman"/>
          <w:sz w:val="24"/>
          <w:szCs w:val="24"/>
          <w:lang w:val="en-CA"/>
        </w:rPr>
        <w:t>In order to ensure that our sample was not skewe</w:t>
      </w:r>
      <w:r w:rsidR="005C6252">
        <w:rPr>
          <w:rFonts w:ascii="Times New Roman" w:eastAsiaTheme="minorEastAsia" w:hAnsi="Times New Roman" w:cs="Times New Roman"/>
          <w:sz w:val="24"/>
          <w:szCs w:val="24"/>
          <w:lang w:val="en-CA"/>
        </w:rPr>
        <w:t>d by any outliers, we restrict</w:t>
      </w:r>
      <w:r>
        <w:rPr>
          <w:rFonts w:ascii="Times New Roman" w:eastAsiaTheme="minorEastAsia" w:hAnsi="Times New Roman" w:cs="Times New Roman"/>
          <w:sz w:val="24"/>
          <w:szCs w:val="24"/>
          <w:lang w:val="en-CA"/>
        </w:rPr>
        <w:t xml:space="preserve"> </w:t>
      </w:r>
      <w:r w:rsidR="00C65E59">
        <w:rPr>
          <w:rFonts w:ascii="Times New Roman" w:eastAsiaTheme="minorEastAsia" w:hAnsi="Times New Roman" w:cs="Times New Roman"/>
          <w:sz w:val="24"/>
          <w:szCs w:val="24"/>
          <w:lang w:val="en-CA"/>
        </w:rPr>
        <w:t>the</w:t>
      </w:r>
      <w:r>
        <w:rPr>
          <w:rFonts w:ascii="Times New Roman" w:eastAsiaTheme="minorEastAsia" w:hAnsi="Times New Roman" w:cs="Times New Roman"/>
          <w:sz w:val="24"/>
          <w:szCs w:val="24"/>
          <w:lang w:val="en-CA"/>
        </w:rPr>
        <w:t xml:space="preserve"> </w:t>
      </w:r>
      <w:r w:rsidR="001D59C7">
        <w:rPr>
          <w:rFonts w:ascii="Times New Roman" w:eastAsiaTheme="minorEastAsia" w:hAnsi="Times New Roman" w:cs="Times New Roman"/>
          <w:sz w:val="24"/>
          <w:szCs w:val="24"/>
          <w:lang w:val="en-CA"/>
        </w:rPr>
        <w:t>query</w:t>
      </w:r>
      <w:r>
        <w:rPr>
          <w:rFonts w:ascii="Times New Roman" w:eastAsiaTheme="minorEastAsia" w:hAnsi="Times New Roman" w:cs="Times New Roman"/>
          <w:sz w:val="24"/>
          <w:szCs w:val="24"/>
          <w:lang w:val="en-CA"/>
        </w:rPr>
        <w:t xml:space="preserve"> to the subset of leagues </w:t>
      </w:r>
      <w:r>
        <w:rPr>
          <w:rFonts w:ascii="Times New Roman" w:hAnsi="Times New Roman" w:cs="Times New Roman"/>
          <w:sz w:val="24"/>
          <w:szCs w:val="24"/>
          <w:lang w:val="en-CA"/>
        </w:rPr>
        <w:t xml:space="preserve">for which a minimum of 50 players historically </w:t>
      </w:r>
      <w:r w:rsidR="00E65AB6">
        <w:rPr>
          <w:rFonts w:ascii="Times New Roman" w:hAnsi="Times New Roman" w:cs="Times New Roman"/>
          <w:sz w:val="24"/>
          <w:szCs w:val="24"/>
          <w:lang w:val="en-CA"/>
        </w:rPr>
        <w:t>transitioned</w:t>
      </w:r>
      <w:r>
        <w:rPr>
          <w:rFonts w:ascii="Times New Roman" w:hAnsi="Times New Roman" w:cs="Times New Roman"/>
          <w:sz w:val="24"/>
          <w:szCs w:val="24"/>
          <w:lang w:val="en-CA"/>
        </w:rPr>
        <w:t xml:space="preserve"> from league </w:t>
      </w:r>
      <w:r w:rsidR="00E013BC" w:rsidRPr="00E013BC">
        <w:rPr>
          <w:rFonts w:ascii="Times New Roman" w:hAnsi="Times New Roman" w:cs="Times New Roman"/>
          <w:i/>
          <w:sz w:val="24"/>
          <w:szCs w:val="24"/>
          <w:lang w:val="en-CA"/>
        </w:rPr>
        <w:t>n</w:t>
      </w:r>
      <w:r w:rsidR="00E013BC">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w:t>
      </w:r>
      <w:r w:rsidR="00F55098">
        <w:rPr>
          <w:rFonts w:ascii="Times New Roman" w:hAnsi="Times New Roman" w:cs="Times New Roman"/>
          <w:sz w:val="24"/>
          <w:szCs w:val="24"/>
          <w:lang w:val="en-CA"/>
        </w:rPr>
        <w:t>t</w:t>
      </w:r>
      <w:r w:rsidR="00B2576B">
        <w:rPr>
          <w:rFonts w:ascii="Times New Roman" w:hAnsi="Times New Roman" w:cs="Times New Roman"/>
          <w:sz w:val="24"/>
          <w:szCs w:val="24"/>
          <w:lang w:val="en-CA"/>
        </w:rPr>
        <w:t xml:space="preserve">he </w:t>
      </w:r>
      <w:r w:rsidR="00E013BC">
        <w:rPr>
          <w:rFonts w:ascii="Times New Roman" w:hAnsi="Times New Roman" w:cs="Times New Roman"/>
          <w:sz w:val="24"/>
          <w:szCs w:val="24"/>
          <w:lang w:val="en-CA"/>
        </w:rPr>
        <w:t xml:space="preserve">league </w:t>
      </w:r>
      <w:r w:rsidR="00E013BC" w:rsidRPr="00E013BC">
        <w:rPr>
          <w:rFonts w:ascii="Times New Roman" w:hAnsi="Times New Roman" w:cs="Times New Roman"/>
          <w:i/>
          <w:sz w:val="24"/>
          <w:szCs w:val="24"/>
          <w:lang w:val="en-CA"/>
        </w:rPr>
        <w:t>n + 1</w:t>
      </w:r>
      <w:r w:rsidR="00B2576B">
        <w:rPr>
          <w:rFonts w:ascii="Times New Roman" w:hAnsi="Times New Roman" w:cs="Times New Roman"/>
          <w:sz w:val="24"/>
          <w:szCs w:val="24"/>
          <w:lang w:val="en-CA"/>
        </w:rPr>
        <w:t xml:space="preserve"> in subsequent </w:t>
      </w:r>
      <w:proofErr w:type="gramStart"/>
      <w:r w:rsidR="00B2576B">
        <w:rPr>
          <w:rFonts w:ascii="Times New Roman" w:hAnsi="Times New Roman" w:cs="Times New Roman"/>
          <w:sz w:val="24"/>
          <w:szCs w:val="24"/>
          <w:lang w:val="en-CA"/>
        </w:rPr>
        <w:t>seasons</w:t>
      </w:r>
      <w:proofErr w:type="gramEnd"/>
      <w:r w:rsidR="00B2576B">
        <w:rPr>
          <w:rFonts w:ascii="Times New Roman" w:hAnsi="Times New Roman" w:cs="Times New Roman"/>
          <w:sz w:val="24"/>
          <w:szCs w:val="24"/>
          <w:lang w:val="en-CA"/>
        </w:rPr>
        <w:t>. E</w:t>
      </w:r>
      <w:r w:rsidR="00F55098">
        <w:rPr>
          <w:rFonts w:ascii="Times New Roman" w:hAnsi="Times New Roman" w:cs="Times New Roman"/>
          <w:sz w:val="24"/>
          <w:szCs w:val="24"/>
          <w:lang w:val="en-CA"/>
        </w:rPr>
        <w:t>ach player must have</w:t>
      </w:r>
      <w:r w:rsidR="00B2576B">
        <w:rPr>
          <w:rFonts w:ascii="Times New Roman" w:hAnsi="Times New Roman" w:cs="Times New Roman"/>
          <w:sz w:val="24"/>
          <w:szCs w:val="24"/>
          <w:lang w:val="en-CA"/>
        </w:rPr>
        <w:t xml:space="preserve"> also</w:t>
      </w:r>
      <w:r w:rsidR="00F55098">
        <w:rPr>
          <w:rFonts w:ascii="Times New Roman" w:hAnsi="Times New Roman" w:cs="Times New Roman"/>
          <w:sz w:val="24"/>
          <w:szCs w:val="24"/>
          <w:lang w:val="en-CA"/>
        </w:rPr>
        <w:t xml:space="preserve"> played a minimum of 20 games in both </w:t>
      </w:r>
      <w:proofErr w:type="gramStart"/>
      <w:r w:rsidR="00F55098">
        <w:rPr>
          <w:rFonts w:ascii="Times New Roman" w:hAnsi="Times New Roman" w:cs="Times New Roman"/>
          <w:sz w:val="24"/>
          <w:szCs w:val="24"/>
          <w:lang w:val="en-CA"/>
        </w:rPr>
        <w:t>seasons</w:t>
      </w:r>
      <w:proofErr w:type="gramEnd"/>
      <w:r w:rsidR="00F55098">
        <w:rPr>
          <w:rFonts w:ascii="Times New Roman" w:hAnsi="Times New Roman" w:cs="Times New Roman"/>
          <w:sz w:val="24"/>
          <w:szCs w:val="24"/>
          <w:lang w:val="en-CA"/>
        </w:rPr>
        <w:t xml:space="preserve"> </w:t>
      </w:r>
      <w:r w:rsidR="00F55098" w:rsidRPr="00F55098">
        <w:rPr>
          <w:rFonts w:ascii="Times New Roman" w:hAnsi="Times New Roman" w:cs="Times New Roman"/>
          <w:i/>
          <w:sz w:val="24"/>
          <w:szCs w:val="24"/>
          <w:lang w:val="en-CA"/>
        </w:rPr>
        <w:t>n</w:t>
      </w:r>
      <w:r w:rsidR="00F55098">
        <w:rPr>
          <w:rFonts w:ascii="Times New Roman" w:hAnsi="Times New Roman" w:cs="Times New Roman"/>
          <w:sz w:val="24"/>
          <w:szCs w:val="24"/>
          <w:lang w:val="en-CA"/>
        </w:rPr>
        <w:t xml:space="preserve">, and </w:t>
      </w:r>
      <w:r w:rsidR="00F55098" w:rsidRPr="00F55098">
        <w:rPr>
          <w:rFonts w:ascii="Times New Roman" w:hAnsi="Times New Roman" w:cs="Times New Roman"/>
          <w:i/>
          <w:sz w:val="24"/>
          <w:szCs w:val="24"/>
          <w:lang w:val="en-CA"/>
        </w:rPr>
        <w:t>n + 1</w:t>
      </w:r>
      <w:r w:rsidR="00B2576B">
        <w:rPr>
          <w:rFonts w:ascii="Times New Roman" w:hAnsi="Times New Roman" w:cs="Times New Roman"/>
          <w:i/>
          <w:sz w:val="24"/>
          <w:szCs w:val="24"/>
          <w:lang w:val="en-CA"/>
        </w:rPr>
        <w:t xml:space="preserve"> </w:t>
      </w:r>
      <w:r w:rsidR="00B2576B">
        <w:rPr>
          <w:rFonts w:ascii="Times New Roman" w:hAnsi="Times New Roman" w:cs="Times New Roman"/>
          <w:sz w:val="24"/>
          <w:szCs w:val="24"/>
          <w:lang w:val="en-CA"/>
        </w:rPr>
        <w:t>in order to be included in the sample</w:t>
      </w:r>
      <w:r w:rsidR="00F55098">
        <w:rPr>
          <w:rFonts w:ascii="Times New Roman" w:hAnsi="Times New Roman" w:cs="Times New Roman"/>
          <w:sz w:val="24"/>
          <w:szCs w:val="24"/>
          <w:lang w:val="en-CA"/>
        </w:rPr>
        <w:t>.</w:t>
      </w:r>
    </w:p>
    <w:p w:rsidR="00CA0D8C" w:rsidRPr="00A55C78" w:rsidRDefault="005C6252" w:rsidP="00A55C7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Next, we construct</w:t>
      </w:r>
      <w:r w:rsidR="001D59C7">
        <w:rPr>
          <w:rFonts w:ascii="Times New Roman" w:hAnsi="Times New Roman" w:cs="Times New Roman"/>
          <w:sz w:val="24"/>
          <w:szCs w:val="24"/>
          <w:lang w:val="en-CA"/>
        </w:rPr>
        <w:t xml:space="preserve"> </w:t>
      </w:r>
      <w:r w:rsidR="00424F08">
        <w:rPr>
          <w:rFonts w:ascii="Times New Roman" w:hAnsi="Times New Roman" w:cs="Times New Roman"/>
          <w:sz w:val="24"/>
          <w:szCs w:val="24"/>
          <w:lang w:val="en-CA"/>
        </w:rPr>
        <w:t>a directional graph, where each league is represented by a node</w:t>
      </w:r>
      <w:r w:rsidR="001D59C7">
        <w:rPr>
          <w:rFonts w:ascii="Times New Roman" w:hAnsi="Times New Roman" w:cs="Times New Roman"/>
          <w:sz w:val="24"/>
          <w:szCs w:val="24"/>
          <w:lang w:val="en-CA"/>
        </w:rPr>
        <w:t xml:space="preserve">, and </w:t>
      </w:r>
      <w:r w:rsidR="00C65E59">
        <w:rPr>
          <w:rFonts w:ascii="Times New Roman" w:hAnsi="Times New Roman" w:cs="Times New Roman"/>
          <w:sz w:val="24"/>
          <w:szCs w:val="24"/>
          <w:lang w:val="en-CA"/>
        </w:rPr>
        <w:t xml:space="preserve">the </w:t>
      </w:r>
      <w:r w:rsidR="00E65AB6">
        <w:rPr>
          <w:rFonts w:ascii="Times New Roman" w:hAnsi="Times New Roman" w:cs="Times New Roman"/>
          <w:sz w:val="24"/>
          <w:szCs w:val="24"/>
          <w:lang w:val="en-CA"/>
        </w:rPr>
        <w:t>initial</w:t>
      </w:r>
      <w:r w:rsidR="00C65E59">
        <w:rPr>
          <w:rFonts w:ascii="Times New Roman" w:hAnsi="Times New Roman" w:cs="Times New Roman"/>
          <w:sz w:val="24"/>
          <w:szCs w:val="24"/>
          <w:lang w:val="en-CA"/>
        </w:rPr>
        <w:t xml:space="preserve"> LE</w:t>
      </w:r>
      <w:r w:rsidR="001D59C7">
        <w:rPr>
          <w:rFonts w:ascii="Times New Roman" w:hAnsi="Times New Roman" w:cs="Times New Roman"/>
          <w:sz w:val="24"/>
          <w:szCs w:val="24"/>
          <w:lang w:val="en-CA"/>
        </w:rPr>
        <w:t xml:space="preserve"> factors </w:t>
      </w:r>
      <w:r w:rsidR="00C65E59">
        <w:rPr>
          <w:rFonts w:ascii="Times New Roman" w:hAnsi="Times New Roman" w:cs="Times New Roman"/>
          <w:sz w:val="24"/>
          <w:szCs w:val="24"/>
          <w:lang w:val="en-CA"/>
        </w:rPr>
        <w:t xml:space="preserve">we previously computed </w:t>
      </w:r>
      <w:r w:rsidR="00424F08">
        <w:rPr>
          <w:rFonts w:ascii="Times New Roman" w:hAnsi="Times New Roman" w:cs="Times New Roman"/>
          <w:sz w:val="24"/>
          <w:szCs w:val="24"/>
          <w:lang w:val="en-CA"/>
        </w:rPr>
        <w:t>are represented as</w:t>
      </w:r>
      <w:r w:rsidR="00CA0D8C">
        <w:rPr>
          <w:rFonts w:ascii="Times New Roman" w:hAnsi="Times New Roman" w:cs="Times New Roman"/>
          <w:sz w:val="24"/>
          <w:szCs w:val="24"/>
          <w:lang w:val="en-CA"/>
        </w:rPr>
        <w:t xml:space="preserve"> edge weights between </w:t>
      </w:r>
      <w:r w:rsidR="00C65E59">
        <w:rPr>
          <w:rFonts w:ascii="Times New Roman" w:hAnsi="Times New Roman" w:cs="Times New Roman"/>
          <w:sz w:val="24"/>
          <w:szCs w:val="24"/>
          <w:lang w:val="en-CA"/>
        </w:rPr>
        <w:t>nodes</w:t>
      </w:r>
      <w:r w:rsidR="00CA0D8C">
        <w:rPr>
          <w:rFonts w:ascii="Times New Roman" w:hAnsi="Times New Roman" w:cs="Times New Roman"/>
          <w:sz w:val="24"/>
          <w:szCs w:val="24"/>
          <w:lang w:val="en-CA"/>
        </w:rPr>
        <w:t xml:space="preserve">. </w:t>
      </w:r>
      <w:r w:rsidR="00E013BC">
        <w:rPr>
          <w:rFonts w:ascii="Times New Roman" w:hAnsi="Times New Roman" w:cs="Times New Roman"/>
          <w:sz w:val="24"/>
          <w:szCs w:val="24"/>
          <w:lang w:val="en-CA"/>
        </w:rPr>
        <w:t>It is at this point</w:t>
      </w:r>
      <w:r w:rsidR="00424F08">
        <w:rPr>
          <w:rFonts w:ascii="Times New Roman" w:hAnsi="Times New Roman" w:cs="Times New Roman"/>
          <w:sz w:val="24"/>
          <w:szCs w:val="24"/>
          <w:lang w:val="en-CA"/>
        </w:rPr>
        <w:t xml:space="preserve"> </w:t>
      </w:r>
      <w:r w:rsidR="00265E49">
        <w:rPr>
          <w:rFonts w:ascii="Times New Roman" w:hAnsi="Times New Roman" w:cs="Times New Roman"/>
          <w:sz w:val="24"/>
          <w:szCs w:val="24"/>
          <w:lang w:val="en-CA"/>
        </w:rPr>
        <w:t xml:space="preserve">where </w:t>
      </w:r>
      <w:r w:rsidR="00E65AB6">
        <w:rPr>
          <w:rFonts w:ascii="Times New Roman" w:hAnsi="Times New Roman" w:cs="Times New Roman"/>
          <w:sz w:val="24"/>
          <w:szCs w:val="24"/>
          <w:lang w:val="en-CA"/>
        </w:rPr>
        <w:t xml:space="preserve">our methodology </w:t>
      </w:r>
      <w:r w:rsidR="00835B9E">
        <w:rPr>
          <w:rFonts w:ascii="Times New Roman" w:hAnsi="Times New Roman" w:cs="Times New Roman"/>
          <w:sz w:val="24"/>
          <w:szCs w:val="24"/>
          <w:lang w:val="en-CA"/>
        </w:rPr>
        <w:t>begins to encounter</w:t>
      </w:r>
      <w:r w:rsidR="00265E49">
        <w:rPr>
          <w:rFonts w:ascii="Times New Roman" w:hAnsi="Times New Roman" w:cs="Times New Roman"/>
          <w:sz w:val="24"/>
          <w:szCs w:val="24"/>
          <w:lang w:val="en-CA"/>
        </w:rPr>
        <w:t xml:space="preserve"> </w:t>
      </w:r>
      <w:r w:rsidR="00835B9E">
        <w:rPr>
          <w:rFonts w:ascii="Times New Roman" w:hAnsi="Times New Roman" w:cs="Times New Roman"/>
          <w:sz w:val="24"/>
          <w:szCs w:val="24"/>
          <w:lang w:val="en-CA"/>
        </w:rPr>
        <w:t>some of the issues that plagued the</w:t>
      </w:r>
      <w:r w:rsidR="00E65AB6">
        <w:rPr>
          <w:rFonts w:ascii="Times New Roman" w:hAnsi="Times New Roman" w:cs="Times New Roman"/>
          <w:sz w:val="24"/>
          <w:szCs w:val="24"/>
          <w:lang w:val="en-CA"/>
        </w:rPr>
        <w:t xml:space="preserve"> </w:t>
      </w:r>
      <w:proofErr w:type="spellStart"/>
      <w:r w:rsidR="00E65AB6">
        <w:rPr>
          <w:rFonts w:ascii="Times New Roman" w:hAnsi="Times New Roman" w:cs="Times New Roman"/>
          <w:sz w:val="24"/>
          <w:szCs w:val="24"/>
          <w:lang w:val="en-CA"/>
        </w:rPr>
        <w:t>NHLe</w:t>
      </w:r>
      <w:proofErr w:type="spellEnd"/>
      <w:r w:rsidR="00E65AB6">
        <w:rPr>
          <w:rFonts w:ascii="Times New Roman" w:hAnsi="Times New Roman" w:cs="Times New Roman"/>
          <w:sz w:val="24"/>
          <w:szCs w:val="24"/>
          <w:lang w:val="en-CA"/>
        </w:rPr>
        <w:t xml:space="preserve"> model</w:t>
      </w:r>
      <w:r w:rsidR="00E013BC">
        <w:rPr>
          <w:rFonts w:ascii="Times New Roman" w:hAnsi="Times New Roman" w:cs="Times New Roman"/>
          <w:sz w:val="24"/>
          <w:szCs w:val="24"/>
          <w:lang w:val="en-CA"/>
        </w:rPr>
        <w:t xml:space="preserve">, as after </w:t>
      </w:r>
      <w:r w:rsidR="00C65E59">
        <w:rPr>
          <w:rFonts w:ascii="Times New Roman" w:hAnsi="Times New Roman" w:cs="Times New Roman"/>
          <w:sz w:val="24"/>
          <w:szCs w:val="24"/>
          <w:lang w:val="en-CA"/>
        </w:rPr>
        <w:t xml:space="preserve">constructing the graph, </w:t>
      </w:r>
      <w:r w:rsidR="00265E49">
        <w:rPr>
          <w:rFonts w:ascii="Times New Roman" w:hAnsi="Times New Roman" w:cs="Times New Roman"/>
          <w:sz w:val="24"/>
          <w:szCs w:val="24"/>
          <w:lang w:val="en-CA"/>
        </w:rPr>
        <w:t xml:space="preserve">we are left with only 13 </w:t>
      </w:r>
      <w:r w:rsidR="00C65E59">
        <w:rPr>
          <w:rFonts w:ascii="Times New Roman" w:hAnsi="Times New Roman" w:cs="Times New Roman"/>
          <w:sz w:val="24"/>
          <w:szCs w:val="24"/>
          <w:lang w:val="en-CA"/>
        </w:rPr>
        <w:t xml:space="preserve">of </w:t>
      </w:r>
      <w:r w:rsidR="00835B9E">
        <w:rPr>
          <w:rFonts w:ascii="Times New Roman" w:hAnsi="Times New Roman" w:cs="Times New Roman"/>
          <w:sz w:val="24"/>
          <w:szCs w:val="24"/>
          <w:lang w:val="en-CA"/>
        </w:rPr>
        <w:t>a possible 1,320</w:t>
      </w:r>
      <w:r w:rsidR="00C65E59">
        <w:rPr>
          <w:rFonts w:ascii="Times New Roman" w:hAnsi="Times New Roman" w:cs="Times New Roman"/>
          <w:sz w:val="24"/>
          <w:szCs w:val="24"/>
          <w:lang w:val="en-CA"/>
        </w:rPr>
        <w:t xml:space="preserve"> </w:t>
      </w:r>
      <w:r w:rsidR="00265E49">
        <w:rPr>
          <w:rFonts w:ascii="Times New Roman" w:hAnsi="Times New Roman" w:cs="Times New Roman"/>
          <w:sz w:val="24"/>
          <w:szCs w:val="24"/>
          <w:lang w:val="en-CA"/>
        </w:rPr>
        <w:t xml:space="preserve">leagues for which an out edge exists leading </w:t>
      </w:r>
      <w:r w:rsidR="00EB0BE9">
        <w:rPr>
          <w:rFonts w:ascii="Times New Roman" w:hAnsi="Times New Roman" w:cs="Times New Roman"/>
          <w:sz w:val="24"/>
          <w:szCs w:val="24"/>
          <w:lang w:val="en-CA"/>
        </w:rPr>
        <w:t xml:space="preserve">directly </w:t>
      </w:r>
      <w:r w:rsidR="00265E49">
        <w:rPr>
          <w:rFonts w:ascii="Times New Roman" w:hAnsi="Times New Roman" w:cs="Times New Roman"/>
          <w:sz w:val="24"/>
          <w:szCs w:val="24"/>
          <w:lang w:val="en-CA"/>
        </w:rPr>
        <w:t>to the NHL node</w:t>
      </w:r>
      <w:r w:rsidR="00C557E8">
        <w:rPr>
          <w:rFonts w:ascii="Times New Roman" w:hAnsi="Times New Roman" w:cs="Times New Roman"/>
          <w:sz w:val="24"/>
          <w:szCs w:val="24"/>
          <w:lang w:val="en-CA"/>
        </w:rPr>
        <w:t xml:space="preserve">. </w:t>
      </w:r>
      <w:r w:rsidR="00E65AB6">
        <w:rPr>
          <w:rFonts w:ascii="Times New Roman" w:hAnsi="Times New Roman" w:cs="Times New Roman"/>
          <w:sz w:val="24"/>
          <w:szCs w:val="24"/>
          <w:lang w:val="en-CA"/>
        </w:rPr>
        <w:t>Figure 6 depicts</w:t>
      </w:r>
      <w:r w:rsidR="00B80AED">
        <w:rPr>
          <w:rFonts w:ascii="Times New Roman" w:hAnsi="Times New Roman" w:cs="Times New Roman"/>
          <w:sz w:val="24"/>
          <w:szCs w:val="24"/>
          <w:lang w:val="en-CA"/>
        </w:rPr>
        <w:t xml:space="preserve"> a </w:t>
      </w:r>
      <w:r w:rsidR="00EB0BE9">
        <w:rPr>
          <w:rFonts w:ascii="Times New Roman" w:hAnsi="Times New Roman" w:cs="Times New Roman"/>
          <w:sz w:val="24"/>
          <w:szCs w:val="24"/>
          <w:lang w:val="en-CA"/>
        </w:rPr>
        <w:t>subset</w:t>
      </w:r>
      <w:r w:rsidR="00B80AED">
        <w:rPr>
          <w:rFonts w:ascii="Times New Roman" w:hAnsi="Times New Roman" w:cs="Times New Roman"/>
          <w:sz w:val="24"/>
          <w:szCs w:val="24"/>
          <w:lang w:val="en-CA"/>
        </w:rPr>
        <w:t xml:space="preserve"> of </w:t>
      </w:r>
      <w:r w:rsidR="00EB0BE9">
        <w:rPr>
          <w:rFonts w:ascii="Times New Roman" w:hAnsi="Times New Roman" w:cs="Times New Roman"/>
          <w:sz w:val="24"/>
          <w:szCs w:val="24"/>
          <w:lang w:val="en-CA"/>
        </w:rPr>
        <w:t>these</w:t>
      </w:r>
      <w:r w:rsidR="00B80AED">
        <w:rPr>
          <w:rFonts w:ascii="Times New Roman" w:hAnsi="Times New Roman" w:cs="Times New Roman"/>
          <w:sz w:val="24"/>
          <w:szCs w:val="24"/>
          <w:lang w:val="en-CA"/>
        </w:rPr>
        <w:t xml:space="preserve"> 13 league</w:t>
      </w:r>
      <w:r w:rsidR="00EB0BE9">
        <w:rPr>
          <w:rFonts w:ascii="Times New Roman" w:hAnsi="Times New Roman" w:cs="Times New Roman"/>
          <w:sz w:val="24"/>
          <w:szCs w:val="24"/>
          <w:lang w:val="en-CA"/>
        </w:rPr>
        <w:t>s</w:t>
      </w:r>
      <w:r w:rsidR="00B80AED">
        <w:rPr>
          <w:rFonts w:ascii="Times New Roman" w:hAnsi="Times New Roman" w:cs="Times New Roman"/>
          <w:sz w:val="24"/>
          <w:szCs w:val="24"/>
          <w:lang w:val="en-CA"/>
        </w:rPr>
        <w:t xml:space="preserve">, </w:t>
      </w:r>
      <w:r w:rsidR="00EB0BE9">
        <w:rPr>
          <w:rFonts w:ascii="Times New Roman" w:hAnsi="Times New Roman" w:cs="Times New Roman"/>
          <w:sz w:val="24"/>
          <w:szCs w:val="24"/>
          <w:lang w:val="en-CA"/>
        </w:rPr>
        <w:t>including</w:t>
      </w:r>
      <w:r w:rsidR="00B80AED">
        <w:rPr>
          <w:rFonts w:ascii="Times New Roman" w:hAnsi="Times New Roman" w:cs="Times New Roman"/>
          <w:sz w:val="24"/>
          <w:szCs w:val="24"/>
          <w:lang w:val="en-CA"/>
        </w:rPr>
        <w:t xml:space="preserve"> many of the feeder leagues </w:t>
      </w:r>
      <w:r w:rsidR="00C557E8">
        <w:rPr>
          <w:rFonts w:ascii="Times New Roman" w:hAnsi="Times New Roman" w:cs="Times New Roman"/>
          <w:sz w:val="24"/>
          <w:szCs w:val="24"/>
          <w:lang w:val="en-CA"/>
        </w:rPr>
        <w:t>encompassed</w:t>
      </w:r>
      <w:r w:rsidR="00B80AED">
        <w:rPr>
          <w:rFonts w:ascii="Times New Roman" w:hAnsi="Times New Roman" w:cs="Times New Roman"/>
          <w:sz w:val="24"/>
          <w:szCs w:val="24"/>
          <w:lang w:val="en-CA"/>
        </w:rPr>
        <w:t xml:space="preserve"> </w:t>
      </w:r>
      <w:r w:rsidR="00C557E8">
        <w:rPr>
          <w:rFonts w:ascii="Times New Roman" w:hAnsi="Times New Roman" w:cs="Times New Roman"/>
          <w:sz w:val="24"/>
          <w:szCs w:val="24"/>
          <w:lang w:val="en-CA"/>
        </w:rPr>
        <w:t xml:space="preserve">by Desjardins’ original work. </w:t>
      </w:r>
      <w:r w:rsidR="00C557E8">
        <w:rPr>
          <w:rFonts w:ascii="Times New Roman" w:hAnsi="Times New Roman" w:cs="Times New Roman"/>
          <w:sz w:val="24"/>
          <w:szCs w:val="24"/>
          <w:lang w:val="en-CA"/>
        </w:rPr>
        <w:lastRenderedPageBreak/>
        <w:t>W</w:t>
      </w:r>
      <w:proofErr w:type="spellStart"/>
      <w:r w:rsidR="00C557E8">
        <w:rPr>
          <w:rFonts w:ascii="Times New Roman" w:hAnsi="Times New Roman" w:cs="Times New Roman"/>
          <w:sz w:val="24"/>
          <w:szCs w:val="24"/>
        </w:rPr>
        <w:t>hi</w:t>
      </w:r>
      <w:r w:rsidR="00EB0BE9">
        <w:rPr>
          <w:rFonts w:ascii="Times New Roman" w:hAnsi="Times New Roman" w:cs="Times New Roman"/>
          <w:sz w:val="24"/>
          <w:szCs w:val="24"/>
        </w:rPr>
        <w:t>le</w:t>
      </w:r>
      <w:proofErr w:type="spellEnd"/>
      <w:r w:rsidR="00EB0BE9">
        <w:rPr>
          <w:rFonts w:ascii="Times New Roman" w:hAnsi="Times New Roman" w:cs="Times New Roman"/>
          <w:sz w:val="24"/>
          <w:szCs w:val="24"/>
        </w:rPr>
        <w:t xml:space="preserve"> the sample may be small, one positive takeaway</w:t>
      </w:r>
      <w:r w:rsidR="00C557E8">
        <w:rPr>
          <w:rFonts w:ascii="Times New Roman" w:hAnsi="Times New Roman" w:cs="Times New Roman"/>
          <w:sz w:val="24"/>
          <w:szCs w:val="24"/>
        </w:rPr>
        <w:t xml:space="preserve"> is that</w:t>
      </w:r>
      <w:r w:rsidR="00E65AB6">
        <w:rPr>
          <w:rFonts w:ascii="Times New Roman" w:hAnsi="Times New Roman" w:cs="Times New Roman"/>
          <w:sz w:val="24"/>
          <w:szCs w:val="24"/>
        </w:rPr>
        <w:t xml:space="preserve"> </w:t>
      </w:r>
      <w:r w:rsidR="00EB0BE9">
        <w:rPr>
          <w:rFonts w:ascii="Times New Roman" w:hAnsi="Times New Roman" w:cs="Times New Roman"/>
          <w:sz w:val="24"/>
          <w:szCs w:val="24"/>
        </w:rPr>
        <w:t>the results</w:t>
      </w:r>
      <w:r w:rsidR="00E65AB6">
        <w:rPr>
          <w:rFonts w:ascii="Times New Roman" w:hAnsi="Times New Roman" w:cs="Times New Roman"/>
          <w:sz w:val="24"/>
          <w:szCs w:val="24"/>
        </w:rPr>
        <w:t xml:space="preserve"> </w:t>
      </w:r>
      <w:r w:rsidR="00EB0BE9">
        <w:rPr>
          <w:rFonts w:ascii="Times New Roman" w:hAnsi="Times New Roman" w:cs="Times New Roman"/>
          <w:sz w:val="24"/>
          <w:szCs w:val="24"/>
        </w:rPr>
        <w:t>seem to corroborate</w:t>
      </w:r>
      <w:r w:rsidR="00E65AB6">
        <w:rPr>
          <w:rFonts w:ascii="Times New Roman" w:hAnsi="Times New Roman" w:cs="Times New Roman"/>
          <w:sz w:val="24"/>
          <w:szCs w:val="24"/>
        </w:rPr>
        <w:t xml:space="preserve"> the prior findings of Desjardins, as we observe a similar hierarchy to </w:t>
      </w:r>
      <w:r w:rsidR="00C557E8">
        <w:rPr>
          <w:rFonts w:ascii="Times New Roman" w:hAnsi="Times New Roman" w:cs="Times New Roman"/>
          <w:sz w:val="24"/>
          <w:szCs w:val="24"/>
        </w:rPr>
        <w:t>that</w:t>
      </w:r>
      <w:r w:rsidR="00E65AB6">
        <w:rPr>
          <w:rFonts w:ascii="Times New Roman" w:hAnsi="Times New Roman" w:cs="Times New Roman"/>
          <w:sz w:val="24"/>
          <w:szCs w:val="24"/>
        </w:rPr>
        <w:t xml:space="preserve"> depicted</w:t>
      </w:r>
      <w:r w:rsidR="00C557E8">
        <w:rPr>
          <w:rFonts w:ascii="Times New Roman" w:hAnsi="Times New Roman" w:cs="Times New Roman"/>
          <w:sz w:val="24"/>
          <w:szCs w:val="24"/>
        </w:rPr>
        <w:t xml:space="preserve"> in</w:t>
      </w:r>
      <w:r w:rsidR="00EB0BE9">
        <w:rPr>
          <w:rFonts w:ascii="Times New Roman" w:hAnsi="Times New Roman" w:cs="Times New Roman"/>
          <w:sz w:val="24"/>
          <w:szCs w:val="24"/>
        </w:rPr>
        <w:t xml:space="preserve"> Figure 1.</w:t>
      </w:r>
    </w:p>
    <w:p w:rsidR="00EC089A" w:rsidRDefault="00421EA1" w:rsidP="00EC089A">
      <w:pPr>
        <w:keepNext/>
        <w:spacing w:line="480" w:lineRule="auto"/>
        <w:jc w:val="center"/>
      </w:pPr>
      <w:r>
        <w:rPr>
          <w:noProof/>
        </w:rPr>
        <w:drawing>
          <wp:inline distT="0" distB="0" distL="0" distR="0" wp14:anchorId="5DD53F36" wp14:editId="58E6EF21">
            <wp:extent cx="2600325" cy="1917740"/>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904" cy="1920380"/>
                    </a:xfrm>
                    <a:prstGeom prst="rect">
                      <a:avLst/>
                    </a:prstGeom>
                    <a:noFill/>
                    <a:extLst/>
                  </pic:spPr>
                </pic:pic>
              </a:graphicData>
            </a:graphic>
          </wp:inline>
        </w:drawing>
      </w:r>
    </w:p>
    <w:p w:rsidR="00E65AB6" w:rsidRPr="00E013BC" w:rsidRDefault="00EC089A" w:rsidP="00E65AB6">
      <w:pPr>
        <w:pStyle w:val="Caption"/>
        <w:jc w:val="center"/>
        <w:rPr>
          <w:rFonts w:ascii="Times New Roman" w:hAnsi="Times New Roman" w:cs="Times New Roman"/>
          <w:color w:val="auto"/>
        </w:rPr>
      </w:pPr>
      <w:r w:rsidRPr="00E013BC">
        <w:rPr>
          <w:rFonts w:ascii="Times New Roman" w:hAnsi="Times New Roman" w:cs="Times New Roman"/>
          <w:color w:val="auto"/>
        </w:rPr>
        <w:t xml:space="preserve">Figure </w:t>
      </w:r>
      <w:r w:rsidRPr="00E013BC">
        <w:rPr>
          <w:rFonts w:ascii="Times New Roman" w:hAnsi="Times New Roman" w:cs="Times New Roman"/>
          <w:color w:val="auto"/>
        </w:rPr>
        <w:fldChar w:fldCharType="begin"/>
      </w:r>
      <w:r w:rsidRPr="00E013BC">
        <w:rPr>
          <w:rFonts w:ascii="Times New Roman" w:hAnsi="Times New Roman" w:cs="Times New Roman"/>
          <w:color w:val="auto"/>
        </w:rPr>
        <w:instrText xml:space="preserve"> SEQ Figure \* ARABIC </w:instrText>
      </w:r>
      <w:r w:rsidRPr="00E013BC">
        <w:rPr>
          <w:rFonts w:ascii="Times New Roman" w:hAnsi="Times New Roman" w:cs="Times New Roman"/>
          <w:color w:val="auto"/>
        </w:rPr>
        <w:fldChar w:fldCharType="separate"/>
      </w:r>
      <w:r w:rsidR="0005560E">
        <w:rPr>
          <w:rFonts w:ascii="Times New Roman" w:hAnsi="Times New Roman" w:cs="Times New Roman"/>
          <w:noProof/>
          <w:color w:val="auto"/>
        </w:rPr>
        <w:t>6</w:t>
      </w:r>
      <w:r w:rsidRPr="00E013BC">
        <w:rPr>
          <w:rFonts w:ascii="Times New Roman" w:hAnsi="Times New Roman" w:cs="Times New Roman"/>
          <w:color w:val="auto"/>
        </w:rPr>
        <w:fldChar w:fldCharType="end"/>
      </w:r>
    </w:p>
    <w:p w:rsidR="00EA0958" w:rsidRDefault="003D53C9" w:rsidP="00E65AB6">
      <w:pPr>
        <w:pStyle w:val="Caption"/>
        <w:spacing w:line="480" w:lineRule="auto"/>
        <w:ind w:firstLine="720"/>
        <w:rPr>
          <w:rFonts w:ascii="Times New Roman" w:hAnsi="Times New Roman" w:cs="Times New Roman"/>
          <w:b w:val="0"/>
          <w:color w:val="auto"/>
          <w:sz w:val="24"/>
          <w:szCs w:val="24"/>
        </w:rPr>
      </w:pPr>
      <w:r w:rsidRPr="00E65AB6">
        <w:rPr>
          <w:rFonts w:ascii="Times New Roman" w:hAnsi="Times New Roman" w:cs="Times New Roman"/>
          <w:b w:val="0"/>
          <w:color w:val="auto"/>
          <w:sz w:val="24"/>
          <w:szCs w:val="24"/>
        </w:rPr>
        <w:t xml:space="preserve">In order to overcome the issue of sample size, we would like to incorporate </w:t>
      </w:r>
      <w:r w:rsidR="00E65AB6">
        <w:rPr>
          <w:rFonts w:ascii="Times New Roman" w:hAnsi="Times New Roman" w:cs="Times New Roman"/>
          <w:b w:val="0"/>
          <w:color w:val="auto"/>
          <w:sz w:val="24"/>
          <w:szCs w:val="24"/>
        </w:rPr>
        <w:t>all</w:t>
      </w:r>
      <w:r w:rsidRPr="00E65AB6">
        <w:rPr>
          <w:rFonts w:ascii="Times New Roman" w:hAnsi="Times New Roman" w:cs="Times New Roman"/>
          <w:b w:val="0"/>
          <w:color w:val="auto"/>
          <w:sz w:val="24"/>
          <w:szCs w:val="24"/>
        </w:rPr>
        <w:t xml:space="preserve"> intermediate transitions between feeder leagues into our calculations</w:t>
      </w:r>
      <w:r w:rsidR="00421EA1" w:rsidRPr="00E65AB6">
        <w:rPr>
          <w:rFonts w:ascii="Times New Roman" w:hAnsi="Times New Roman" w:cs="Times New Roman"/>
          <w:b w:val="0"/>
          <w:color w:val="auto"/>
          <w:sz w:val="24"/>
          <w:szCs w:val="24"/>
        </w:rPr>
        <w:t xml:space="preserve"> as well</w:t>
      </w:r>
      <w:r w:rsidRPr="00E65AB6">
        <w:rPr>
          <w:rFonts w:ascii="Times New Roman" w:hAnsi="Times New Roman" w:cs="Times New Roman"/>
          <w:b w:val="0"/>
          <w:color w:val="auto"/>
          <w:sz w:val="24"/>
          <w:szCs w:val="24"/>
        </w:rPr>
        <w:t xml:space="preserve">, </w:t>
      </w:r>
      <w:r w:rsidR="003D1BA3" w:rsidRPr="00E65AB6">
        <w:rPr>
          <w:rFonts w:ascii="Times New Roman" w:hAnsi="Times New Roman" w:cs="Times New Roman"/>
          <w:b w:val="0"/>
          <w:color w:val="auto"/>
          <w:sz w:val="24"/>
          <w:szCs w:val="24"/>
        </w:rPr>
        <w:t>so that we are no longer</w:t>
      </w:r>
      <w:r w:rsidRPr="00E65AB6">
        <w:rPr>
          <w:rFonts w:ascii="Times New Roman" w:hAnsi="Times New Roman" w:cs="Times New Roman"/>
          <w:b w:val="0"/>
          <w:color w:val="auto"/>
          <w:sz w:val="24"/>
          <w:szCs w:val="24"/>
        </w:rPr>
        <w:t xml:space="preserve"> limited only </w:t>
      </w:r>
      <w:r w:rsidR="003D1BA3" w:rsidRPr="00E65AB6">
        <w:rPr>
          <w:rFonts w:ascii="Times New Roman" w:hAnsi="Times New Roman" w:cs="Times New Roman"/>
          <w:b w:val="0"/>
          <w:color w:val="auto"/>
          <w:sz w:val="24"/>
          <w:szCs w:val="24"/>
        </w:rPr>
        <w:t xml:space="preserve">to </w:t>
      </w:r>
      <w:r w:rsidRPr="00E65AB6">
        <w:rPr>
          <w:rFonts w:ascii="Times New Roman" w:hAnsi="Times New Roman" w:cs="Times New Roman"/>
          <w:b w:val="0"/>
          <w:color w:val="auto"/>
          <w:sz w:val="24"/>
          <w:szCs w:val="24"/>
        </w:rPr>
        <w:t xml:space="preserve">direct </w:t>
      </w:r>
      <w:r w:rsidR="00EA0958">
        <w:rPr>
          <w:rFonts w:ascii="Times New Roman" w:hAnsi="Times New Roman" w:cs="Times New Roman"/>
          <w:b w:val="0"/>
          <w:color w:val="auto"/>
          <w:sz w:val="24"/>
          <w:szCs w:val="24"/>
        </w:rPr>
        <w:t xml:space="preserve">links </w:t>
      </w:r>
      <w:r w:rsidR="00424F08">
        <w:rPr>
          <w:rFonts w:ascii="Times New Roman" w:hAnsi="Times New Roman" w:cs="Times New Roman"/>
          <w:b w:val="0"/>
          <w:color w:val="auto"/>
          <w:sz w:val="24"/>
          <w:szCs w:val="24"/>
        </w:rPr>
        <w:t>to</w:t>
      </w:r>
      <w:r w:rsidR="00EA0958">
        <w:rPr>
          <w:rFonts w:ascii="Times New Roman" w:hAnsi="Times New Roman" w:cs="Times New Roman"/>
          <w:b w:val="0"/>
          <w:color w:val="auto"/>
          <w:sz w:val="24"/>
          <w:szCs w:val="24"/>
        </w:rPr>
        <w:t xml:space="preserve"> the NHL node</w:t>
      </w:r>
      <w:r w:rsidRPr="00E65AB6">
        <w:rPr>
          <w:rFonts w:ascii="Times New Roman" w:hAnsi="Times New Roman" w:cs="Times New Roman"/>
          <w:b w:val="0"/>
          <w:color w:val="auto"/>
          <w:sz w:val="24"/>
          <w:szCs w:val="24"/>
        </w:rPr>
        <w:t xml:space="preserve">. To accomplish this, we </w:t>
      </w:r>
      <w:r w:rsidR="003D1BA3" w:rsidRPr="00E65AB6">
        <w:rPr>
          <w:rFonts w:ascii="Times New Roman" w:hAnsi="Times New Roman" w:cs="Times New Roman"/>
          <w:b w:val="0"/>
          <w:color w:val="auto"/>
          <w:sz w:val="24"/>
          <w:szCs w:val="24"/>
        </w:rPr>
        <w:t>look at</w:t>
      </w:r>
      <w:r w:rsidRPr="00E65AB6">
        <w:rPr>
          <w:rFonts w:ascii="Times New Roman" w:hAnsi="Times New Roman" w:cs="Times New Roman"/>
          <w:b w:val="0"/>
          <w:color w:val="auto"/>
          <w:sz w:val="24"/>
          <w:szCs w:val="24"/>
        </w:rPr>
        <w:t xml:space="preserve"> </w:t>
      </w:r>
      <w:r w:rsidR="00E013BC">
        <w:rPr>
          <w:rFonts w:ascii="Times New Roman" w:hAnsi="Times New Roman" w:cs="Times New Roman"/>
          <w:b w:val="0"/>
          <w:color w:val="auto"/>
          <w:sz w:val="24"/>
          <w:szCs w:val="24"/>
        </w:rPr>
        <w:t xml:space="preserve">the </w:t>
      </w:r>
      <w:proofErr w:type="spellStart"/>
      <w:r w:rsidR="00E013BC">
        <w:rPr>
          <w:rFonts w:ascii="Times New Roman" w:hAnsi="Times New Roman" w:cs="Times New Roman"/>
          <w:b w:val="0"/>
          <w:color w:val="auto"/>
          <w:sz w:val="24"/>
          <w:szCs w:val="24"/>
        </w:rPr>
        <w:t>neighbourhood</w:t>
      </w:r>
      <w:proofErr w:type="spellEnd"/>
      <w:r w:rsidR="00E013BC">
        <w:rPr>
          <w:rFonts w:ascii="Times New Roman" w:hAnsi="Times New Roman" w:cs="Times New Roman"/>
          <w:b w:val="0"/>
          <w:color w:val="auto"/>
          <w:sz w:val="24"/>
          <w:szCs w:val="24"/>
        </w:rPr>
        <w:t xml:space="preserve"> of</w:t>
      </w:r>
      <w:r w:rsidRPr="00E65AB6">
        <w:rPr>
          <w:rFonts w:ascii="Times New Roman" w:hAnsi="Times New Roman" w:cs="Times New Roman"/>
          <w:b w:val="0"/>
          <w:color w:val="auto"/>
          <w:sz w:val="24"/>
          <w:szCs w:val="24"/>
        </w:rPr>
        <w:t xml:space="preserve"> paths </w:t>
      </w:r>
      <w:r w:rsidR="00E65AB6">
        <w:rPr>
          <w:rFonts w:ascii="Times New Roman" w:hAnsi="Times New Roman" w:cs="Times New Roman"/>
          <w:b w:val="0"/>
          <w:color w:val="auto"/>
          <w:sz w:val="24"/>
          <w:szCs w:val="24"/>
        </w:rPr>
        <w:t xml:space="preserve">in our graph </w:t>
      </w:r>
      <w:r w:rsidRPr="00E65AB6">
        <w:rPr>
          <w:rFonts w:ascii="Times New Roman" w:hAnsi="Times New Roman" w:cs="Times New Roman"/>
          <w:b w:val="0"/>
          <w:color w:val="auto"/>
          <w:sz w:val="24"/>
          <w:szCs w:val="24"/>
        </w:rPr>
        <w:t xml:space="preserve">of length </w:t>
      </w:r>
      <w:r w:rsidR="007B6924" w:rsidRPr="00E65AB6">
        <w:rPr>
          <w:rFonts w:ascii="Times New Roman" w:hAnsi="Times New Roman" w:cs="Times New Roman"/>
          <w:b w:val="0"/>
          <w:color w:val="auto"/>
          <w:sz w:val="24"/>
          <w:szCs w:val="24"/>
        </w:rPr>
        <w:t xml:space="preserve">less than or equal to size 3 </w:t>
      </w:r>
      <w:r w:rsidR="00E65AB6">
        <w:rPr>
          <w:rFonts w:ascii="Times New Roman" w:hAnsi="Times New Roman" w:cs="Times New Roman"/>
          <w:b w:val="0"/>
          <w:color w:val="auto"/>
          <w:sz w:val="24"/>
          <w:szCs w:val="24"/>
        </w:rPr>
        <w:t>which</w:t>
      </w:r>
      <w:r w:rsidR="007B6924" w:rsidRPr="00E65AB6">
        <w:rPr>
          <w:rFonts w:ascii="Times New Roman" w:hAnsi="Times New Roman" w:cs="Times New Roman"/>
          <w:b w:val="0"/>
          <w:color w:val="auto"/>
          <w:sz w:val="24"/>
          <w:szCs w:val="24"/>
        </w:rPr>
        <w:t xml:space="preserve"> </w:t>
      </w:r>
      <w:r w:rsidR="00424F08">
        <w:rPr>
          <w:rFonts w:ascii="Times New Roman" w:hAnsi="Times New Roman" w:cs="Times New Roman"/>
          <w:b w:val="0"/>
          <w:color w:val="auto"/>
          <w:sz w:val="24"/>
          <w:szCs w:val="24"/>
        </w:rPr>
        <w:t>conclude</w:t>
      </w:r>
      <w:r w:rsidR="007B6924" w:rsidRPr="00E65AB6">
        <w:rPr>
          <w:rFonts w:ascii="Times New Roman" w:hAnsi="Times New Roman" w:cs="Times New Roman"/>
          <w:b w:val="0"/>
          <w:color w:val="auto"/>
          <w:sz w:val="24"/>
          <w:szCs w:val="24"/>
        </w:rPr>
        <w:t xml:space="preserve"> at the NHL node</w:t>
      </w:r>
      <w:r w:rsidR="00EA0958">
        <w:rPr>
          <w:rFonts w:ascii="Times New Roman" w:hAnsi="Times New Roman" w:cs="Times New Roman"/>
          <w:b w:val="0"/>
          <w:color w:val="auto"/>
          <w:sz w:val="24"/>
          <w:szCs w:val="24"/>
        </w:rPr>
        <w:t>. Then we</w:t>
      </w:r>
      <w:r w:rsidR="007B6924" w:rsidRPr="00E65AB6">
        <w:rPr>
          <w:rFonts w:ascii="Times New Roman" w:hAnsi="Times New Roman" w:cs="Times New Roman"/>
          <w:b w:val="0"/>
          <w:color w:val="auto"/>
          <w:sz w:val="24"/>
          <w:szCs w:val="24"/>
        </w:rPr>
        <w:t xml:space="preserve"> </w:t>
      </w:r>
      <w:r w:rsidR="00057659">
        <w:rPr>
          <w:rFonts w:ascii="Times New Roman" w:hAnsi="Times New Roman" w:cs="Times New Roman"/>
          <w:b w:val="0"/>
          <w:color w:val="auto"/>
          <w:sz w:val="24"/>
          <w:szCs w:val="24"/>
        </w:rPr>
        <w:t xml:space="preserve">compute our </w:t>
      </w:r>
      <w:proofErr w:type="spellStart"/>
      <w:r w:rsidR="00057659">
        <w:rPr>
          <w:rFonts w:ascii="Times New Roman" w:hAnsi="Times New Roman" w:cs="Times New Roman"/>
          <w:b w:val="0"/>
          <w:color w:val="auto"/>
          <w:sz w:val="24"/>
          <w:szCs w:val="24"/>
        </w:rPr>
        <w:t>NHLe</w:t>
      </w:r>
      <w:proofErr w:type="spellEnd"/>
      <w:r w:rsidR="00057659">
        <w:rPr>
          <w:rFonts w:ascii="Times New Roman" w:hAnsi="Times New Roman" w:cs="Times New Roman"/>
          <w:b w:val="0"/>
          <w:color w:val="auto"/>
          <w:sz w:val="24"/>
          <w:szCs w:val="24"/>
        </w:rPr>
        <w:t xml:space="preserve"> factors for each league by taking</w:t>
      </w:r>
      <w:r w:rsidR="003D1BA3" w:rsidRPr="00E65AB6">
        <w:rPr>
          <w:rFonts w:ascii="Times New Roman" w:hAnsi="Times New Roman" w:cs="Times New Roman"/>
          <w:b w:val="0"/>
          <w:color w:val="auto"/>
          <w:sz w:val="24"/>
          <w:szCs w:val="24"/>
        </w:rPr>
        <w:t xml:space="preserve"> the product of each edge weight along the</w:t>
      </w:r>
      <w:r w:rsidR="0007083F">
        <w:rPr>
          <w:rFonts w:ascii="Times New Roman" w:hAnsi="Times New Roman" w:cs="Times New Roman"/>
          <w:b w:val="0"/>
          <w:color w:val="auto"/>
          <w:sz w:val="24"/>
          <w:szCs w:val="24"/>
        </w:rPr>
        <w:t>se</w:t>
      </w:r>
      <w:r w:rsidR="003D1BA3" w:rsidRPr="00E65AB6">
        <w:rPr>
          <w:rFonts w:ascii="Times New Roman" w:hAnsi="Times New Roman" w:cs="Times New Roman"/>
          <w:b w:val="0"/>
          <w:color w:val="auto"/>
          <w:sz w:val="24"/>
          <w:szCs w:val="24"/>
        </w:rPr>
        <w:t xml:space="preserve"> path</w:t>
      </w:r>
      <w:r w:rsidR="0007083F">
        <w:rPr>
          <w:rFonts w:ascii="Times New Roman" w:hAnsi="Times New Roman" w:cs="Times New Roman"/>
          <w:b w:val="0"/>
          <w:color w:val="auto"/>
          <w:sz w:val="24"/>
          <w:szCs w:val="24"/>
        </w:rPr>
        <w:t>s</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weight</w:t>
      </w:r>
      <w:r w:rsidR="003D1BA3" w:rsidRPr="00E65AB6">
        <w:rPr>
          <w:rFonts w:ascii="Times New Roman" w:hAnsi="Times New Roman" w:cs="Times New Roman"/>
          <w:b w:val="0"/>
          <w:color w:val="auto"/>
          <w:sz w:val="24"/>
          <w:szCs w:val="24"/>
        </w:rPr>
        <w:t>ing</w:t>
      </w:r>
      <w:r w:rsidR="007B6924" w:rsidRPr="00E65AB6">
        <w:rPr>
          <w:rFonts w:ascii="Times New Roman" w:hAnsi="Times New Roman" w:cs="Times New Roman"/>
          <w:b w:val="0"/>
          <w:color w:val="auto"/>
          <w:sz w:val="24"/>
          <w:szCs w:val="24"/>
        </w:rPr>
        <w:t xml:space="preserve"> paths of size 1 </w:t>
      </w:r>
      <w:r w:rsidRPr="00E65AB6">
        <w:rPr>
          <w:rFonts w:ascii="Times New Roman" w:hAnsi="Times New Roman" w:cs="Times New Roman"/>
          <w:b w:val="0"/>
          <w:color w:val="auto"/>
          <w:sz w:val="24"/>
          <w:szCs w:val="24"/>
        </w:rPr>
        <w:t xml:space="preserve">more heavily than those of size 2, </w:t>
      </w:r>
      <w:r w:rsidR="003D1BA3" w:rsidRPr="00E65AB6">
        <w:rPr>
          <w:rFonts w:ascii="Times New Roman" w:hAnsi="Times New Roman" w:cs="Times New Roman"/>
          <w:b w:val="0"/>
          <w:color w:val="auto"/>
          <w:sz w:val="24"/>
          <w:szCs w:val="24"/>
        </w:rPr>
        <w:t>and paths of size 2 more</w:t>
      </w:r>
      <w:r w:rsidRPr="00E65AB6">
        <w:rPr>
          <w:rFonts w:ascii="Times New Roman" w:hAnsi="Times New Roman" w:cs="Times New Roman"/>
          <w:b w:val="0"/>
          <w:color w:val="auto"/>
          <w:sz w:val="24"/>
          <w:szCs w:val="24"/>
        </w:rPr>
        <w:t xml:space="preserve"> heavily than those of size 3. </w:t>
      </w:r>
      <w:r w:rsidR="007B6924" w:rsidRPr="00E65AB6">
        <w:rPr>
          <w:rFonts w:ascii="Times New Roman" w:hAnsi="Times New Roman" w:cs="Times New Roman"/>
          <w:b w:val="0"/>
          <w:color w:val="auto"/>
          <w:sz w:val="24"/>
          <w:szCs w:val="24"/>
        </w:rPr>
        <w:t>As an example, while an edge between the USHL</w:t>
      </w:r>
      <w:r w:rsidR="003D1BA3" w:rsidRPr="00E65AB6">
        <w:rPr>
          <w:rFonts w:ascii="Times New Roman" w:hAnsi="Times New Roman" w:cs="Times New Roman"/>
          <w:b w:val="0"/>
          <w:color w:val="auto"/>
          <w:sz w:val="24"/>
          <w:szCs w:val="24"/>
        </w:rPr>
        <w:t xml:space="preserve"> (one of the aforementioned premier North American junior leagues)</w:t>
      </w:r>
      <w:r w:rsidR="007B6924" w:rsidRPr="00E65AB6">
        <w:rPr>
          <w:rFonts w:ascii="Times New Roman" w:hAnsi="Times New Roman" w:cs="Times New Roman"/>
          <w:b w:val="0"/>
          <w:color w:val="auto"/>
          <w:sz w:val="24"/>
          <w:szCs w:val="24"/>
        </w:rPr>
        <w:t xml:space="preserve"> and the NHL may not exist, </w:t>
      </w:r>
      <w:r w:rsidRPr="00E65AB6">
        <w:rPr>
          <w:rFonts w:ascii="Times New Roman" w:hAnsi="Times New Roman" w:cs="Times New Roman"/>
          <w:b w:val="0"/>
          <w:color w:val="auto"/>
          <w:sz w:val="24"/>
          <w:szCs w:val="24"/>
        </w:rPr>
        <w:t xml:space="preserve">an edge may exist </w:t>
      </w:r>
      <w:r w:rsidR="007B6924" w:rsidRPr="00E65AB6">
        <w:rPr>
          <w:rFonts w:ascii="Times New Roman" w:hAnsi="Times New Roman" w:cs="Times New Roman"/>
          <w:b w:val="0"/>
          <w:color w:val="auto"/>
          <w:sz w:val="24"/>
          <w:szCs w:val="24"/>
        </w:rPr>
        <w:t xml:space="preserve">in our graph </w:t>
      </w:r>
      <w:r w:rsidRPr="00E65AB6">
        <w:rPr>
          <w:rFonts w:ascii="Times New Roman" w:hAnsi="Times New Roman" w:cs="Times New Roman"/>
          <w:b w:val="0"/>
          <w:color w:val="auto"/>
          <w:sz w:val="24"/>
          <w:szCs w:val="24"/>
        </w:rPr>
        <w:t xml:space="preserve">between the USHL </w:t>
      </w:r>
      <w:r w:rsidR="007B6924" w:rsidRPr="00E65AB6">
        <w:rPr>
          <w:rFonts w:ascii="Times New Roman" w:hAnsi="Times New Roman" w:cs="Times New Roman"/>
          <w:b w:val="0"/>
          <w:color w:val="auto"/>
          <w:sz w:val="24"/>
          <w:szCs w:val="24"/>
        </w:rPr>
        <w:t xml:space="preserve">and the </w:t>
      </w:r>
      <w:r w:rsidR="00835B9E">
        <w:rPr>
          <w:rFonts w:ascii="Times New Roman" w:hAnsi="Times New Roman" w:cs="Times New Roman"/>
          <w:b w:val="0"/>
          <w:color w:val="auto"/>
          <w:sz w:val="24"/>
          <w:szCs w:val="24"/>
        </w:rPr>
        <w:t xml:space="preserve">NHL’s farm league, the </w:t>
      </w:r>
      <w:r w:rsidR="007B6924" w:rsidRPr="00E65AB6">
        <w:rPr>
          <w:rFonts w:ascii="Times New Roman" w:hAnsi="Times New Roman" w:cs="Times New Roman"/>
          <w:b w:val="0"/>
          <w:color w:val="auto"/>
          <w:sz w:val="24"/>
          <w:szCs w:val="24"/>
        </w:rPr>
        <w:t>AH</w:t>
      </w:r>
      <w:r w:rsidR="003D1BA3" w:rsidRPr="00E65AB6">
        <w:rPr>
          <w:rFonts w:ascii="Times New Roman" w:hAnsi="Times New Roman" w:cs="Times New Roman"/>
          <w:b w:val="0"/>
          <w:color w:val="auto"/>
          <w:sz w:val="24"/>
          <w:szCs w:val="24"/>
        </w:rPr>
        <w:t>L. If we assume this edge has weight 0.5, telling</w:t>
      </w:r>
      <w:r w:rsidRPr="00E65AB6">
        <w:rPr>
          <w:rFonts w:ascii="Times New Roman" w:hAnsi="Times New Roman" w:cs="Times New Roman"/>
          <w:b w:val="0"/>
          <w:color w:val="auto"/>
          <w:sz w:val="24"/>
          <w:szCs w:val="24"/>
        </w:rPr>
        <w:t xml:space="preserve"> us that players from the USHL generally retain 50% of their producti</w:t>
      </w:r>
      <w:r w:rsidR="003D1BA3" w:rsidRPr="00E65AB6">
        <w:rPr>
          <w:rFonts w:ascii="Times New Roman" w:hAnsi="Times New Roman" w:cs="Times New Roman"/>
          <w:b w:val="0"/>
          <w:color w:val="auto"/>
          <w:sz w:val="24"/>
          <w:szCs w:val="24"/>
        </w:rPr>
        <w:t>on when transitioning to the AHL, and we</w:t>
      </w:r>
      <w:r w:rsidR="00E65AB6">
        <w:rPr>
          <w:rFonts w:ascii="Times New Roman" w:hAnsi="Times New Roman" w:cs="Times New Roman"/>
          <w:b w:val="0"/>
          <w:color w:val="auto"/>
          <w:sz w:val="24"/>
          <w:szCs w:val="24"/>
        </w:rPr>
        <w:t xml:space="preserve"> know from our chart in Figure 6</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that</w:t>
      </w:r>
      <w:r w:rsidR="003D1BA3" w:rsidRPr="00E65AB6">
        <w:rPr>
          <w:rFonts w:ascii="Times New Roman" w:hAnsi="Times New Roman" w:cs="Times New Roman"/>
          <w:b w:val="0"/>
          <w:color w:val="auto"/>
          <w:sz w:val="24"/>
          <w:szCs w:val="24"/>
        </w:rPr>
        <w:t xml:space="preserve"> </w:t>
      </w:r>
      <w:r w:rsidR="007B6924" w:rsidRPr="00E65AB6">
        <w:rPr>
          <w:rFonts w:ascii="Times New Roman" w:hAnsi="Times New Roman" w:cs="Times New Roman"/>
          <w:b w:val="0"/>
          <w:color w:val="auto"/>
          <w:sz w:val="24"/>
          <w:szCs w:val="24"/>
        </w:rPr>
        <w:t xml:space="preserve">AHL players typically retain 48% of their production when moving to the NHL ranks, we can thus surmise players from the USHL </w:t>
      </w:r>
      <w:r w:rsidR="003D1BA3" w:rsidRPr="00E65AB6">
        <w:rPr>
          <w:rFonts w:ascii="Times New Roman" w:hAnsi="Times New Roman" w:cs="Times New Roman"/>
          <w:b w:val="0"/>
          <w:color w:val="auto"/>
          <w:sz w:val="24"/>
          <w:szCs w:val="24"/>
        </w:rPr>
        <w:t>should</w:t>
      </w:r>
      <w:r w:rsidR="007B6924" w:rsidRPr="00E65AB6">
        <w:rPr>
          <w:rFonts w:ascii="Times New Roman" w:hAnsi="Times New Roman" w:cs="Times New Roman"/>
          <w:b w:val="0"/>
          <w:color w:val="auto"/>
          <w:sz w:val="24"/>
          <w:szCs w:val="24"/>
        </w:rPr>
        <w:t xml:space="preserve"> </w:t>
      </w:r>
      <w:r w:rsidR="00E65AB6">
        <w:rPr>
          <w:rFonts w:ascii="Times New Roman" w:hAnsi="Times New Roman" w:cs="Times New Roman"/>
          <w:b w:val="0"/>
          <w:color w:val="auto"/>
          <w:sz w:val="24"/>
          <w:szCs w:val="24"/>
        </w:rPr>
        <w:t xml:space="preserve">be expected to </w:t>
      </w:r>
      <w:r w:rsidR="007B6924" w:rsidRPr="00E65AB6">
        <w:rPr>
          <w:rFonts w:ascii="Times New Roman" w:hAnsi="Times New Roman" w:cs="Times New Roman"/>
          <w:b w:val="0"/>
          <w:color w:val="auto"/>
          <w:sz w:val="24"/>
          <w:szCs w:val="24"/>
        </w:rPr>
        <w:t xml:space="preserve">retain 0.5 * 0.48 = 24% of their production </w:t>
      </w:r>
      <w:r w:rsidR="0007083F">
        <w:rPr>
          <w:rFonts w:ascii="Times New Roman" w:hAnsi="Times New Roman" w:cs="Times New Roman"/>
          <w:b w:val="0"/>
          <w:color w:val="auto"/>
          <w:sz w:val="24"/>
          <w:szCs w:val="24"/>
        </w:rPr>
        <w:t>if they were</w:t>
      </w:r>
      <w:r w:rsidR="007B6924" w:rsidRPr="00E65AB6">
        <w:rPr>
          <w:rFonts w:ascii="Times New Roman" w:hAnsi="Times New Roman" w:cs="Times New Roman"/>
          <w:b w:val="0"/>
          <w:color w:val="auto"/>
          <w:sz w:val="24"/>
          <w:szCs w:val="24"/>
        </w:rPr>
        <w:t xml:space="preserve"> to </w:t>
      </w:r>
      <w:r w:rsidR="0007083F">
        <w:rPr>
          <w:rFonts w:ascii="Times New Roman" w:hAnsi="Times New Roman" w:cs="Times New Roman"/>
          <w:b w:val="0"/>
          <w:color w:val="auto"/>
          <w:sz w:val="24"/>
          <w:szCs w:val="24"/>
        </w:rPr>
        <w:t xml:space="preserve">jump directly to the NHL level. </w:t>
      </w:r>
      <w:r w:rsidR="00EA0958">
        <w:rPr>
          <w:rFonts w:ascii="Times New Roman" w:hAnsi="Times New Roman" w:cs="Times New Roman"/>
          <w:b w:val="0"/>
          <w:color w:val="auto"/>
          <w:sz w:val="24"/>
          <w:szCs w:val="24"/>
        </w:rPr>
        <w:t xml:space="preserve">We would then repeat </w:t>
      </w:r>
      <w:r w:rsidR="00EA0958">
        <w:rPr>
          <w:rFonts w:ascii="Times New Roman" w:hAnsi="Times New Roman" w:cs="Times New Roman"/>
          <w:b w:val="0"/>
          <w:color w:val="auto"/>
          <w:sz w:val="24"/>
          <w:szCs w:val="24"/>
        </w:rPr>
        <w:lastRenderedPageBreak/>
        <w:t>this process for all other paths of at most length three that lead from the USHL node to the NHL node, and then calculate a weighted averag</w:t>
      </w:r>
      <w:r w:rsidR="00057659">
        <w:rPr>
          <w:rFonts w:ascii="Times New Roman" w:hAnsi="Times New Roman" w:cs="Times New Roman"/>
          <w:b w:val="0"/>
          <w:color w:val="auto"/>
          <w:sz w:val="24"/>
          <w:szCs w:val="24"/>
        </w:rPr>
        <w:t xml:space="preserve">e, </w:t>
      </w:r>
      <w:r w:rsidR="00EA0958">
        <w:rPr>
          <w:rFonts w:ascii="Times New Roman" w:hAnsi="Times New Roman" w:cs="Times New Roman"/>
          <w:b w:val="0"/>
          <w:color w:val="auto"/>
          <w:sz w:val="24"/>
          <w:szCs w:val="24"/>
        </w:rPr>
        <w:t xml:space="preserve">leaving us with a final </w:t>
      </w:r>
      <w:r w:rsidR="00057659">
        <w:rPr>
          <w:rFonts w:ascii="Times New Roman" w:hAnsi="Times New Roman" w:cs="Times New Roman"/>
          <w:b w:val="0"/>
          <w:color w:val="auto"/>
          <w:sz w:val="24"/>
          <w:szCs w:val="24"/>
        </w:rPr>
        <w:t>league equivalency (</w:t>
      </w:r>
      <w:r w:rsidR="00EA0958">
        <w:rPr>
          <w:rFonts w:ascii="Times New Roman" w:hAnsi="Times New Roman" w:cs="Times New Roman"/>
          <w:b w:val="0"/>
          <w:color w:val="auto"/>
          <w:sz w:val="24"/>
          <w:szCs w:val="24"/>
        </w:rPr>
        <w:t>LE</w:t>
      </w:r>
      <w:r w:rsidR="00057659">
        <w:rPr>
          <w:rFonts w:ascii="Times New Roman" w:hAnsi="Times New Roman" w:cs="Times New Roman"/>
          <w:b w:val="0"/>
          <w:color w:val="auto"/>
          <w:sz w:val="24"/>
          <w:szCs w:val="24"/>
        </w:rPr>
        <w:t>)</w:t>
      </w:r>
      <w:r w:rsidR="00EA0958">
        <w:rPr>
          <w:rFonts w:ascii="Times New Roman" w:hAnsi="Times New Roman" w:cs="Times New Roman"/>
          <w:b w:val="0"/>
          <w:color w:val="auto"/>
          <w:sz w:val="24"/>
          <w:szCs w:val="24"/>
        </w:rPr>
        <w:t xml:space="preserve"> factor</w:t>
      </w:r>
      <w:r w:rsidR="00835B9E">
        <w:rPr>
          <w:rFonts w:ascii="Times New Roman" w:hAnsi="Times New Roman" w:cs="Times New Roman"/>
          <w:b w:val="0"/>
          <w:color w:val="auto"/>
          <w:sz w:val="24"/>
          <w:szCs w:val="24"/>
        </w:rPr>
        <w:t xml:space="preserve"> for the USHL</w:t>
      </w:r>
      <w:r w:rsidR="00EA0958">
        <w:rPr>
          <w:rFonts w:ascii="Times New Roman" w:hAnsi="Times New Roman" w:cs="Times New Roman"/>
          <w:b w:val="0"/>
          <w:color w:val="auto"/>
          <w:sz w:val="24"/>
          <w:szCs w:val="24"/>
        </w:rPr>
        <w:t xml:space="preserve">. </w:t>
      </w:r>
    </w:p>
    <w:p w:rsidR="00EA57C4" w:rsidRPr="00E65AB6" w:rsidRDefault="00384084" w:rsidP="00E65AB6">
      <w:pPr>
        <w:pStyle w:val="Caption"/>
        <w:spacing w:line="480" w:lineRule="auto"/>
        <w:ind w:firstLine="720"/>
        <w:rPr>
          <w:b w:val="0"/>
          <w:color w:val="auto"/>
        </w:rPr>
      </w:pPr>
      <w:r w:rsidRPr="00E65AB6">
        <w:rPr>
          <w:rFonts w:ascii="Times New Roman" w:hAnsi="Times New Roman" w:cs="Times New Roman"/>
          <w:b w:val="0"/>
          <w:color w:val="auto"/>
          <w:sz w:val="24"/>
          <w:szCs w:val="24"/>
        </w:rPr>
        <w:t xml:space="preserve">Using this approach, </w:t>
      </w:r>
      <w:r w:rsidR="00E65AB6">
        <w:rPr>
          <w:rFonts w:ascii="Times New Roman" w:hAnsi="Times New Roman" w:cs="Times New Roman"/>
          <w:b w:val="0"/>
          <w:color w:val="auto"/>
          <w:sz w:val="24"/>
          <w:szCs w:val="24"/>
        </w:rPr>
        <w:t>our</w:t>
      </w:r>
      <w:r w:rsidR="003D1BA3" w:rsidRPr="00E65AB6">
        <w:rPr>
          <w:rFonts w:ascii="Times New Roman" w:hAnsi="Times New Roman" w:cs="Times New Roman"/>
          <w:b w:val="0"/>
          <w:color w:val="auto"/>
          <w:sz w:val="24"/>
          <w:szCs w:val="24"/>
        </w:rPr>
        <w:t xml:space="preserve"> equivalency factors </w:t>
      </w:r>
      <w:r w:rsidR="005C6252">
        <w:rPr>
          <w:rFonts w:ascii="Times New Roman" w:hAnsi="Times New Roman" w:cs="Times New Roman"/>
          <w:b w:val="0"/>
          <w:color w:val="auto"/>
          <w:sz w:val="24"/>
          <w:szCs w:val="24"/>
        </w:rPr>
        <w:t>are</w:t>
      </w:r>
      <w:r w:rsidR="00CE52D2">
        <w:rPr>
          <w:rFonts w:ascii="Times New Roman" w:hAnsi="Times New Roman" w:cs="Times New Roman"/>
          <w:b w:val="0"/>
          <w:color w:val="auto"/>
          <w:sz w:val="24"/>
          <w:szCs w:val="24"/>
        </w:rPr>
        <w:t xml:space="preserve"> </w:t>
      </w:r>
      <w:r w:rsidR="0007083F">
        <w:rPr>
          <w:rFonts w:ascii="Times New Roman" w:hAnsi="Times New Roman" w:cs="Times New Roman"/>
          <w:b w:val="0"/>
          <w:color w:val="auto"/>
          <w:sz w:val="24"/>
          <w:szCs w:val="24"/>
        </w:rPr>
        <w:t xml:space="preserve">re-computed, </w:t>
      </w:r>
      <w:r w:rsidR="00CE52D2">
        <w:rPr>
          <w:rFonts w:ascii="Times New Roman" w:hAnsi="Times New Roman" w:cs="Times New Roman"/>
          <w:b w:val="0"/>
          <w:color w:val="auto"/>
          <w:sz w:val="24"/>
          <w:szCs w:val="24"/>
        </w:rPr>
        <w:t xml:space="preserve">this time </w:t>
      </w:r>
      <w:r w:rsidR="0007083F">
        <w:rPr>
          <w:rFonts w:ascii="Times New Roman" w:hAnsi="Times New Roman" w:cs="Times New Roman"/>
          <w:b w:val="0"/>
          <w:color w:val="auto"/>
          <w:sz w:val="24"/>
          <w:szCs w:val="24"/>
        </w:rPr>
        <w:t>producing</w:t>
      </w:r>
      <w:r w:rsidR="00E65AB6">
        <w:rPr>
          <w:rFonts w:ascii="Times New Roman" w:hAnsi="Times New Roman" w:cs="Times New Roman"/>
          <w:b w:val="0"/>
          <w:color w:val="auto"/>
          <w:sz w:val="24"/>
          <w:szCs w:val="24"/>
        </w:rPr>
        <w:t xml:space="preserve"> a much larger </w:t>
      </w:r>
      <w:r w:rsidR="00CE52D2">
        <w:rPr>
          <w:rFonts w:ascii="Times New Roman" w:hAnsi="Times New Roman" w:cs="Times New Roman"/>
          <w:b w:val="0"/>
          <w:color w:val="auto"/>
          <w:sz w:val="24"/>
          <w:szCs w:val="24"/>
        </w:rPr>
        <w:t xml:space="preserve">resulting </w:t>
      </w:r>
      <w:r w:rsidR="00E65AB6">
        <w:rPr>
          <w:rFonts w:ascii="Times New Roman" w:hAnsi="Times New Roman" w:cs="Times New Roman"/>
          <w:b w:val="0"/>
          <w:color w:val="auto"/>
          <w:sz w:val="24"/>
          <w:szCs w:val="24"/>
        </w:rPr>
        <w:t>set</w:t>
      </w:r>
      <w:r w:rsidR="003D1BA3" w:rsidRPr="00E65AB6">
        <w:rPr>
          <w:rFonts w:ascii="Times New Roman" w:hAnsi="Times New Roman" w:cs="Times New Roman"/>
          <w:b w:val="0"/>
          <w:color w:val="auto"/>
          <w:sz w:val="24"/>
          <w:szCs w:val="24"/>
        </w:rPr>
        <w:t xml:space="preserve"> of</w:t>
      </w:r>
      <w:r w:rsidRPr="00E65AB6">
        <w:rPr>
          <w:rFonts w:ascii="Times New Roman" w:hAnsi="Times New Roman" w:cs="Times New Roman"/>
          <w:b w:val="0"/>
          <w:color w:val="auto"/>
          <w:sz w:val="24"/>
          <w:szCs w:val="24"/>
        </w:rPr>
        <w:t xml:space="preserve"> 432 leagues</w:t>
      </w:r>
      <w:r w:rsidR="00E65AB6">
        <w:rPr>
          <w:rFonts w:ascii="Times New Roman" w:hAnsi="Times New Roman" w:cs="Times New Roman"/>
          <w:b w:val="0"/>
          <w:color w:val="auto"/>
          <w:sz w:val="24"/>
          <w:szCs w:val="24"/>
        </w:rPr>
        <w:t xml:space="preserve"> for which we now have a means of comparison</w:t>
      </w:r>
      <w:r w:rsidRPr="00E65AB6">
        <w:rPr>
          <w:rFonts w:ascii="Times New Roman" w:hAnsi="Times New Roman" w:cs="Times New Roman"/>
          <w:b w:val="0"/>
          <w:color w:val="auto"/>
          <w:sz w:val="24"/>
          <w:szCs w:val="24"/>
        </w:rPr>
        <w:t xml:space="preserve">. </w:t>
      </w:r>
      <w:r w:rsidR="00EC089A" w:rsidRPr="00E65AB6">
        <w:rPr>
          <w:rFonts w:ascii="Times New Roman" w:hAnsi="Times New Roman" w:cs="Times New Roman"/>
          <w:b w:val="0"/>
          <w:color w:val="auto"/>
          <w:sz w:val="24"/>
          <w:szCs w:val="24"/>
        </w:rPr>
        <w:t>A small snapshot of the</w:t>
      </w:r>
      <w:r w:rsidR="00E65AB6">
        <w:rPr>
          <w:rFonts w:ascii="Times New Roman" w:hAnsi="Times New Roman" w:cs="Times New Roman"/>
          <w:b w:val="0"/>
          <w:color w:val="auto"/>
          <w:sz w:val="24"/>
          <w:szCs w:val="24"/>
        </w:rPr>
        <w:t>se</w:t>
      </w:r>
      <w:r w:rsidR="0007083F">
        <w:rPr>
          <w:rFonts w:ascii="Times New Roman" w:hAnsi="Times New Roman" w:cs="Times New Roman"/>
          <w:b w:val="0"/>
          <w:color w:val="auto"/>
          <w:sz w:val="24"/>
          <w:szCs w:val="24"/>
        </w:rPr>
        <w:t xml:space="preserve"> </w:t>
      </w:r>
      <w:r w:rsidR="00405BED">
        <w:rPr>
          <w:rFonts w:ascii="Times New Roman" w:hAnsi="Times New Roman" w:cs="Times New Roman"/>
          <w:b w:val="0"/>
          <w:color w:val="auto"/>
          <w:sz w:val="24"/>
          <w:szCs w:val="24"/>
        </w:rPr>
        <w:t>updated LE factors</w:t>
      </w:r>
      <w:r w:rsidR="00E65AB6">
        <w:rPr>
          <w:rFonts w:ascii="Times New Roman" w:hAnsi="Times New Roman" w:cs="Times New Roman"/>
          <w:b w:val="0"/>
          <w:color w:val="auto"/>
          <w:sz w:val="24"/>
          <w:szCs w:val="24"/>
        </w:rPr>
        <w:t xml:space="preserve"> is </w:t>
      </w:r>
      <w:r w:rsidR="00030883">
        <w:rPr>
          <w:rFonts w:ascii="Times New Roman" w:hAnsi="Times New Roman" w:cs="Times New Roman"/>
          <w:b w:val="0"/>
          <w:color w:val="auto"/>
          <w:sz w:val="24"/>
          <w:szCs w:val="24"/>
        </w:rPr>
        <w:t>outlined</w:t>
      </w:r>
      <w:r w:rsidR="00E65AB6">
        <w:rPr>
          <w:rFonts w:ascii="Times New Roman" w:hAnsi="Times New Roman" w:cs="Times New Roman"/>
          <w:b w:val="0"/>
          <w:color w:val="auto"/>
          <w:sz w:val="24"/>
          <w:szCs w:val="24"/>
        </w:rPr>
        <w:t xml:space="preserve"> in Figure 7</w:t>
      </w:r>
      <w:r w:rsidR="00EC089A" w:rsidRPr="00E65AB6">
        <w:rPr>
          <w:rFonts w:ascii="Times New Roman" w:hAnsi="Times New Roman" w:cs="Times New Roman"/>
          <w:b w:val="0"/>
          <w:color w:val="auto"/>
          <w:sz w:val="24"/>
          <w:szCs w:val="24"/>
        </w:rPr>
        <w:t xml:space="preserve">. </w:t>
      </w:r>
      <w:r w:rsidR="00057659">
        <w:rPr>
          <w:rFonts w:ascii="Times New Roman" w:hAnsi="Times New Roman" w:cs="Times New Roman"/>
          <w:b w:val="0"/>
          <w:color w:val="auto"/>
          <w:sz w:val="24"/>
          <w:szCs w:val="24"/>
        </w:rPr>
        <w:t xml:space="preserve">The observed hierarchy is again quite similar to that discovered by Desjardins initially, only now our hierarchy is made up of a much larger subset of feeder leagues. </w:t>
      </w:r>
    </w:p>
    <w:p w:rsidR="00EC089A" w:rsidRDefault="00EC089A" w:rsidP="00EC089A">
      <w:pPr>
        <w:keepNext/>
        <w:spacing w:line="480" w:lineRule="auto"/>
        <w:jc w:val="center"/>
      </w:pPr>
      <w:r>
        <w:rPr>
          <w:noProof/>
        </w:rPr>
        <w:drawing>
          <wp:inline distT="0" distB="0" distL="0" distR="0" wp14:anchorId="2E70B023" wp14:editId="3421FED0">
            <wp:extent cx="1204515" cy="353377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4515" cy="3533775"/>
                    </a:xfrm>
                    <a:prstGeom prst="rect">
                      <a:avLst/>
                    </a:prstGeom>
                    <a:noFill/>
                    <a:extLst/>
                  </pic:spPr>
                </pic:pic>
              </a:graphicData>
            </a:graphic>
          </wp:inline>
        </w:drawing>
      </w:r>
    </w:p>
    <w:p w:rsidR="00384084" w:rsidRPr="00057659" w:rsidRDefault="00EC089A" w:rsidP="00EC089A">
      <w:pPr>
        <w:pStyle w:val="Caption"/>
        <w:jc w:val="center"/>
        <w:rPr>
          <w:rFonts w:ascii="Times New Roman" w:hAnsi="Times New Roman" w:cs="Times New Roman"/>
          <w:color w:val="auto"/>
          <w:sz w:val="24"/>
          <w:szCs w:val="24"/>
        </w:rPr>
      </w:pPr>
      <w:r w:rsidRPr="00057659">
        <w:rPr>
          <w:color w:val="auto"/>
        </w:rPr>
        <w:t xml:space="preserve">Figure </w:t>
      </w:r>
      <w:r w:rsidRPr="00057659">
        <w:rPr>
          <w:color w:val="auto"/>
        </w:rPr>
        <w:fldChar w:fldCharType="begin"/>
      </w:r>
      <w:r w:rsidRPr="00057659">
        <w:rPr>
          <w:color w:val="auto"/>
        </w:rPr>
        <w:instrText xml:space="preserve"> SEQ Figure \* ARABIC </w:instrText>
      </w:r>
      <w:r w:rsidRPr="00057659">
        <w:rPr>
          <w:color w:val="auto"/>
        </w:rPr>
        <w:fldChar w:fldCharType="separate"/>
      </w:r>
      <w:r w:rsidR="0005560E">
        <w:rPr>
          <w:noProof/>
          <w:color w:val="auto"/>
        </w:rPr>
        <w:t>7</w:t>
      </w:r>
      <w:r w:rsidRPr="00057659">
        <w:rPr>
          <w:color w:val="auto"/>
        </w:rPr>
        <w:fldChar w:fldCharType="end"/>
      </w:r>
    </w:p>
    <w:p w:rsidR="008540EA" w:rsidRDefault="004E24FB" w:rsidP="0037748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With our equivalency factors now </w:t>
      </w:r>
      <w:r w:rsidR="00835B9E">
        <w:rPr>
          <w:rFonts w:ascii="Times New Roman" w:hAnsi="Times New Roman" w:cs="Times New Roman"/>
          <w:sz w:val="24"/>
          <w:szCs w:val="24"/>
          <w:lang w:val="en-CA"/>
        </w:rPr>
        <w:t>refined</w:t>
      </w:r>
      <w:r>
        <w:rPr>
          <w:rFonts w:ascii="Times New Roman" w:hAnsi="Times New Roman" w:cs="Times New Roman"/>
          <w:sz w:val="24"/>
          <w:szCs w:val="24"/>
          <w:lang w:val="en-CA"/>
        </w:rPr>
        <w:t>,</w:t>
      </w:r>
      <w:r w:rsidR="00925551">
        <w:rPr>
          <w:rFonts w:ascii="Times New Roman" w:hAnsi="Times New Roman" w:cs="Times New Roman"/>
          <w:sz w:val="24"/>
          <w:szCs w:val="24"/>
          <w:lang w:val="en-CA"/>
        </w:rPr>
        <w:t xml:space="preserve"> </w:t>
      </w:r>
      <w:r w:rsidR="00BD76A5">
        <w:rPr>
          <w:rFonts w:ascii="Times New Roman" w:hAnsi="Times New Roman" w:cs="Times New Roman"/>
          <w:sz w:val="24"/>
          <w:szCs w:val="24"/>
          <w:lang w:val="en-CA"/>
        </w:rPr>
        <w:t xml:space="preserve">the next step </w:t>
      </w:r>
      <w:r w:rsidR="005E1286">
        <w:rPr>
          <w:rFonts w:ascii="Times New Roman" w:hAnsi="Times New Roman" w:cs="Times New Roman"/>
          <w:sz w:val="24"/>
          <w:szCs w:val="24"/>
          <w:lang w:val="en-CA"/>
        </w:rPr>
        <w:t>is to</w:t>
      </w:r>
      <w:r w:rsidR="00925551">
        <w:rPr>
          <w:rFonts w:ascii="Times New Roman" w:hAnsi="Times New Roman" w:cs="Times New Roman"/>
          <w:sz w:val="24"/>
          <w:szCs w:val="24"/>
          <w:lang w:val="en-CA"/>
        </w:rPr>
        <w:t xml:space="preserve"> </w:t>
      </w:r>
      <w:r w:rsidR="005E1286">
        <w:rPr>
          <w:rFonts w:ascii="Times New Roman" w:hAnsi="Times New Roman" w:cs="Times New Roman"/>
          <w:sz w:val="24"/>
          <w:szCs w:val="24"/>
          <w:lang w:val="en-CA"/>
        </w:rPr>
        <w:t>normalize</w:t>
      </w:r>
      <w:r w:rsidR="00377482">
        <w:rPr>
          <w:rFonts w:ascii="Times New Roman" w:hAnsi="Times New Roman" w:cs="Times New Roman"/>
          <w:sz w:val="24"/>
          <w:szCs w:val="24"/>
          <w:lang w:val="en-CA"/>
        </w:rPr>
        <w:t xml:space="preserve"> the </w:t>
      </w:r>
      <w:r>
        <w:rPr>
          <w:rFonts w:ascii="Times New Roman" w:hAnsi="Times New Roman" w:cs="Times New Roman"/>
          <w:sz w:val="24"/>
          <w:szCs w:val="24"/>
          <w:lang w:val="en-CA"/>
        </w:rPr>
        <w:t xml:space="preserve">pre-draft </w:t>
      </w:r>
      <w:r w:rsidR="00377482">
        <w:rPr>
          <w:rFonts w:ascii="Times New Roman" w:hAnsi="Times New Roman" w:cs="Times New Roman"/>
          <w:sz w:val="24"/>
          <w:szCs w:val="24"/>
          <w:lang w:val="en-CA"/>
        </w:rPr>
        <w:t xml:space="preserve">production rates </w:t>
      </w:r>
      <w:r>
        <w:rPr>
          <w:rFonts w:ascii="Times New Roman" w:hAnsi="Times New Roman" w:cs="Times New Roman"/>
          <w:sz w:val="24"/>
          <w:szCs w:val="24"/>
          <w:lang w:val="en-CA"/>
        </w:rPr>
        <w:t xml:space="preserve">for </w:t>
      </w:r>
      <w:r w:rsidR="00377482">
        <w:rPr>
          <w:rFonts w:ascii="Times New Roman" w:hAnsi="Times New Roman" w:cs="Times New Roman"/>
          <w:sz w:val="24"/>
          <w:szCs w:val="24"/>
          <w:lang w:val="en-CA"/>
        </w:rPr>
        <w:t xml:space="preserve">all players in our </w:t>
      </w:r>
      <w:r>
        <w:rPr>
          <w:rFonts w:ascii="Times New Roman" w:hAnsi="Times New Roman" w:cs="Times New Roman"/>
          <w:sz w:val="24"/>
          <w:szCs w:val="24"/>
          <w:lang w:val="en-CA"/>
        </w:rPr>
        <w:t>database</w:t>
      </w:r>
      <w:r w:rsidR="00BD76A5">
        <w:rPr>
          <w:rFonts w:ascii="Times New Roman" w:hAnsi="Times New Roman" w:cs="Times New Roman"/>
          <w:sz w:val="24"/>
          <w:szCs w:val="24"/>
          <w:lang w:val="en-CA"/>
        </w:rPr>
        <w:t>. Because</w:t>
      </w:r>
      <w:r w:rsidR="00377482">
        <w:rPr>
          <w:rFonts w:ascii="Times New Roman" w:hAnsi="Times New Roman" w:cs="Times New Roman"/>
          <w:sz w:val="24"/>
          <w:szCs w:val="24"/>
          <w:lang w:val="en-CA"/>
        </w:rPr>
        <w:t xml:space="preserve"> the draft eligibility cut-off specifies a</w:t>
      </w:r>
      <w:r>
        <w:rPr>
          <w:rFonts w:ascii="Times New Roman" w:hAnsi="Times New Roman" w:cs="Times New Roman"/>
          <w:sz w:val="24"/>
          <w:szCs w:val="24"/>
          <w:lang w:val="en-CA"/>
        </w:rPr>
        <w:t>n 18 year old</w:t>
      </w:r>
      <w:r w:rsidR="00164972">
        <w:rPr>
          <w:rFonts w:ascii="Times New Roman" w:hAnsi="Times New Roman" w:cs="Times New Roman"/>
          <w:sz w:val="24"/>
          <w:szCs w:val="24"/>
          <w:lang w:val="en-CA"/>
        </w:rPr>
        <w:t xml:space="preserve"> birthdate</w:t>
      </w:r>
      <w:r w:rsidR="00377482">
        <w:rPr>
          <w:rFonts w:ascii="Times New Roman" w:hAnsi="Times New Roman" w:cs="Times New Roman"/>
          <w:sz w:val="24"/>
          <w:szCs w:val="24"/>
          <w:lang w:val="en-CA"/>
        </w:rPr>
        <w:t xml:space="preserve"> of September 15</w:t>
      </w:r>
      <w:r w:rsidR="00377482" w:rsidRPr="00D76AA3">
        <w:rPr>
          <w:rFonts w:ascii="Times New Roman" w:hAnsi="Times New Roman" w:cs="Times New Roman"/>
          <w:sz w:val="24"/>
          <w:szCs w:val="24"/>
          <w:vertAlign w:val="superscript"/>
          <w:lang w:val="en-CA"/>
        </w:rPr>
        <w:t>th</w:t>
      </w:r>
      <w:r w:rsidR="00377482">
        <w:rPr>
          <w:rFonts w:ascii="Times New Roman" w:hAnsi="Times New Roman" w:cs="Times New Roman"/>
          <w:sz w:val="24"/>
          <w:szCs w:val="24"/>
          <w:lang w:val="en-CA"/>
        </w:rPr>
        <w:t xml:space="preserve"> for each </w:t>
      </w:r>
      <w:r w:rsidR="008540EA">
        <w:rPr>
          <w:rFonts w:ascii="Times New Roman" w:hAnsi="Times New Roman" w:cs="Times New Roman"/>
          <w:sz w:val="24"/>
          <w:szCs w:val="24"/>
          <w:lang w:val="en-CA"/>
        </w:rPr>
        <w:t xml:space="preserve">draft </w:t>
      </w:r>
      <w:r w:rsidR="00377482">
        <w:rPr>
          <w:rFonts w:ascii="Times New Roman" w:hAnsi="Times New Roman" w:cs="Times New Roman"/>
          <w:sz w:val="24"/>
          <w:szCs w:val="24"/>
          <w:lang w:val="en-CA"/>
        </w:rPr>
        <w:t xml:space="preserve">year, </w:t>
      </w:r>
      <w:r w:rsidR="00164972">
        <w:rPr>
          <w:rFonts w:ascii="Times New Roman" w:hAnsi="Times New Roman" w:cs="Times New Roman"/>
          <w:sz w:val="24"/>
          <w:szCs w:val="24"/>
          <w:lang w:val="en-CA"/>
        </w:rPr>
        <w:t xml:space="preserve">meaning </w:t>
      </w:r>
      <w:r w:rsidR="00377482">
        <w:rPr>
          <w:rFonts w:ascii="Times New Roman" w:hAnsi="Times New Roman" w:cs="Times New Roman"/>
          <w:sz w:val="24"/>
          <w:szCs w:val="24"/>
          <w:lang w:val="en-CA"/>
        </w:rPr>
        <w:t xml:space="preserve">players born between </w:t>
      </w:r>
      <w:r w:rsidR="00377482">
        <w:rPr>
          <w:rFonts w:ascii="Times New Roman" w:hAnsi="Times New Roman" w:cs="Times New Roman"/>
          <w:sz w:val="24"/>
          <w:szCs w:val="24"/>
          <w:lang w:val="en-CA"/>
        </w:rPr>
        <w:lastRenderedPageBreak/>
        <w:t>September 16</w:t>
      </w:r>
      <w:r w:rsidR="00377482" w:rsidRPr="00D76AA3">
        <w:rPr>
          <w:rFonts w:ascii="Times New Roman" w:hAnsi="Times New Roman" w:cs="Times New Roman"/>
          <w:sz w:val="24"/>
          <w:szCs w:val="24"/>
          <w:vertAlign w:val="superscript"/>
          <w:lang w:val="en-CA"/>
        </w:rPr>
        <w:t>th</w:t>
      </w:r>
      <w:r w:rsidR="00377482">
        <w:rPr>
          <w:rFonts w:ascii="Times New Roman" w:hAnsi="Times New Roman" w:cs="Times New Roman"/>
          <w:sz w:val="24"/>
          <w:szCs w:val="24"/>
          <w:lang w:val="en-CA"/>
        </w:rPr>
        <w:t xml:space="preserve"> and December 31</w:t>
      </w:r>
      <w:r w:rsidR="00377482" w:rsidRPr="00D76AA3">
        <w:rPr>
          <w:rFonts w:ascii="Times New Roman" w:hAnsi="Times New Roman" w:cs="Times New Roman"/>
          <w:sz w:val="24"/>
          <w:szCs w:val="24"/>
          <w:vertAlign w:val="superscript"/>
          <w:lang w:val="en-CA"/>
        </w:rPr>
        <w:t>st</w:t>
      </w:r>
      <w:r w:rsidR="00377482">
        <w:rPr>
          <w:rFonts w:ascii="Times New Roman" w:hAnsi="Times New Roman" w:cs="Times New Roman"/>
          <w:sz w:val="24"/>
          <w:szCs w:val="24"/>
          <w:lang w:val="en-CA"/>
        </w:rPr>
        <w:t xml:space="preserve"> will have played three full seasons</w:t>
      </w:r>
      <w:r>
        <w:rPr>
          <w:rFonts w:ascii="Times New Roman" w:hAnsi="Times New Roman" w:cs="Times New Roman"/>
          <w:sz w:val="24"/>
          <w:szCs w:val="24"/>
          <w:lang w:val="en-CA"/>
        </w:rPr>
        <w:t xml:space="preserve"> </w:t>
      </w:r>
      <w:r w:rsidR="00377482">
        <w:rPr>
          <w:rFonts w:ascii="Times New Roman" w:hAnsi="Times New Roman" w:cs="Times New Roman"/>
          <w:sz w:val="24"/>
          <w:szCs w:val="24"/>
          <w:lang w:val="en-CA"/>
        </w:rPr>
        <w:t>in</w:t>
      </w:r>
      <w:r w:rsidR="00AC746E">
        <w:rPr>
          <w:rFonts w:ascii="Times New Roman" w:hAnsi="Times New Roman" w:cs="Times New Roman"/>
          <w:sz w:val="24"/>
          <w:szCs w:val="24"/>
          <w:lang w:val="en-CA"/>
        </w:rPr>
        <w:t xml:space="preserve"> the</w:t>
      </w:r>
      <w:r w:rsidR="00377482">
        <w:rPr>
          <w:rFonts w:ascii="Times New Roman" w:hAnsi="Times New Roman" w:cs="Times New Roman"/>
          <w:sz w:val="24"/>
          <w:szCs w:val="24"/>
          <w:lang w:val="en-CA"/>
        </w:rPr>
        <w:t xml:space="preserve"> junior</w:t>
      </w:r>
      <w:r>
        <w:rPr>
          <w:rFonts w:ascii="Times New Roman" w:hAnsi="Times New Roman" w:cs="Times New Roman"/>
          <w:sz w:val="24"/>
          <w:szCs w:val="24"/>
          <w:lang w:val="en-CA"/>
        </w:rPr>
        <w:t xml:space="preserve"> </w:t>
      </w:r>
      <w:r w:rsidR="008540EA">
        <w:rPr>
          <w:rFonts w:ascii="Times New Roman" w:hAnsi="Times New Roman" w:cs="Times New Roman"/>
          <w:sz w:val="24"/>
          <w:szCs w:val="24"/>
          <w:lang w:val="en-CA"/>
        </w:rPr>
        <w:t xml:space="preserve">ranks </w:t>
      </w:r>
      <w:r>
        <w:rPr>
          <w:rFonts w:ascii="Times New Roman" w:hAnsi="Times New Roman" w:cs="Times New Roman"/>
          <w:sz w:val="24"/>
          <w:szCs w:val="24"/>
          <w:lang w:val="en-CA"/>
        </w:rPr>
        <w:t>before their first eligible draft year</w:t>
      </w:r>
      <w:r w:rsidR="00AC746E">
        <w:rPr>
          <w:rFonts w:ascii="Times New Roman" w:hAnsi="Times New Roman" w:cs="Times New Roman"/>
          <w:sz w:val="24"/>
          <w:szCs w:val="24"/>
          <w:lang w:val="en-CA"/>
        </w:rPr>
        <w:t xml:space="preserve">, </w:t>
      </w:r>
      <w:r w:rsidR="00BD76A5">
        <w:rPr>
          <w:rFonts w:ascii="Times New Roman" w:hAnsi="Times New Roman" w:cs="Times New Roman"/>
          <w:sz w:val="24"/>
          <w:szCs w:val="24"/>
          <w:lang w:val="en-CA"/>
        </w:rPr>
        <w:t xml:space="preserve">and due to the fact that most prospects do not graduate to the major junior ranks until two years prior to their draft year, </w:t>
      </w:r>
      <w:r w:rsidR="00AC746E">
        <w:rPr>
          <w:rFonts w:ascii="Times New Roman" w:hAnsi="Times New Roman" w:cs="Times New Roman"/>
          <w:sz w:val="24"/>
          <w:szCs w:val="24"/>
          <w:lang w:val="en-CA"/>
        </w:rPr>
        <w:t xml:space="preserve">in </w:t>
      </w:r>
      <w:r w:rsidR="00377482">
        <w:rPr>
          <w:rFonts w:ascii="Times New Roman" w:hAnsi="Times New Roman" w:cs="Times New Roman"/>
          <w:sz w:val="24"/>
          <w:szCs w:val="24"/>
          <w:lang w:val="en-CA"/>
        </w:rPr>
        <w:t>an attempt to bypass this added complexity</w:t>
      </w:r>
      <w:r w:rsidR="00AC746E">
        <w:rPr>
          <w:rFonts w:ascii="Times New Roman" w:hAnsi="Times New Roman" w:cs="Times New Roman"/>
          <w:sz w:val="24"/>
          <w:szCs w:val="24"/>
          <w:lang w:val="en-CA"/>
        </w:rPr>
        <w:t xml:space="preserve"> we will only include a player’s 17 an</w:t>
      </w:r>
      <w:r w:rsidR="00BD76A5">
        <w:rPr>
          <w:rFonts w:ascii="Times New Roman" w:hAnsi="Times New Roman" w:cs="Times New Roman"/>
          <w:sz w:val="24"/>
          <w:szCs w:val="24"/>
          <w:lang w:val="en-CA"/>
        </w:rPr>
        <w:t>d 18 year old seasons as inputs</w:t>
      </w:r>
      <w:r w:rsidR="0014688D">
        <w:rPr>
          <w:rFonts w:ascii="Times New Roman" w:hAnsi="Times New Roman" w:cs="Times New Roman"/>
          <w:sz w:val="24"/>
          <w:szCs w:val="24"/>
          <w:lang w:val="en-CA"/>
        </w:rPr>
        <w:t xml:space="preserve"> to our model</w:t>
      </w:r>
      <w:r w:rsidR="00377482">
        <w:rPr>
          <w:rFonts w:ascii="Times New Roman" w:hAnsi="Times New Roman" w:cs="Times New Roman"/>
          <w:sz w:val="24"/>
          <w:szCs w:val="24"/>
          <w:lang w:val="en-CA"/>
        </w:rPr>
        <w:t xml:space="preserve">. </w:t>
      </w:r>
      <w:r w:rsidR="008540EA">
        <w:rPr>
          <w:rFonts w:ascii="Times New Roman" w:hAnsi="Times New Roman" w:cs="Times New Roman"/>
          <w:sz w:val="24"/>
          <w:szCs w:val="24"/>
          <w:lang w:val="en-CA"/>
        </w:rPr>
        <w:t xml:space="preserve">This </w:t>
      </w:r>
      <w:r w:rsidR="00AC746E">
        <w:rPr>
          <w:rFonts w:ascii="Times New Roman" w:hAnsi="Times New Roman" w:cs="Times New Roman"/>
          <w:sz w:val="24"/>
          <w:szCs w:val="24"/>
          <w:lang w:val="en-CA"/>
        </w:rPr>
        <w:t>brings us to</w:t>
      </w:r>
      <w:r w:rsidR="008540EA">
        <w:rPr>
          <w:rFonts w:ascii="Times New Roman" w:hAnsi="Times New Roman" w:cs="Times New Roman"/>
          <w:sz w:val="24"/>
          <w:szCs w:val="24"/>
          <w:lang w:val="en-CA"/>
        </w:rPr>
        <w:t xml:space="preserve"> </w:t>
      </w:r>
      <w:r w:rsidR="00D47268">
        <w:rPr>
          <w:rFonts w:ascii="Times New Roman" w:hAnsi="Times New Roman" w:cs="Times New Roman"/>
          <w:sz w:val="24"/>
          <w:szCs w:val="24"/>
          <w:lang w:val="en-CA"/>
        </w:rPr>
        <w:t>another</w:t>
      </w:r>
      <w:r w:rsidR="008540EA">
        <w:rPr>
          <w:rFonts w:ascii="Times New Roman" w:hAnsi="Times New Roman" w:cs="Times New Roman"/>
          <w:sz w:val="24"/>
          <w:szCs w:val="24"/>
          <w:lang w:val="en-CA"/>
        </w:rPr>
        <w:t xml:space="preserve"> </w:t>
      </w:r>
      <w:r w:rsidR="00D47268">
        <w:rPr>
          <w:rFonts w:ascii="Times New Roman" w:hAnsi="Times New Roman" w:cs="Times New Roman"/>
          <w:sz w:val="24"/>
          <w:szCs w:val="24"/>
          <w:lang w:val="en-CA"/>
        </w:rPr>
        <w:t xml:space="preserve">one </w:t>
      </w:r>
      <w:r w:rsidR="008540EA">
        <w:rPr>
          <w:rFonts w:ascii="Times New Roman" w:hAnsi="Times New Roman" w:cs="Times New Roman"/>
          <w:sz w:val="24"/>
          <w:szCs w:val="24"/>
          <w:lang w:val="en-CA"/>
        </w:rPr>
        <w:t>of the main challen</w:t>
      </w:r>
      <w:r w:rsidR="00D47268">
        <w:rPr>
          <w:rFonts w:ascii="Times New Roman" w:hAnsi="Times New Roman" w:cs="Times New Roman"/>
          <w:sz w:val="24"/>
          <w:szCs w:val="24"/>
          <w:lang w:val="en-CA"/>
        </w:rPr>
        <w:t xml:space="preserve">ges </w:t>
      </w:r>
      <w:r w:rsidR="00713FF5">
        <w:rPr>
          <w:rFonts w:ascii="Times New Roman" w:hAnsi="Times New Roman" w:cs="Times New Roman"/>
          <w:sz w:val="24"/>
          <w:szCs w:val="24"/>
          <w:lang w:val="en-CA"/>
        </w:rPr>
        <w:t>facing this type of</w:t>
      </w:r>
      <w:r w:rsidR="00D47268">
        <w:rPr>
          <w:rFonts w:ascii="Times New Roman" w:hAnsi="Times New Roman" w:cs="Times New Roman"/>
          <w:sz w:val="24"/>
          <w:szCs w:val="24"/>
          <w:lang w:val="en-CA"/>
        </w:rPr>
        <w:t xml:space="preserve"> predictive </w:t>
      </w:r>
      <w:r w:rsidR="00713FF5">
        <w:rPr>
          <w:rFonts w:ascii="Times New Roman" w:hAnsi="Times New Roman" w:cs="Times New Roman"/>
          <w:sz w:val="24"/>
          <w:szCs w:val="24"/>
          <w:lang w:val="en-CA"/>
        </w:rPr>
        <w:t xml:space="preserve">modeling </w:t>
      </w:r>
      <w:r w:rsidR="0012428E">
        <w:rPr>
          <w:rFonts w:ascii="Times New Roman" w:hAnsi="Times New Roman" w:cs="Times New Roman"/>
          <w:sz w:val="24"/>
          <w:szCs w:val="24"/>
          <w:lang w:val="en-CA"/>
        </w:rPr>
        <w:t>regarding</w:t>
      </w:r>
      <w:r w:rsidR="00713FF5">
        <w:rPr>
          <w:rFonts w:ascii="Times New Roman" w:hAnsi="Times New Roman" w:cs="Times New Roman"/>
          <w:sz w:val="24"/>
          <w:szCs w:val="24"/>
          <w:lang w:val="en-CA"/>
        </w:rPr>
        <w:t xml:space="preserve"> the </w:t>
      </w:r>
      <w:r w:rsidR="008540EA">
        <w:rPr>
          <w:rFonts w:ascii="Times New Roman" w:hAnsi="Times New Roman" w:cs="Times New Roman"/>
          <w:sz w:val="24"/>
          <w:szCs w:val="24"/>
          <w:lang w:val="en-CA"/>
        </w:rPr>
        <w:t>NHL draft</w:t>
      </w:r>
      <w:r w:rsidR="0012428E">
        <w:rPr>
          <w:rFonts w:ascii="Times New Roman" w:hAnsi="Times New Roman" w:cs="Times New Roman"/>
          <w:sz w:val="24"/>
          <w:szCs w:val="24"/>
          <w:lang w:val="en-CA"/>
        </w:rPr>
        <w:t xml:space="preserve"> and draft eligible prospects</w:t>
      </w:r>
      <w:r w:rsidR="00713FF5">
        <w:rPr>
          <w:rFonts w:ascii="Times New Roman" w:hAnsi="Times New Roman" w:cs="Times New Roman"/>
          <w:sz w:val="24"/>
          <w:szCs w:val="24"/>
          <w:lang w:val="en-CA"/>
        </w:rPr>
        <w:t xml:space="preserve">, which is that inputs are generally </w:t>
      </w:r>
      <w:r w:rsidR="00D47268">
        <w:rPr>
          <w:rFonts w:ascii="Times New Roman" w:hAnsi="Times New Roman" w:cs="Times New Roman"/>
          <w:sz w:val="24"/>
          <w:szCs w:val="24"/>
          <w:lang w:val="en-CA"/>
        </w:rPr>
        <w:t>restricted to only</w:t>
      </w:r>
      <w:r w:rsidR="00713FF5">
        <w:rPr>
          <w:rFonts w:ascii="Times New Roman" w:hAnsi="Times New Roman" w:cs="Times New Roman"/>
          <w:sz w:val="24"/>
          <w:szCs w:val="24"/>
          <w:lang w:val="en-CA"/>
        </w:rPr>
        <w:t xml:space="preserve"> one or</w:t>
      </w:r>
      <w:r w:rsidR="00D47268">
        <w:rPr>
          <w:rFonts w:ascii="Times New Roman" w:hAnsi="Times New Roman" w:cs="Times New Roman"/>
          <w:sz w:val="24"/>
          <w:szCs w:val="24"/>
          <w:lang w:val="en-CA"/>
        </w:rPr>
        <w:t xml:space="preserve"> two years’ worth of </w:t>
      </w:r>
      <w:r w:rsidR="00AC746E">
        <w:rPr>
          <w:rFonts w:ascii="Times New Roman" w:hAnsi="Times New Roman" w:cs="Times New Roman"/>
          <w:sz w:val="24"/>
          <w:szCs w:val="24"/>
          <w:lang w:val="en-CA"/>
        </w:rPr>
        <w:t xml:space="preserve">meaningful </w:t>
      </w:r>
      <w:r w:rsidR="00D47268">
        <w:rPr>
          <w:rFonts w:ascii="Times New Roman" w:hAnsi="Times New Roman" w:cs="Times New Roman"/>
          <w:sz w:val="24"/>
          <w:szCs w:val="24"/>
          <w:lang w:val="en-CA"/>
        </w:rPr>
        <w:t xml:space="preserve">data. </w:t>
      </w:r>
    </w:p>
    <w:p w:rsidR="009D2E42" w:rsidRDefault="0014688D" w:rsidP="00881B6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After normalizing each player’s 17 and 18 year old</w:t>
      </w:r>
      <w:r w:rsidR="005B0905">
        <w:rPr>
          <w:rFonts w:ascii="Times New Roman" w:hAnsi="Times New Roman" w:cs="Times New Roman"/>
          <w:sz w:val="24"/>
          <w:szCs w:val="24"/>
          <w:lang w:val="en-CA"/>
        </w:rPr>
        <w:t xml:space="preserve"> </w:t>
      </w:r>
      <w:r w:rsidR="008F33DF">
        <w:rPr>
          <w:rFonts w:ascii="Times New Roman" w:hAnsi="Times New Roman" w:cs="Times New Roman"/>
          <w:sz w:val="24"/>
          <w:szCs w:val="24"/>
          <w:lang w:val="en-CA"/>
        </w:rPr>
        <w:t xml:space="preserve">goal and assist </w:t>
      </w:r>
      <w:r>
        <w:rPr>
          <w:rFonts w:ascii="Times New Roman" w:hAnsi="Times New Roman" w:cs="Times New Roman"/>
          <w:sz w:val="24"/>
          <w:szCs w:val="24"/>
          <w:lang w:val="en-CA"/>
        </w:rPr>
        <w:t xml:space="preserve">rates using our </w:t>
      </w:r>
      <w:r w:rsidR="00195A86">
        <w:rPr>
          <w:rFonts w:ascii="Times New Roman" w:hAnsi="Times New Roman" w:cs="Times New Roman"/>
          <w:sz w:val="24"/>
          <w:szCs w:val="24"/>
          <w:lang w:val="en-CA"/>
        </w:rPr>
        <w:t xml:space="preserve">newly generated </w:t>
      </w:r>
      <w:r>
        <w:rPr>
          <w:rFonts w:ascii="Times New Roman" w:hAnsi="Times New Roman" w:cs="Times New Roman"/>
          <w:sz w:val="24"/>
          <w:szCs w:val="24"/>
          <w:lang w:val="en-CA"/>
        </w:rPr>
        <w:t>league equivalency factors</w:t>
      </w:r>
      <w:r w:rsidR="005B0905">
        <w:rPr>
          <w:rFonts w:ascii="Times New Roman" w:hAnsi="Times New Roman" w:cs="Times New Roman"/>
          <w:sz w:val="24"/>
          <w:szCs w:val="24"/>
          <w:lang w:val="en-CA"/>
        </w:rPr>
        <w:t xml:space="preserve">, </w:t>
      </w:r>
      <w:r w:rsidR="00414EBC">
        <w:rPr>
          <w:rFonts w:ascii="Times New Roman" w:hAnsi="Times New Roman" w:cs="Times New Roman"/>
          <w:sz w:val="24"/>
          <w:szCs w:val="24"/>
          <w:lang w:val="en-CA"/>
        </w:rPr>
        <w:t xml:space="preserve">allowing us to account for some of the variance that exists across leagues, </w:t>
      </w:r>
      <w:r w:rsidR="00195A86">
        <w:rPr>
          <w:rFonts w:ascii="Times New Roman" w:hAnsi="Times New Roman" w:cs="Times New Roman"/>
          <w:sz w:val="24"/>
          <w:szCs w:val="24"/>
          <w:lang w:val="en-CA"/>
        </w:rPr>
        <w:t xml:space="preserve">there is still the </w:t>
      </w:r>
      <w:r w:rsidR="008F33DF">
        <w:rPr>
          <w:rFonts w:ascii="Times New Roman" w:hAnsi="Times New Roman" w:cs="Times New Roman"/>
          <w:sz w:val="24"/>
          <w:szCs w:val="24"/>
          <w:lang w:val="en-CA"/>
        </w:rPr>
        <w:t xml:space="preserve">remaining </w:t>
      </w:r>
      <w:r w:rsidR="00195A86">
        <w:rPr>
          <w:rFonts w:ascii="Times New Roman" w:hAnsi="Times New Roman" w:cs="Times New Roman"/>
          <w:sz w:val="24"/>
          <w:szCs w:val="24"/>
          <w:lang w:val="en-CA"/>
        </w:rPr>
        <w:t xml:space="preserve">challenge of normalizing </w:t>
      </w:r>
      <w:r w:rsidR="00AC746E">
        <w:rPr>
          <w:rFonts w:ascii="Times New Roman" w:hAnsi="Times New Roman" w:cs="Times New Roman"/>
          <w:sz w:val="24"/>
          <w:szCs w:val="24"/>
          <w:lang w:val="en-CA"/>
        </w:rPr>
        <w:t xml:space="preserve">production </w:t>
      </w:r>
      <w:r w:rsidR="00414EBC">
        <w:rPr>
          <w:rFonts w:ascii="Times New Roman" w:hAnsi="Times New Roman" w:cs="Times New Roman"/>
          <w:sz w:val="24"/>
          <w:szCs w:val="24"/>
          <w:lang w:val="en-CA"/>
        </w:rPr>
        <w:t xml:space="preserve">for variance </w:t>
      </w:r>
      <w:r w:rsidR="00057659">
        <w:rPr>
          <w:rFonts w:ascii="Times New Roman" w:hAnsi="Times New Roman" w:cs="Times New Roman"/>
          <w:sz w:val="24"/>
          <w:szCs w:val="24"/>
          <w:lang w:val="en-CA"/>
        </w:rPr>
        <w:t xml:space="preserve">that exist </w:t>
      </w:r>
      <w:r w:rsidR="00414EBC">
        <w:rPr>
          <w:rFonts w:ascii="Times New Roman" w:hAnsi="Times New Roman" w:cs="Times New Roman"/>
          <w:sz w:val="24"/>
          <w:szCs w:val="24"/>
          <w:lang w:val="en-CA"/>
        </w:rPr>
        <w:t>in scoring rates within each league</w:t>
      </w:r>
      <w:r w:rsidR="005B0905">
        <w:rPr>
          <w:rFonts w:ascii="Times New Roman" w:hAnsi="Times New Roman" w:cs="Times New Roman"/>
          <w:sz w:val="24"/>
          <w:szCs w:val="24"/>
          <w:lang w:val="en-CA"/>
        </w:rPr>
        <w:t xml:space="preserve">. The motivation in doing so is </w:t>
      </w:r>
      <w:r w:rsidR="00377482">
        <w:rPr>
          <w:rFonts w:ascii="Times New Roman" w:hAnsi="Times New Roman" w:cs="Times New Roman"/>
          <w:sz w:val="24"/>
          <w:szCs w:val="24"/>
          <w:lang w:val="en-CA"/>
        </w:rPr>
        <w:t xml:space="preserve">that even within the same league, scoring rates can vary greatly by era. </w:t>
      </w:r>
      <w:r w:rsidR="00AC746E">
        <w:rPr>
          <w:rFonts w:ascii="Times New Roman" w:hAnsi="Times New Roman" w:cs="Times New Roman"/>
          <w:sz w:val="24"/>
          <w:szCs w:val="24"/>
          <w:lang w:val="en-CA"/>
        </w:rPr>
        <w:t xml:space="preserve">For example, the QMJHL’s leading scorer this past </w:t>
      </w:r>
      <w:r>
        <w:rPr>
          <w:rFonts w:ascii="Times New Roman" w:hAnsi="Times New Roman" w:cs="Times New Roman"/>
          <w:sz w:val="24"/>
          <w:szCs w:val="24"/>
          <w:lang w:val="en-CA"/>
        </w:rPr>
        <w:t>year</w:t>
      </w:r>
      <w:r w:rsidR="00AC746E">
        <w:rPr>
          <w:rFonts w:ascii="Times New Roman" w:hAnsi="Times New Roman" w:cs="Times New Roman"/>
          <w:sz w:val="24"/>
          <w:szCs w:val="24"/>
          <w:lang w:val="en-CA"/>
        </w:rPr>
        <w:t xml:space="preserve"> </w:t>
      </w:r>
      <w:r>
        <w:rPr>
          <w:rFonts w:ascii="Times New Roman" w:hAnsi="Times New Roman" w:cs="Times New Roman"/>
          <w:sz w:val="24"/>
          <w:szCs w:val="24"/>
          <w:lang w:val="en-CA"/>
        </w:rPr>
        <w:t>finished the season with</w:t>
      </w:r>
      <w:r w:rsidR="00AC746E">
        <w:rPr>
          <w:rFonts w:ascii="Times New Roman" w:hAnsi="Times New Roman" w:cs="Times New Roman"/>
          <w:sz w:val="24"/>
          <w:szCs w:val="24"/>
          <w:lang w:val="en-CA"/>
        </w:rPr>
        <w:t xml:space="preserve"> 111 points, whereas in the 1999-2000 season the leading scorer </w:t>
      </w:r>
      <w:r w:rsidR="005B0905">
        <w:rPr>
          <w:rFonts w:ascii="Times New Roman" w:hAnsi="Times New Roman" w:cs="Times New Roman"/>
          <w:sz w:val="24"/>
          <w:szCs w:val="24"/>
          <w:lang w:val="en-CA"/>
        </w:rPr>
        <w:t>finished with</w:t>
      </w:r>
      <w:r w:rsidR="00AC746E">
        <w:rPr>
          <w:rFonts w:ascii="Times New Roman" w:hAnsi="Times New Roman" w:cs="Times New Roman"/>
          <w:sz w:val="24"/>
          <w:szCs w:val="24"/>
          <w:lang w:val="en-CA"/>
        </w:rPr>
        <w:t xml:space="preserve"> 186 </w:t>
      </w:r>
      <w:r w:rsidR="005B0905">
        <w:rPr>
          <w:rFonts w:ascii="Times New Roman" w:hAnsi="Times New Roman" w:cs="Times New Roman"/>
          <w:sz w:val="24"/>
          <w:szCs w:val="24"/>
          <w:lang w:val="en-CA"/>
        </w:rPr>
        <w:t xml:space="preserve">total </w:t>
      </w:r>
      <w:r w:rsidR="00AC746E">
        <w:rPr>
          <w:rFonts w:ascii="Times New Roman" w:hAnsi="Times New Roman" w:cs="Times New Roman"/>
          <w:sz w:val="24"/>
          <w:szCs w:val="24"/>
          <w:lang w:val="en-CA"/>
        </w:rPr>
        <w:t xml:space="preserve">points, </w:t>
      </w:r>
      <w:r w:rsidR="005B0905">
        <w:rPr>
          <w:rFonts w:ascii="Times New Roman" w:hAnsi="Times New Roman" w:cs="Times New Roman"/>
          <w:sz w:val="24"/>
          <w:szCs w:val="24"/>
          <w:lang w:val="en-CA"/>
        </w:rPr>
        <w:t>with</w:t>
      </w:r>
      <w:r w:rsidR="00AC746E">
        <w:rPr>
          <w:rFonts w:ascii="Times New Roman" w:hAnsi="Times New Roman" w:cs="Times New Roman"/>
          <w:sz w:val="24"/>
          <w:szCs w:val="24"/>
          <w:lang w:val="en-CA"/>
        </w:rPr>
        <w:t xml:space="preserve"> a dozen playe</w:t>
      </w:r>
      <w:r w:rsidR="005B0905">
        <w:rPr>
          <w:rFonts w:ascii="Times New Roman" w:hAnsi="Times New Roman" w:cs="Times New Roman"/>
          <w:sz w:val="24"/>
          <w:szCs w:val="24"/>
          <w:lang w:val="en-CA"/>
        </w:rPr>
        <w:t>rs matching or eclipsing</w:t>
      </w:r>
      <w:r w:rsidR="00AC746E">
        <w:rPr>
          <w:rFonts w:ascii="Times New Roman" w:hAnsi="Times New Roman" w:cs="Times New Roman"/>
          <w:sz w:val="24"/>
          <w:szCs w:val="24"/>
          <w:lang w:val="en-CA"/>
        </w:rPr>
        <w:t xml:space="preserve"> </w:t>
      </w:r>
      <w:r w:rsidR="005B0905">
        <w:rPr>
          <w:rFonts w:ascii="Times New Roman" w:hAnsi="Times New Roman" w:cs="Times New Roman"/>
          <w:sz w:val="24"/>
          <w:szCs w:val="24"/>
          <w:lang w:val="en-CA"/>
        </w:rPr>
        <w:t>the 111 point mark</w:t>
      </w:r>
      <w:r w:rsidR="00AC746E">
        <w:rPr>
          <w:rFonts w:ascii="Times New Roman" w:hAnsi="Times New Roman" w:cs="Times New Roman"/>
          <w:sz w:val="24"/>
          <w:szCs w:val="24"/>
          <w:lang w:val="en-CA"/>
        </w:rPr>
        <w:t xml:space="preserve">. </w:t>
      </w:r>
      <w:r w:rsidR="00130596">
        <w:rPr>
          <w:rFonts w:ascii="Times New Roman" w:hAnsi="Times New Roman" w:cs="Times New Roman"/>
          <w:sz w:val="24"/>
          <w:szCs w:val="24"/>
          <w:lang w:val="en-CA"/>
        </w:rPr>
        <w:t xml:space="preserve">It is possible that the talent crop </w:t>
      </w:r>
      <w:r w:rsidR="00D308B9">
        <w:rPr>
          <w:rFonts w:ascii="Times New Roman" w:hAnsi="Times New Roman" w:cs="Times New Roman"/>
          <w:sz w:val="24"/>
          <w:szCs w:val="24"/>
          <w:lang w:val="en-CA"/>
        </w:rPr>
        <w:t>of</w:t>
      </w:r>
      <w:r w:rsidR="00130596">
        <w:rPr>
          <w:rFonts w:ascii="Times New Roman" w:hAnsi="Times New Roman" w:cs="Times New Roman"/>
          <w:sz w:val="24"/>
          <w:szCs w:val="24"/>
          <w:lang w:val="en-CA"/>
        </w:rPr>
        <w:t xml:space="preserve"> 1999-2000 was simply more </w:t>
      </w:r>
      <w:r w:rsidR="00D308B9">
        <w:rPr>
          <w:rFonts w:ascii="Times New Roman" w:hAnsi="Times New Roman" w:cs="Times New Roman"/>
          <w:sz w:val="24"/>
          <w:szCs w:val="24"/>
          <w:lang w:val="en-CA"/>
        </w:rPr>
        <w:t>skilled</w:t>
      </w:r>
      <w:r w:rsidR="00130596">
        <w:rPr>
          <w:rFonts w:ascii="Times New Roman" w:hAnsi="Times New Roman" w:cs="Times New Roman"/>
          <w:sz w:val="24"/>
          <w:szCs w:val="24"/>
          <w:lang w:val="en-CA"/>
        </w:rPr>
        <w:t xml:space="preserve"> </w:t>
      </w:r>
      <w:r w:rsidR="00057659">
        <w:rPr>
          <w:rFonts w:ascii="Times New Roman" w:hAnsi="Times New Roman" w:cs="Times New Roman"/>
          <w:sz w:val="24"/>
          <w:szCs w:val="24"/>
          <w:lang w:val="en-CA"/>
        </w:rPr>
        <w:t xml:space="preserve">on average </w:t>
      </w:r>
      <w:r w:rsidR="00130596">
        <w:rPr>
          <w:rFonts w:ascii="Times New Roman" w:hAnsi="Times New Roman" w:cs="Times New Roman"/>
          <w:sz w:val="24"/>
          <w:szCs w:val="24"/>
          <w:lang w:val="en-CA"/>
        </w:rPr>
        <w:t xml:space="preserve">than that of the modern </w:t>
      </w:r>
      <w:r w:rsidR="009D2E42">
        <w:rPr>
          <w:rFonts w:ascii="Times New Roman" w:hAnsi="Times New Roman" w:cs="Times New Roman"/>
          <w:sz w:val="24"/>
          <w:szCs w:val="24"/>
          <w:lang w:val="en-CA"/>
        </w:rPr>
        <w:t>era</w:t>
      </w:r>
      <w:r w:rsidR="00130596">
        <w:rPr>
          <w:rFonts w:ascii="Times New Roman" w:hAnsi="Times New Roman" w:cs="Times New Roman"/>
          <w:sz w:val="24"/>
          <w:szCs w:val="24"/>
          <w:lang w:val="en-CA"/>
        </w:rPr>
        <w:t xml:space="preserve">, but it is </w:t>
      </w:r>
      <w:r w:rsidR="009D2E42">
        <w:rPr>
          <w:rFonts w:ascii="Times New Roman" w:hAnsi="Times New Roman" w:cs="Times New Roman"/>
          <w:sz w:val="24"/>
          <w:szCs w:val="24"/>
          <w:lang w:val="en-CA"/>
        </w:rPr>
        <w:t xml:space="preserve">even </w:t>
      </w:r>
      <w:r w:rsidR="00130596">
        <w:rPr>
          <w:rFonts w:ascii="Times New Roman" w:hAnsi="Times New Roman" w:cs="Times New Roman"/>
          <w:sz w:val="24"/>
          <w:szCs w:val="24"/>
          <w:lang w:val="en-CA"/>
        </w:rPr>
        <w:t xml:space="preserve">more likely that </w:t>
      </w:r>
      <w:r w:rsidR="00D308B9">
        <w:rPr>
          <w:rFonts w:ascii="Times New Roman" w:hAnsi="Times New Roman" w:cs="Times New Roman"/>
          <w:sz w:val="24"/>
          <w:szCs w:val="24"/>
          <w:lang w:val="en-CA"/>
        </w:rPr>
        <w:t xml:space="preserve">there are </w:t>
      </w:r>
      <w:r w:rsidR="00130596">
        <w:rPr>
          <w:rFonts w:ascii="Times New Roman" w:hAnsi="Times New Roman" w:cs="Times New Roman"/>
          <w:sz w:val="24"/>
          <w:szCs w:val="24"/>
          <w:lang w:val="en-CA"/>
        </w:rPr>
        <w:t xml:space="preserve">additional </w:t>
      </w:r>
      <w:r w:rsidR="00D308B9">
        <w:rPr>
          <w:rFonts w:ascii="Times New Roman" w:hAnsi="Times New Roman" w:cs="Times New Roman"/>
          <w:sz w:val="24"/>
          <w:szCs w:val="24"/>
          <w:lang w:val="en-CA"/>
        </w:rPr>
        <w:t xml:space="preserve">underlying </w:t>
      </w:r>
      <w:r w:rsidR="00130596">
        <w:rPr>
          <w:rFonts w:ascii="Times New Roman" w:hAnsi="Times New Roman" w:cs="Times New Roman"/>
          <w:sz w:val="24"/>
          <w:szCs w:val="24"/>
          <w:lang w:val="en-CA"/>
        </w:rPr>
        <w:t xml:space="preserve">factors </w:t>
      </w:r>
      <w:r w:rsidR="00D308B9">
        <w:rPr>
          <w:rFonts w:ascii="Times New Roman" w:hAnsi="Times New Roman" w:cs="Times New Roman"/>
          <w:sz w:val="24"/>
          <w:szCs w:val="24"/>
          <w:lang w:val="en-CA"/>
        </w:rPr>
        <w:t>causing</w:t>
      </w:r>
      <w:r w:rsidR="00130596">
        <w:rPr>
          <w:rFonts w:ascii="Times New Roman" w:hAnsi="Times New Roman" w:cs="Times New Roman"/>
          <w:sz w:val="24"/>
          <w:szCs w:val="24"/>
          <w:lang w:val="en-CA"/>
        </w:rPr>
        <w:t xml:space="preserve"> these </w:t>
      </w:r>
      <w:r w:rsidR="009D2E42">
        <w:rPr>
          <w:rFonts w:ascii="Times New Roman" w:hAnsi="Times New Roman" w:cs="Times New Roman"/>
          <w:sz w:val="24"/>
          <w:szCs w:val="24"/>
          <w:lang w:val="en-CA"/>
        </w:rPr>
        <w:t>large variations in scoring r</w:t>
      </w:r>
      <w:r w:rsidR="00D308B9">
        <w:rPr>
          <w:rFonts w:ascii="Times New Roman" w:hAnsi="Times New Roman" w:cs="Times New Roman"/>
          <w:sz w:val="24"/>
          <w:szCs w:val="24"/>
          <w:lang w:val="en-CA"/>
        </w:rPr>
        <w:t>ates, an example of such being the</w:t>
      </w:r>
      <w:r w:rsidR="009D2E42">
        <w:rPr>
          <w:rFonts w:ascii="Times New Roman" w:hAnsi="Times New Roman" w:cs="Times New Roman"/>
          <w:sz w:val="24"/>
          <w:szCs w:val="24"/>
          <w:lang w:val="en-CA"/>
        </w:rPr>
        <w:t xml:space="preserve"> significant </w:t>
      </w:r>
      <w:r w:rsidR="00130596">
        <w:rPr>
          <w:rFonts w:ascii="Times New Roman" w:hAnsi="Times New Roman" w:cs="Times New Roman"/>
          <w:sz w:val="24"/>
          <w:szCs w:val="24"/>
          <w:lang w:val="en-CA"/>
        </w:rPr>
        <w:t>a</w:t>
      </w:r>
      <w:r w:rsidR="009D2E42">
        <w:rPr>
          <w:rFonts w:ascii="Times New Roman" w:hAnsi="Times New Roman" w:cs="Times New Roman"/>
          <w:sz w:val="24"/>
          <w:szCs w:val="24"/>
          <w:lang w:val="en-CA"/>
        </w:rPr>
        <w:t xml:space="preserve">dvances </w:t>
      </w:r>
      <w:r w:rsidR="00D308B9">
        <w:rPr>
          <w:rFonts w:ascii="Times New Roman" w:hAnsi="Times New Roman" w:cs="Times New Roman"/>
          <w:sz w:val="24"/>
          <w:szCs w:val="24"/>
          <w:lang w:val="en-CA"/>
        </w:rPr>
        <w:t>of</w:t>
      </w:r>
      <w:r w:rsidR="009D2E42">
        <w:rPr>
          <w:rFonts w:ascii="Times New Roman" w:hAnsi="Times New Roman" w:cs="Times New Roman"/>
          <w:sz w:val="24"/>
          <w:szCs w:val="24"/>
          <w:lang w:val="en-CA"/>
        </w:rPr>
        <w:t xml:space="preserve"> the goaltending discipline</w:t>
      </w:r>
      <w:r w:rsidR="00D308B9">
        <w:rPr>
          <w:rFonts w:ascii="Times New Roman" w:hAnsi="Times New Roman" w:cs="Times New Roman"/>
          <w:sz w:val="24"/>
          <w:szCs w:val="24"/>
          <w:lang w:val="en-CA"/>
        </w:rPr>
        <w:t xml:space="preserve"> over the years</w:t>
      </w:r>
      <w:r w:rsidR="009D2E42">
        <w:rPr>
          <w:rFonts w:ascii="Times New Roman" w:hAnsi="Times New Roman" w:cs="Times New Roman"/>
          <w:sz w:val="24"/>
          <w:szCs w:val="24"/>
          <w:lang w:val="en-CA"/>
        </w:rPr>
        <w:t xml:space="preserve">. </w:t>
      </w:r>
    </w:p>
    <w:p w:rsidR="00674219" w:rsidRDefault="009D2E42" w:rsidP="00881B6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We can</w:t>
      </w:r>
      <w:r w:rsidR="00AC746E">
        <w:rPr>
          <w:rFonts w:ascii="Times New Roman" w:hAnsi="Times New Roman" w:cs="Times New Roman"/>
          <w:sz w:val="24"/>
          <w:szCs w:val="24"/>
          <w:lang w:val="en-CA"/>
        </w:rPr>
        <w:t xml:space="preserve"> adjust for this </w:t>
      </w:r>
      <w:r w:rsidR="0014688D">
        <w:rPr>
          <w:rFonts w:ascii="Times New Roman" w:hAnsi="Times New Roman" w:cs="Times New Roman"/>
          <w:sz w:val="24"/>
          <w:szCs w:val="24"/>
          <w:lang w:val="en-CA"/>
        </w:rPr>
        <w:t xml:space="preserve">type of </w:t>
      </w:r>
      <w:r w:rsidR="00AC746E">
        <w:rPr>
          <w:rFonts w:ascii="Times New Roman" w:hAnsi="Times New Roman" w:cs="Times New Roman"/>
          <w:sz w:val="24"/>
          <w:szCs w:val="24"/>
          <w:lang w:val="en-CA"/>
        </w:rPr>
        <w:t xml:space="preserve">variance in league scoring rates </w:t>
      </w:r>
      <w:r w:rsidR="006D752C">
        <w:rPr>
          <w:rFonts w:ascii="Times New Roman" w:hAnsi="Times New Roman" w:cs="Times New Roman"/>
          <w:sz w:val="24"/>
          <w:szCs w:val="24"/>
          <w:lang w:val="en-CA"/>
        </w:rPr>
        <w:t xml:space="preserve">across era </w:t>
      </w:r>
      <w:r>
        <w:rPr>
          <w:rFonts w:ascii="Times New Roman" w:hAnsi="Times New Roman" w:cs="Times New Roman"/>
          <w:sz w:val="24"/>
          <w:szCs w:val="24"/>
          <w:lang w:val="en-CA"/>
        </w:rPr>
        <w:t>by first</w:t>
      </w:r>
      <w:r w:rsidR="005B0905">
        <w:rPr>
          <w:rFonts w:ascii="Times New Roman" w:hAnsi="Times New Roman" w:cs="Times New Roman"/>
          <w:sz w:val="24"/>
          <w:szCs w:val="24"/>
          <w:lang w:val="en-CA"/>
        </w:rPr>
        <w:t xml:space="preserve"> </w:t>
      </w:r>
      <w:r>
        <w:rPr>
          <w:rFonts w:ascii="Times New Roman" w:hAnsi="Times New Roman" w:cs="Times New Roman"/>
          <w:sz w:val="24"/>
          <w:szCs w:val="24"/>
          <w:lang w:val="en-CA"/>
        </w:rPr>
        <w:t>computing</w:t>
      </w:r>
      <w:r w:rsidR="00AC746E">
        <w:rPr>
          <w:rFonts w:ascii="Times New Roman" w:hAnsi="Times New Roman" w:cs="Times New Roman"/>
          <w:sz w:val="24"/>
          <w:szCs w:val="24"/>
          <w:lang w:val="en-CA"/>
        </w:rPr>
        <w:t xml:space="preserve"> the </w:t>
      </w:r>
      <w:r w:rsidR="006D752C">
        <w:rPr>
          <w:rFonts w:ascii="Times New Roman" w:hAnsi="Times New Roman" w:cs="Times New Roman"/>
          <w:sz w:val="24"/>
          <w:szCs w:val="24"/>
          <w:lang w:val="en-CA"/>
        </w:rPr>
        <w:t xml:space="preserve">all-time </w:t>
      </w:r>
      <w:r w:rsidR="0014688D">
        <w:rPr>
          <w:rFonts w:ascii="Times New Roman" w:hAnsi="Times New Roman" w:cs="Times New Roman"/>
          <w:sz w:val="24"/>
          <w:szCs w:val="24"/>
          <w:lang w:val="en-CA"/>
        </w:rPr>
        <w:t>average</w:t>
      </w:r>
      <w:r w:rsidR="00AC746E">
        <w:rPr>
          <w:rFonts w:ascii="Times New Roman" w:hAnsi="Times New Roman" w:cs="Times New Roman"/>
          <w:sz w:val="24"/>
          <w:szCs w:val="24"/>
          <w:lang w:val="en-CA"/>
        </w:rPr>
        <w:t xml:space="preserve"> points per game rate for each league, and then </w:t>
      </w:r>
      <w:r>
        <w:rPr>
          <w:rFonts w:ascii="Times New Roman" w:hAnsi="Times New Roman" w:cs="Times New Roman"/>
          <w:sz w:val="24"/>
          <w:szCs w:val="24"/>
          <w:lang w:val="en-CA"/>
        </w:rPr>
        <w:t>comparing</w:t>
      </w:r>
      <w:r w:rsidR="005B0905">
        <w:rPr>
          <w:rFonts w:ascii="Times New Roman" w:hAnsi="Times New Roman" w:cs="Times New Roman"/>
          <w:sz w:val="24"/>
          <w:szCs w:val="24"/>
          <w:lang w:val="en-CA"/>
        </w:rPr>
        <w:t xml:space="preserve"> the yearly </w:t>
      </w:r>
      <w:r w:rsidR="00414EBC">
        <w:rPr>
          <w:rFonts w:ascii="Times New Roman" w:hAnsi="Times New Roman" w:cs="Times New Roman"/>
          <w:sz w:val="24"/>
          <w:szCs w:val="24"/>
          <w:lang w:val="en-CA"/>
        </w:rPr>
        <w:t>rates (grouped by league and season) against the</w:t>
      </w:r>
      <w:r w:rsidR="005B0905">
        <w:rPr>
          <w:rFonts w:ascii="Times New Roman" w:hAnsi="Times New Roman" w:cs="Times New Roman"/>
          <w:sz w:val="24"/>
          <w:szCs w:val="24"/>
          <w:lang w:val="en-CA"/>
        </w:rPr>
        <w:t xml:space="preserve"> all-time average</w:t>
      </w:r>
      <w:r w:rsidR="00414EBC">
        <w:rPr>
          <w:rFonts w:ascii="Times New Roman" w:hAnsi="Times New Roman" w:cs="Times New Roman"/>
          <w:sz w:val="24"/>
          <w:szCs w:val="24"/>
          <w:lang w:val="en-CA"/>
        </w:rPr>
        <w:t xml:space="preserve"> for each league in </w:t>
      </w:r>
      <w:r w:rsidR="006D752C">
        <w:rPr>
          <w:rFonts w:ascii="Times New Roman" w:hAnsi="Times New Roman" w:cs="Times New Roman"/>
          <w:sz w:val="24"/>
          <w:szCs w:val="24"/>
          <w:lang w:val="en-CA"/>
        </w:rPr>
        <w:t>our sample</w:t>
      </w:r>
      <w:r>
        <w:rPr>
          <w:rFonts w:ascii="Times New Roman" w:hAnsi="Times New Roman" w:cs="Times New Roman"/>
          <w:sz w:val="24"/>
          <w:szCs w:val="24"/>
          <w:lang w:val="en-CA"/>
        </w:rPr>
        <w:t>, in order</w:t>
      </w:r>
      <w:r w:rsidR="0014688D">
        <w:rPr>
          <w:rFonts w:ascii="Times New Roman" w:hAnsi="Times New Roman" w:cs="Times New Roman"/>
          <w:sz w:val="24"/>
          <w:szCs w:val="24"/>
          <w:lang w:val="en-CA"/>
        </w:rPr>
        <w:t xml:space="preserve"> to identify </w:t>
      </w:r>
      <w:r>
        <w:rPr>
          <w:rFonts w:ascii="Times New Roman" w:hAnsi="Times New Roman" w:cs="Times New Roman"/>
          <w:sz w:val="24"/>
          <w:szCs w:val="24"/>
          <w:lang w:val="en-CA"/>
        </w:rPr>
        <w:t>historical</w:t>
      </w:r>
      <w:r w:rsidR="0014688D">
        <w:rPr>
          <w:rFonts w:ascii="Times New Roman" w:hAnsi="Times New Roman" w:cs="Times New Roman"/>
          <w:sz w:val="24"/>
          <w:szCs w:val="24"/>
          <w:lang w:val="en-CA"/>
        </w:rPr>
        <w:t xml:space="preserve"> trends in scoring rates </w:t>
      </w:r>
      <w:r w:rsidR="00414EBC">
        <w:rPr>
          <w:rFonts w:ascii="Times New Roman" w:hAnsi="Times New Roman" w:cs="Times New Roman"/>
          <w:sz w:val="24"/>
          <w:szCs w:val="24"/>
          <w:lang w:val="en-CA"/>
        </w:rPr>
        <w:t>within leagues</w:t>
      </w:r>
      <w:r w:rsidR="005B0905">
        <w:rPr>
          <w:rFonts w:ascii="Times New Roman" w:hAnsi="Times New Roman" w:cs="Times New Roman"/>
          <w:sz w:val="24"/>
          <w:szCs w:val="24"/>
          <w:lang w:val="en-CA"/>
        </w:rPr>
        <w:t xml:space="preserve">. As an example, </w:t>
      </w:r>
      <w:r w:rsidR="00414EBC">
        <w:rPr>
          <w:rFonts w:ascii="Times New Roman" w:hAnsi="Times New Roman" w:cs="Times New Roman"/>
          <w:sz w:val="24"/>
          <w:szCs w:val="24"/>
          <w:lang w:val="en-CA"/>
        </w:rPr>
        <w:t xml:space="preserve">by </w:t>
      </w:r>
      <w:r w:rsidR="005B0905">
        <w:rPr>
          <w:rFonts w:ascii="Times New Roman" w:hAnsi="Times New Roman" w:cs="Times New Roman"/>
          <w:sz w:val="24"/>
          <w:szCs w:val="24"/>
          <w:lang w:val="en-CA"/>
        </w:rPr>
        <w:t>using this methodo</w:t>
      </w:r>
      <w:r w:rsidR="0014688D">
        <w:rPr>
          <w:rFonts w:ascii="Times New Roman" w:hAnsi="Times New Roman" w:cs="Times New Roman"/>
          <w:sz w:val="24"/>
          <w:szCs w:val="24"/>
          <w:lang w:val="en-CA"/>
        </w:rPr>
        <w:t>logy</w:t>
      </w:r>
      <w:r w:rsidR="005B0905">
        <w:rPr>
          <w:rFonts w:ascii="Times New Roman" w:hAnsi="Times New Roman" w:cs="Times New Roman"/>
          <w:sz w:val="24"/>
          <w:szCs w:val="24"/>
          <w:lang w:val="en-CA"/>
        </w:rPr>
        <w:t xml:space="preserve"> we </w:t>
      </w:r>
      <w:r w:rsidR="0014688D">
        <w:rPr>
          <w:rFonts w:ascii="Times New Roman" w:hAnsi="Times New Roman" w:cs="Times New Roman"/>
          <w:sz w:val="24"/>
          <w:szCs w:val="24"/>
          <w:lang w:val="en-CA"/>
        </w:rPr>
        <w:t>can compute</w:t>
      </w:r>
      <w:r w:rsidR="005B0905">
        <w:rPr>
          <w:rFonts w:ascii="Times New Roman" w:hAnsi="Times New Roman" w:cs="Times New Roman"/>
          <w:sz w:val="24"/>
          <w:szCs w:val="24"/>
          <w:lang w:val="en-CA"/>
        </w:rPr>
        <w:t xml:space="preserve"> that </w:t>
      </w:r>
      <w:r w:rsidR="00414EBC">
        <w:rPr>
          <w:rFonts w:ascii="Times New Roman" w:hAnsi="Times New Roman" w:cs="Times New Roman"/>
          <w:sz w:val="24"/>
          <w:szCs w:val="24"/>
          <w:lang w:val="en-CA"/>
        </w:rPr>
        <w:t xml:space="preserve">scoring in the </w:t>
      </w:r>
      <w:r w:rsidR="005B0905">
        <w:rPr>
          <w:rFonts w:ascii="Times New Roman" w:hAnsi="Times New Roman" w:cs="Times New Roman"/>
          <w:sz w:val="24"/>
          <w:szCs w:val="24"/>
          <w:lang w:val="en-CA"/>
        </w:rPr>
        <w:t xml:space="preserve">QMJHL in the 1999-2000 season </w:t>
      </w:r>
      <w:r w:rsidR="00414EBC">
        <w:rPr>
          <w:rFonts w:ascii="Times New Roman" w:hAnsi="Times New Roman" w:cs="Times New Roman"/>
          <w:sz w:val="24"/>
          <w:szCs w:val="24"/>
          <w:lang w:val="en-CA"/>
        </w:rPr>
        <w:t>was</w:t>
      </w:r>
      <w:r w:rsidR="005B0905">
        <w:rPr>
          <w:rFonts w:ascii="Times New Roman" w:hAnsi="Times New Roman" w:cs="Times New Roman"/>
          <w:sz w:val="24"/>
          <w:szCs w:val="24"/>
          <w:lang w:val="en-CA"/>
        </w:rPr>
        <w:t xml:space="preserve"> </w:t>
      </w:r>
      <w:r w:rsidR="005B0905">
        <w:rPr>
          <w:rFonts w:ascii="Times New Roman" w:hAnsi="Times New Roman" w:cs="Times New Roman"/>
          <w:sz w:val="24"/>
          <w:szCs w:val="24"/>
          <w:lang w:val="en-CA"/>
        </w:rPr>
        <w:lastRenderedPageBreak/>
        <w:t xml:space="preserve">10-11% higher than the all-time average. Based on this we would </w:t>
      </w:r>
      <w:r>
        <w:rPr>
          <w:rFonts w:ascii="Times New Roman" w:hAnsi="Times New Roman" w:cs="Times New Roman"/>
          <w:sz w:val="24"/>
          <w:szCs w:val="24"/>
          <w:lang w:val="en-CA"/>
        </w:rPr>
        <w:t>regress</w:t>
      </w:r>
      <w:r w:rsidR="005B090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each player’s production from that season back toward the all-time mean. Using our aforementioned leading scorer from the 1999-2000 </w:t>
      </w:r>
      <w:proofErr w:type="gramStart"/>
      <w:r>
        <w:rPr>
          <w:rFonts w:ascii="Times New Roman" w:hAnsi="Times New Roman" w:cs="Times New Roman"/>
          <w:sz w:val="24"/>
          <w:szCs w:val="24"/>
          <w:lang w:val="en-CA"/>
        </w:rPr>
        <w:t>season</w:t>
      </w:r>
      <w:proofErr w:type="gramEnd"/>
      <w:r>
        <w:rPr>
          <w:rFonts w:ascii="Times New Roman" w:hAnsi="Times New Roman" w:cs="Times New Roman"/>
          <w:sz w:val="24"/>
          <w:szCs w:val="24"/>
          <w:lang w:val="en-CA"/>
        </w:rPr>
        <w:t xml:space="preserve"> as an example, his</w:t>
      </w:r>
      <w:r w:rsidR="005C6252">
        <w:rPr>
          <w:rFonts w:ascii="Times New Roman" w:hAnsi="Times New Roman" w:cs="Times New Roman"/>
          <w:sz w:val="24"/>
          <w:szCs w:val="24"/>
          <w:lang w:val="en-CA"/>
        </w:rPr>
        <w:t xml:space="preserve"> era</w:t>
      </w:r>
      <w:r>
        <w:rPr>
          <w:rFonts w:ascii="Times New Roman" w:hAnsi="Times New Roman" w:cs="Times New Roman"/>
          <w:sz w:val="24"/>
          <w:szCs w:val="24"/>
          <w:lang w:val="en-CA"/>
        </w:rPr>
        <w:t xml:space="preserve"> adjusted </w:t>
      </w:r>
      <w:r w:rsidR="005B0905">
        <w:rPr>
          <w:rFonts w:ascii="Times New Roman" w:hAnsi="Times New Roman" w:cs="Times New Roman"/>
          <w:sz w:val="24"/>
          <w:szCs w:val="24"/>
          <w:lang w:val="en-CA"/>
        </w:rPr>
        <w:t xml:space="preserve">point total </w:t>
      </w:r>
      <w:r>
        <w:rPr>
          <w:rFonts w:ascii="Times New Roman" w:hAnsi="Times New Roman" w:cs="Times New Roman"/>
          <w:sz w:val="24"/>
          <w:szCs w:val="24"/>
          <w:lang w:val="en-CA"/>
        </w:rPr>
        <w:t>would be equal to</w:t>
      </w:r>
      <w:r w:rsidR="005B0905">
        <w:rPr>
          <w:rFonts w:ascii="Times New Roman" w:hAnsi="Times New Roman" w:cs="Times New Roman"/>
          <w:sz w:val="24"/>
          <w:szCs w:val="24"/>
          <w:lang w:val="en-CA"/>
        </w:rPr>
        <w:t xml:space="preserve"> 186 * 0.89</w:t>
      </w:r>
      <w:r>
        <w:rPr>
          <w:rFonts w:ascii="Times New Roman" w:hAnsi="Times New Roman" w:cs="Times New Roman"/>
          <w:sz w:val="24"/>
          <w:szCs w:val="24"/>
          <w:lang w:val="en-CA"/>
        </w:rPr>
        <w:t xml:space="preserve"> = 166</w:t>
      </w:r>
      <w:r w:rsidR="006D752C">
        <w:rPr>
          <w:rFonts w:ascii="Times New Roman" w:hAnsi="Times New Roman" w:cs="Times New Roman"/>
          <w:sz w:val="24"/>
          <w:szCs w:val="24"/>
          <w:lang w:val="en-CA"/>
        </w:rPr>
        <w:t xml:space="preserve"> in this case</w:t>
      </w:r>
      <w:r>
        <w:rPr>
          <w:rFonts w:ascii="Times New Roman" w:hAnsi="Times New Roman" w:cs="Times New Roman"/>
          <w:sz w:val="24"/>
          <w:szCs w:val="24"/>
          <w:lang w:val="en-CA"/>
        </w:rPr>
        <w:t>.</w:t>
      </w:r>
      <w:r w:rsidR="00CB06B1">
        <w:rPr>
          <w:rFonts w:ascii="Times New Roman" w:hAnsi="Times New Roman" w:cs="Times New Roman"/>
          <w:sz w:val="24"/>
          <w:szCs w:val="24"/>
          <w:lang w:val="en-CA"/>
        </w:rPr>
        <w:t xml:space="preserve"> </w:t>
      </w:r>
    </w:p>
    <w:p w:rsidR="00833132" w:rsidRDefault="00A163A2" w:rsidP="00881B6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Moving forward, this methodology may require </w:t>
      </w:r>
      <w:r w:rsidR="006D752C">
        <w:rPr>
          <w:rFonts w:ascii="Times New Roman" w:hAnsi="Times New Roman" w:cs="Times New Roman"/>
          <w:sz w:val="24"/>
          <w:szCs w:val="24"/>
          <w:lang w:val="en-CA"/>
        </w:rPr>
        <w:t xml:space="preserve">some </w:t>
      </w:r>
      <w:r w:rsidR="005C6252">
        <w:rPr>
          <w:rFonts w:ascii="Times New Roman" w:hAnsi="Times New Roman" w:cs="Times New Roman"/>
          <w:sz w:val="24"/>
          <w:szCs w:val="24"/>
          <w:lang w:val="en-CA"/>
        </w:rPr>
        <w:t>refining itself</w:t>
      </w:r>
      <w:r w:rsidR="006D752C">
        <w:rPr>
          <w:rFonts w:ascii="Times New Roman" w:hAnsi="Times New Roman" w:cs="Times New Roman"/>
          <w:sz w:val="24"/>
          <w:szCs w:val="24"/>
          <w:lang w:val="en-CA"/>
        </w:rPr>
        <w:t xml:space="preserve">, as depending </w:t>
      </w:r>
      <w:r>
        <w:rPr>
          <w:rFonts w:ascii="Times New Roman" w:hAnsi="Times New Roman" w:cs="Times New Roman"/>
          <w:sz w:val="24"/>
          <w:szCs w:val="24"/>
          <w:lang w:val="en-CA"/>
        </w:rPr>
        <w:t xml:space="preserve">on the normality of the distribution in </w:t>
      </w:r>
      <w:r w:rsidR="005C6252">
        <w:rPr>
          <w:rFonts w:ascii="Times New Roman" w:hAnsi="Times New Roman" w:cs="Times New Roman"/>
          <w:sz w:val="24"/>
          <w:szCs w:val="24"/>
          <w:lang w:val="en-CA"/>
        </w:rPr>
        <w:t xml:space="preserve">league scoring rates over time, it </w:t>
      </w:r>
      <w:r>
        <w:rPr>
          <w:rFonts w:ascii="Times New Roman" w:hAnsi="Times New Roman" w:cs="Times New Roman"/>
          <w:sz w:val="24"/>
          <w:szCs w:val="24"/>
          <w:lang w:val="en-CA"/>
        </w:rPr>
        <w:t>is possible that the median may lend itself better to these types of adjustments</w:t>
      </w:r>
      <w:r w:rsidR="006D752C">
        <w:rPr>
          <w:rFonts w:ascii="Times New Roman" w:hAnsi="Times New Roman" w:cs="Times New Roman"/>
          <w:sz w:val="24"/>
          <w:szCs w:val="24"/>
          <w:lang w:val="en-CA"/>
        </w:rPr>
        <w:t xml:space="preserve">. Though, </w:t>
      </w:r>
      <w:r w:rsidR="00674219">
        <w:rPr>
          <w:rFonts w:ascii="Times New Roman" w:hAnsi="Times New Roman" w:cs="Times New Roman"/>
          <w:sz w:val="24"/>
          <w:szCs w:val="24"/>
          <w:lang w:val="en-CA"/>
        </w:rPr>
        <w:t xml:space="preserve">after </w:t>
      </w:r>
      <w:r w:rsidR="006D752C">
        <w:rPr>
          <w:rFonts w:ascii="Times New Roman" w:hAnsi="Times New Roman" w:cs="Times New Roman"/>
          <w:sz w:val="24"/>
          <w:szCs w:val="24"/>
          <w:lang w:val="en-CA"/>
        </w:rPr>
        <w:t xml:space="preserve">some initial </w:t>
      </w:r>
      <w:r w:rsidR="00674219">
        <w:rPr>
          <w:rFonts w:ascii="Times New Roman" w:hAnsi="Times New Roman" w:cs="Times New Roman"/>
          <w:sz w:val="24"/>
          <w:szCs w:val="24"/>
          <w:lang w:val="en-CA"/>
        </w:rPr>
        <w:t xml:space="preserve">testing </w:t>
      </w:r>
      <w:r w:rsidR="006D752C">
        <w:rPr>
          <w:rFonts w:ascii="Times New Roman" w:hAnsi="Times New Roman" w:cs="Times New Roman"/>
          <w:sz w:val="24"/>
          <w:szCs w:val="24"/>
          <w:lang w:val="en-CA"/>
        </w:rPr>
        <w:t xml:space="preserve">using both the historical mean and median scoring rates, there </w:t>
      </w:r>
      <w:r w:rsidR="00674219">
        <w:rPr>
          <w:rFonts w:ascii="Times New Roman" w:hAnsi="Times New Roman" w:cs="Times New Roman"/>
          <w:sz w:val="24"/>
          <w:szCs w:val="24"/>
          <w:lang w:val="en-CA"/>
        </w:rPr>
        <w:t>did not appear to be any discernable difference in the results</w:t>
      </w:r>
      <w:r>
        <w:rPr>
          <w:rFonts w:ascii="Times New Roman" w:hAnsi="Times New Roman" w:cs="Times New Roman"/>
          <w:sz w:val="24"/>
          <w:szCs w:val="24"/>
          <w:lang w:val="en-CA"/>
        </w:rPr>
        <w:t xml:space="preserve">.  </w:t>
      </w:r>
    </w:p>
    <w:p w:rsidR="00610E6F" w:rsidRPr="007E1B7F" w:rsidRDefault="001E6A46" w:rsidP="00201B54">
      <w:pPr>
        <w:tabs>
          <w:tab w:val="left" w:pos="6915"/>
        </w:tabs>
        <w:spacing w:line="480" w:lineRule="auto"/>
        <w:rPr>
          <w:rStyle w:val="Heading2Char"/>
          <w:rFonts w:ascii="Times New Roman" w:hAnsi="Times New Roman" w:cs="Times New Roman"/>
          <w:color w:val="auto"/>
        </w:rPr>
      </w:pPr>
      <w:bookmarkStart w:id="12" w:name="_Toc27088364"/>
      <w:r w:rsidRPr="007E1B7F">
        <w:rPr>
          <w:rStyle w:val="Heading2Char"/>
          <w:rFonts w:ascii="Times New Roman" w:hAnsi="Times New Roman" w:cs="Times New Roman"/>
          <w:color w:val="auto"/>
        </w:rPr>
        <w:t>K-M</w:t>
      </w:r>
      <w:r w:rsidR="00EB7B72" w:rsidRPr="007E1B7F">
        <w:rPr>
          <w:rStyle w:val="Heading2Char"/>
          <w:rFonts w:ascii="Times New Roman" w:hAnsi="Times New Roman" w:cs="Times New Roman"/>
          <w:color w:val="auto"/>
        </w:rPr>
        <w:t>eans Clustering</w:t>
      </w:r>
      <w:bookmarkEnd w:id="12"/>
      <w:r w:rsidR="00201B54" w:rsidRPr="007E1B7F">
        <w:rPr>
          <w:rStyle w:val="Heading2Char"/>
          <w:rFonts w:ascii="Times New Roman" w:hAnsi="Times New Roman" w:cs="Times New Roman"/>
          <w:color w:val="auto"/>
        </w:rPr>
        <w:tab/>
      </w:r>
    </w:p>
    <w:p w:rsidR="00674219" w:rsidRDefault="00DB360D" w:rsidP="00AE68D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With our pre-draft production ra</w:t>
      </w:r>
      <w:r w:rsidR="00201B54">
        <w:rPr>
          <w:rFonts w:ascii="Times New Roman" w:hAnsi="Times New Roman" w:cs="Times New Roman"/>
          <w:sz w:val="24"/>
          <w:szCs w:val="24"/>
          <w:lang w:val="en-CA"/>
        </w:rPr>
        <w:t>tes</w:t>
      </w:r>
      <w:r w:rsidR="00B272B8">
        <w:rPr>
          <w:rFonts w:ascii="Times New Roman" w:hAnsi="Times New Roman" w:cs="Times New Roman"/>
          <w:sz w:val="24"/>
          <w:szCs w:val="24"/>
          <w:lang w:val="en-CA"/>
        </w:rPr>
        <w:t xml:space="preserve"> both</w:t>
      </w:r>
      <w:r w:rsidR="00201B54">
        <w:rPr>
          <w:rFonts w:ascii="Times New Roman" w:hAnsi="Times New Roman" w:cs="Times New Roman"/>
          <w:sz w:val="24"/>
          <w:szCs w:val="24"/>
          <w:lang w:val="en-CA"/>
        </w:rPr>
        <w:t xml:space="preserve"> league and era adjusted</w:t>
      </w:r>
      <w:r>
        <w:rPr>
          <w:rFonts w:ascii="Times New Roman" w:hAnsi="Times New Roman" w:cs="Times New Roman"/>
          <w:sz w:val="24"/>
          <w:szCs w:val="24"/>
          <w:lang w:val="en-CA"/>
        </w:rPr>
        <w:t xml:space="preserve">, </w:t>
      </w:r>
      <w:r w:rsidR="00B272B8">
        <w:rPr>
          <w:rFonts w:ascii="Times New Roman" w:hAnsi="Times New Roman" w:cs="Times New Roman"/>
          <w:sz w:val="24"/>
          <w:szCs w:val="24"/>
          <w:lang w:val="en-CA"/>
        </w:rPr>
        <w:t xml:space="preserve">next </w:t>
      </w:r>
      <w:r>
        <w:rPr>
          <w:rFonts w:ascii="Times New Roman" w:hAnsi="Times New Roman" w:cs="Times New Roman"/>
          <w:sz w:val="24"/>
          <w:szCs w:val="24"/>
          <w:lang w:val="en-CA"/>
        </w:rPr>
        <w:t xml:space="preserve">we </w:t>
      </w:r>
      <w:r w:rsidR="008D5F08">
        <w:rPr>
          <w:rFonts w:ascii="Times New Roman" w:hAnsi="Times New Roman" w:cs="Times New Roman"/>
          <w:sz w:val="24"/>
          <w:szCs w:val="24"/>
          <w:lang w:val="en-CA"/>
        </w:rPr>
        <w:t>move on to</w:t>
      </w:r>
      <w:r>
        <w:rPr>
          <w:rFonts w:ascii="Times New Roman" w:hAnsi="Times New Roman" w:cs="Times New Roman"/>
          <w:sz w:val="24"/>
          <w:szCs w:val="24"/>
          <w:lang w:val="en-CA"/>
        </w:rPr>
        <w:t xml:space="preserve"> </w:t>
      </w:r>
      <w:r w:rsidR="00045C88">
        <w:rPr>
          <w:rFonts w:ascii="Times New Roman" w:hAnsi="Times New Roman" w:cs="Times New Roman"/>
          <w:sz w:val="24"/>
          <w:szCs w:val="24"/>
          <w:lang w:val="en-CA"/>
        </w:rPr>
        <w:t>constructing</w:t>
      </w:r>
      <w:r w:rsidR="001B1E1E">
        <w:rPr>
          <w:rFonts w:ascii="Times New Roman" w:hAnsi="Times New Roman" w:cs="Times New Roman"/>
          <w:sz w:val="24"/>
          <w:szCs w:val="24"/>
          <w:lang w:val="en-CA"/>
        </w:rPr>
        <w:t xml:space="preserve"> a replica</w:t>
      </w:r>
      <w:r w:rsidR="00427328">
        <w:rPr>
          <w:rFonts w:ascii="Times New Roman" w:hAnsi="Times New Roman" w:cs="Times New Roman"/>
          <w:sz w:val="24"/>
          <w:szCs w:val="24"/>
          <w:lang w:val="en-CA"/>
        </w:rPr>
        <w:t xml:space="preserve"> of</w:t>
      </w:r>
      <w:r>
        <w:rPr>
          <w:rFonts w:ascii="Times New Roman" w:hAnsi="Times New Roman" w:cs="Times New Roman"/>
          <w:sz w:val="24"/>
          <w:szCs w:val="24"/>
          <w:lang w:val="en-CA"/>
        </w:rPr>
        <w:t xml:space="preserve"> </w:t>
      </w:r>
      <w:r w:rsidR="00045C88">
        <w:rPr>
          <w:rFonts w:ascii="Times New Roman" w:hAnsi="Times New Roman" w:cs="Times New Roman"/>
          <w:sz w:val="24"/>
          <w:szCs w:val="24"/>
          <w:lang w:val="en-CA"/>
        </w:rPr>
        <w:t xml:space="preserve">the PCS model. In order to do so, </w:t>
      </w:r>
      <w:r w:rsidR="009D5457">
        <w:rPr>
          <w:rFonts w:ascii="Times New Roman" w:hAnsi="Times New Roman" w:cs="Times New Roman"/>
          <w:sz w:val="24"/>
          <w:szCs w:val="24"/>
          <w:lang w:val="en-CA"/>
        </w:rPr>
        <w:t>an</w:t>
      </w:r>
      <w:r w:rsidR="00201B54">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unsupervised </w:t>
      </w:r>
      <w:r w:rsidR="00427328">
        <w:rPr>
          <w:rFonts w:ascii="Times New Roman" w:hAnsi="Times New Roman" w:cs="Times New Roman"/>
          <w:sz w:val="24"/>
          <w:szCs w:val="24"/>
          <w:lang w:val="en-CA"/>
        </w:rPr>
        <w:t xml:space="preserve">k-means </w:t>
      </w:r>
      <w:r>
        <w:rPr>
          <w:rFonts w:ascii="Times New Roman" w:hAnsi="Times New Roman" w:cs="Times New Roman"/>
          <w:sz w:val="24"/>
          <w:szCs w:val="24"/>
          <w:lang w:val="en-CA"/>
        </w:rPr>
        <w:t xml:space="preserve">clustering approach </w:t>
      </w:r>
      <w:r w:rsidR="007E1B7F">
        <w:rPr>
          <w:rFonts w:ascii="Times New Roman" w:hAnsi="Times New Roman" w:cs="Times New Roman"/>
          <w:sz w:val="24"/>
          <w:szCs w:val="24"/>
          <w:lang w:val="en-CA"/>
        </w:rPr>
        <w:t>was selected in order to</w:t>
      </w:r>
      <w:r>
        <w:rPr>
          <w:rFonts w:ascii="Times New Roman" w:hAnsi="Times New Roman" w:cs="Times New Roman"/>
          <w:sz w:val="24"/>
          <w:szCs w:val="24"/>
          <w:lang w:val="en-CA"/>
        </w:rPr>
        <w:t xml:space="preserve"> identify </w:t>
      </w:r>
      <w:r w:rsidR="00427328">
        <w:rPr>
          <w:rFonts w:ascii="Times New Roman" w:hAnsi="Times New Roman" w:cs="Times New Roman"/>
          <w:sz w:val="24"/>
          <w:szCs w:val="24"/>
          <w:lang w:val="en-CA"/>
        </w:rPr>
        <w:t>cohorts of comparable</w:t>
      </w:r>
      <w:r>
        <w:rPr>
          <w:rFonts w:ascii="Times New Roman" w:hAnsi="Times New Roman" w:cs="Times New Roman"/>
          <w:sz w:val="24"/>
          <w:szCs w:val="24"/>
          <w:lang w:val="en-CA"/>
        </w:rPr>
        <w:t xml:space="preserve"> players</w:t>
      </w:r>
      <w:r w:rsidR="009D5457">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7E1B7F">
        <w:rPr>
          <w:rFonts w:ascii="Times New Roman" w:hAnsi="Times New Roman" w:cs="Times New Roman"/>
          <w:sz w:val="24"/>
          <w:szCs w:val="24"/>
          <w:lang w:val="en-CA"/>
        </w:rPr>
        <w:t>based on</w:t>
      </w:r>
      <w:r>
        <w:rPr>
          <w:rFonts w:ascii="Times New Roman" w:hAnsi="Times New Roman" w:cs="Times New Roman"/>
          <w:sz w:val="24"/>
          <w:szCs w:val="24"/>
          <w:lang w:val="en-CA"/>
        </w:rPr>
        <w:t xml:space="preserve"> </w:t>
      </w:r>
      <w:r w:rsidR="009D5457">
        <w:rPr>
          <w:rFonts w:ascii="Times New Roman" w:hAnsi="Times New Roman" w:cs="Times New Roman"/>
          <w:sz w:val="24"/>
          <w:szCs w:val="24"/>
          <w:lang w:val="en-CA"/>
        </w:rPr>
        <w:t>each player’s</w:t>
      </w:r>
      <w:r w:rsidR="00045C88">
        <w:rPr>
          <w:rFonts w:ascii="Times New Roman" w:hAnsi="Times New Roman" w:cs="Times New Roman"/>
          <w:sz w:val="24"/>
          <w:szCs w:val="24"/>
          <w:lang w:val="en-CA"/>
        </w:rPr>
        <w:t xml:space="preserve"> </w:t>
      </w:r>
      <w:r>
        <w:rPr>
          <w:rFonts w:ascii="Times New Roman" w:hAnsi="Times New Roman" w:cs="Times New Roman"/>
          <w:sz w:val="24"/>
          <w:szCs w:val="24"/>
          <w:lang w:val="en-CA"/>
        </w:rPr>
        <w:t>p</w:t>
      </w:r>
      <w:r w:rsidR="009D5457">
        <w:rPr>
          <w:rFonts w:ascii="Times New Roman" w:hAnsi="Times New Roman" w:cs="Times New Roman"/>
          <w:sz w:val="24"/>
          <w:szCs w:val="24"/>
          <w:lang w:val="en-CA"/>
        </w:rPr>
        <w:t xml:space="preserve">re-draft </w:t>
      </w:r>
      <w:r>
        <w:rPr>
          <w:rFonts w:ascii="Times New Roman" w:hAnsi="Times New Roman" w:cs="Times New Roman"/>
          <w:sz w:val="24"/>
          <w:szCs w:val="24"/>
          <w:lang w:val="en-CA"/>
        </w:rPr>
        <w:t xml:space="preserve">normalized production rates. </w:t>
      </w:r>
      <w:r w:rsidR="00E836C9">
        <w:rPr>
          <w:rFonts w:ascii="Times New Roman" w:hAnsi="Times New Roman" w:cs="Times New Roman"/>
          <w:sz w:val="24"/>
          <w:szCs w:val="24"/>
          <w:lang w:val="en-CA"/>
        </w:rPr>
        <w:t>The reason for selecting the</w:t>
      </w:r>
      <w:r>
        <w:rPr>
          <w:rFonts w:ascii="Times New Roman" w:hAnsi="Times New Roman" w:cs="Times New Roman"/>
          <w:sz w:val="24"/>
          <w:szCs w:val="24"/>
          <w:lang w:val="en-CA"/>
        </w:rPr>
        <w:t xml:space="preserve"> k-means </w:t>
      </w:r>
      <w:r w:rsidR="00201B54">
        <w:rPr>
          <w:rFonts w:ascii="Times New Roman" w:hAnsi="Times New Roman" w:cs="Times New Roman"/>
          <w:sz w:val="24"/>
          <w:szCs w:val="24"/>
          <w:lang w:val="en-CA"/>
        </w:rPr>
        <w:t>clustering algorithm</w:t>
      </w:r>
      <w:r w:rsidR="00045C88">
        <w:rPr>
          <w:rFonts w:ascii="Times New Roman" w:hAnsi="Times New Roman" w:cs="Times New Roman"/>
          <w:sz w:val="24"/>
          <w:szCs w:val="24"/>
          <w:lang w:val="en-CA"/>
        </w:rPr>
        <w:t xml:space="preserve"> (</w:t>
      </w:r>
      <w:r w:rsidR="00E836C9">
        <w:rPr>
          <w:rFonts w:ascii="Times New Roman" w:hAnsi="Times New Roman" w:cs="Times New Roman"/>
          <w:sz w:val="24"/>
          <w:szCs w:val="24"/>
          <w:lang w:val="en-CA"/>
        </w:rPr>
        <w:t xml:space="preserve">aside from the fact that it </w:t>
      </w:r>
      <w:r w:rsidR="00045C88">
        <w:rPr>
          <w:rFonts w:ascii="Times New Roman" w:hAnsi="Times New Roman" w:cs="Times New Roman"/>
          <w:sz w:val="24"/>
          <w:szCs w:val="24"/>
          <w:lang w:val="en-CA"/>
        </w:rPr>
        <w:t>is relatively easy to implement)</w:t>
      </w:r>
      <w:r w:rsidR="00E836C9">
        <w:rPr>
          <w:rFonts w:ascii="Times New Roman" w:hAnsi="Times New Roman" w:cs="Times New Roman"/>
          <w:sz w:val="24"/>
          <w:szCs w:val="24"/>
          <w:lang w:val="en-CA"/>
        </w:rPr>
        <w:t xml:space="preserve"> is that</w:t>
      </w:r>
      <w:r w:rsidR="00045C88">
        <w:rPr>
          <w:rFonts w:ascii="Times New Roman" w:hAnsi="Times New Roman" w:cs="Times New Roman"/>
          <w:sz w:val="24"/>
          <w:szCs w:val="24"/>
          <w:lang w:val="en-CA"/>
        </w:rPr>
        <w:t>,</w:t>
      </w:r>
      <w:r w:rsidR="008013A1">
        <w:rPr>
          <w:rFonts w:ascii="Times New Roman" w:hAnsi="Times New Roman" w:cs="Times New Roman"/>
          <w:sz w:val="24"/>
          <w:szCs w:val="24"/>
          <w:lang w:val="en-CA"/>
        </w:rPr>
        <w:t xml:space="preserve"> similarly </w:t>
      </w:r>
      <w:r w:rsidR="00201B54">
        <w:rPr>
          <w:rFonts w:ascii="Times New Roman" w:hAnsi="Times New Roman" w:cs="Times New Roman"/>
          <w:sz w:val="24"/>
          <w:szCs w:val="24"/>
          <w:lang w:val="en-CA"/>
        </w:rPr>
        <w:t xml:space="preserve">to </w:t>
      </w:r>
      <w:proofErr w:type="spellStart"/>
      <w:r w:rsidR="00E836C9">
        <w:rPr>
          <w:rFonts w:ascii="Times New Roman" w:hAnsi="Times New Roman" w:cs="Times New Roman"/>
          <w:sz w:val="24"/>
          <w:szCs w:val="24"/>
          <w:lang w:val="en-CA"/>
        </w:rPr>
        <w:t>Weissbock</w:t>
      </w:r>
      <w:proofErr w:type="spellEnd"/>
      <w:r w:rsidR="00E836C9">
        <w:rPr>
          <w:rFonts w:ascii="Times New Roman" w:hAnsi="Times New Roman" w:cs="Times New Roman"/>
          <w:sz w:val="24"/>
          <w:szCs w:val="24"/>
          <w:lang w:val="en-CA"/>
        </w:rPr>
        <w:t xml:space="preserve"> and Lawrence’s model</w:t>
      </w:r>
      <w:r w:rsidR="00045C88">
        <w:rPr>
          <w:rFonts w:ascii="Times New Roman" w:hAnsi="Times New Roman" w:cs="Times New Roman"/>
          <w:sz w:val="24"/>
          <w:szCs w:val="24"/>
          <w:lang w:val="en-CA"/>
        </w:rPr>
        <w:t>,</w:t>
      </w:r>
      <w:r w:rsidR="00E836C9">
        <w:rPr>
          <w:rFonts w:ascii="Times New Roman" w:hAnsi="Times New Roman" w:cs="Times New Roman"/>
          <w:sz w:val="24"/>
          <w:szCs w:val="24"/>
          <w:lang w:val="en-CA"/>
        </w:rPr>
        <w:t xml:space="preserve"> it </w:t>
      </w:r>
      <w:r w:rsidR="00045C88">
        <w:rPr>
          <w:rFonts w:ascii="Times New Roman" w:hAnsi="Times New Roman" w:cs="Times New Roman"/>
          <w:sz w:val="24"/>
          <w:szCs w:val="24"/>
          <w:lang w:val="en-CA"/>
        </w:rPr>
        <w:t xml:space="preserve">too </w:t>
      </w:r>
      <w:r w:rsidR="00201B54">
        <w:rPr>
          <w:rFonts w:ascii="Times New Roman" w:hAnsi="Times New Roman" w:cs="Times New Roman"/>
          <w:sz w:val="24"/>
          <w:szCs w:val="24"/>
          <w:lang w:val="en-CA"/>
        </w:rPr>
        <w:t xml:space="preserve">uses the Euclidian </w:t>
      </w:r>
      <w:r w:rsidR="00F24D98">
        <w:rPr>
          <w:rFonts w:ascii="Times New Roman" w:hAnsi="Times New Roman" w:cs="Times New Roman"/>
          <w:sz w:val="24"/>
          <w:szCs w:val="24"/>
          <w:lang w:val="en-CA"/>
        </w:rPr>
        <w:t xml:space="preserve">distance </w:t>
      </w:r>
      <w:r w:rsidR="00ED6737">
        <w:rPr>
          <w:rFonts w:ascii="Times New Roman" w:hAnsi="Times New Roman" w:cs="Times New Roman"/>
          <w:sz w:val="24"/>
          <w:szCs w:val="24"/>
          <w:lang w:val="en-CA"/>
        </w:rPr>
        <w:t xml:space="preserve">between points as a measure of </w:t>
      </w:r>
      <w:r w:rsidR="00201B54">
        <w:rPr>
          <w:rFonts w:ascii="Times New Roman" w:hAnsi="Times New Roman" w:cs="Times New Roman"/>
          <w:sz w:val="24"/>
          <w:szCs w:val="24"/>
          <w:lang w:val="en-CA"/>
        </w:rPr>
        <w:t xml:space="preserve">similarity. </w:t>
      </w:r>
      <w:r w:rsidR="009D5457">
        <w:rPr>
          <w:rFonts w:ascii="Times New Roman" w:hAnsi="Times New Roman" w:cs="Times New Roman"/>
          <w:sz w:val="24"/>
          <w:szCs w:val="24"/>
          <w:lang w:val="en-CA"/>
        </w:rPr>
        <w:t>The</w:t>
      </w:r>
      <w:r>
        <w:rPr>
          <w:rFonts w:ascii="Times New Roman" w:hAnsi="Times New Roman" w:cs="Times New Roman"/>
          <w:sz w:val="24"/>
          <w:szCs w:val="24"/>
          <w:lang w:val="en-CA"/>
        </w:rPr>
        <w:t xml:space="preserve"> </w:t>
      </w:r>
      <w:r w:rsidR="00531269">
        <w:rPr>
          <w:rFonts w:ascii="Times New Roman" w:hAnsi="Times New Roman" w:cs="Times New Roman"/>
          <w:sz w:val="24"/>
          <w:szCs w:val="24"/>
          <w:lang w:val="en-CA"/>
        </w:rPr>
        <w:t>normalized</w:t>
      </w:r>
      <w:r>
        <w:rPr>
          <w:rFonts w:ascii="Times New Roman" w:hAnsi="Times New Roman" w:cs="Times New Roman"/>
          <w:sz w:val="24"/>
          <w:szCs w:val="24"/>
          <w:lang w:val="en-CA"/>
        </w:rPr>
        <w:t xml:space="preserve"> age 17 and age 18 goal</w:t>
      </w:r>
      <w:r w:rsidR="00531269">
        <w:rPr>
          <w:rFonts w:ascii="Times New Roman" w:hAnsi="Times New Roman" w:cs="Times New Roman"/>
          <w:sz w:val="24"/>
          <w:szCs w:val="24"/>
          <w:lang w:val="en-CA"/>
        </w:rPr>
        <w:t xml:space="preserve"> and </w:t>
      </w:r>
      <w:r>
        <w:rPr>
          <w:rFonts w:ascii="Times New Roman" w:hAnsi="Times New Roman" w:cs="Times New Roman"/>
          <w:sz w:val="24"/>
          <w:szCs w:val="24"/>
          <w:lang w:val="en-CA"/>
        </w:rPr>
        <w:t xml:space="preserve">assist rates </w:t>
      </w:r>
      <w:r w:rsidR="009D5457">
        <w:rPr>
          <w:rFonts w:ascii="Times New Roman" w:hAnsi="Times New Roman" w:cs="Times New Roman"/>
          <w:sz w:val="24"/>
          <w:szCs w:val="24"/>
          <w:lang w:val="en-CA"/>
        </w:rPr>
        <w:t xml:space="preserve">of each player </w:t>
      </w:r>
      <w:r>
        <w:rPr>
          <w:rFonts w:ascii="Times New Roman" w:hAnsi="Times New Roman" w:cs="Times New Roman"/>
          <w:sz w:val="24"/>
          <w:szCs w:val="24"/>
          <w:lang w:val="en-CA"/>
        </w:rPr>
        <w:t xml:space="preserve">will serve as our </w:t>
      </w:r>
      <w:r w:rsidR="00E836C9">
        <w:rPr>
          <w:rFonts w:ascii="Times New Roman" w:hAnsi="Times New Roman" w:cs="Times New Roman"/>
          <w:sz w:val="24"/>
          <w:szCs w:val="24"/>
          <w:lang w:val="en-CA"/>
        </w:rPr>
        <w:t xml:space="preserve">model </w:t>
      </w:r>
      <w:r>
        <w:rPr>
          <w:rFonts w:ascii="Times New Roman" w:hAnsi="Times New Roman" w:cs="Times New Roman"/>
          <w:sz w:val="24"/>
          <w:szCs w:val="24"/>
          <w:lang w:val="en-CA"/>
        </w:rPr>
        <w:t>inputs</w:t>
      </w:r>
      <w:r w:rsidR="00E836C9">
        <w:rPr>
          <w:rFonts w:ascii="Times New Roman" w:hAnsi="Times New Roman" w:cs="Times New Roman"/>
          <w:sz w:val="24"/>
          <w:szCs w:val="24"/>
          <w:lang w:val="en-CA"/>
        </w:rPr>
        <w:t xml:space="preserve"> in this case</w:t>
      </w:r>
      <w:r w:rsidR="00201B54">
        <w:rPr>
          <w:rFonts w:ascii="Times New Roman" w:hAnsi="Times New Roman" w:cs="Times New Roman"/>
          <w:sz w:val="24"/>
          <w:szCs w:val="24"/>
          <w:lang w:val="en-CA"/>
        </w:rPr>
        <w:t xml:space="preserve">, </w:t>
      </w:r>
      <w:r w:rsidR="008013A1">
        <w:rPr>
          <w:rFonts w:ascii="Times New Roman" w:hAnsi="Times New Roman" w:cs="Times New Roman"/>
          <w:sz w:val="24"/>
          <w:szCs w:val="24"/>
          <w:lang w:val="en-CA"/>
        </w:rPr>
        <w:t xml:space="preserve">and in an attempt to place additional emphasis to the more recent of the observations, </w:t>
      </w:r>
      <w:r w:rsidR="00531269">
        <w:rPr>
          <w:rFonts w:ascii="Times New Roman" w:hAnsi="Times New Roman" w:cs="Times New Roman"/>
          <w:sz w:val="24"/>
          <w:szCs w:val="24"/>
          <w:lang w:val="en-CA"/>
        </w:rPr>
        <w:t>the</w:t>
      </w:r>
      <w:r>
        <w:rPr>
          <w:rFonts w:ascii="Times New Roman" w:hAnsi="Times New Roman" w:cs="Times New Roman"/>
          <w:sz w:val="24"/>
          <w:szCs w:val="24"/>
          <w:lang w:val="en-CA"/>
        </w:rPr>
        <w:t xml:space="preserve"> age 18 production </w:t>
      </w:r>
      <w:r w:rsidR="00531269">
        <w:rPr>
          <w:rFonts w:ascii="Times New Roman" w:hAnsi="Times New Roman" w:cs="Times New Roman"/>
          <w:sz w:val="24"/>
          <w:szCs w:val="24"/>
          <w:lang w:val="en-CA"/>
        </w:rPr>
        <w:t xml:space="preserve">inputs </w:t>
      </w:r>
      <w:r>
        <w:rPr>
          <w:rFonts w:ascii="Times New Roman" w:hAnsi="Times New Roman" w:cs="Times New Roman"/>
          <w:sz w:val="24"/>
          <w:szCs w:val="24"/>
          <w:lang w:val="en-CA"/>
        </w:rPr>
        <w:t xml:space="preserve">will be weighted twice as heavily </w:t>
      </w:r>
      <w:r w:rsidR="001B1E1E">
        <w:rPr>
          <w:rFonts w:ascii="Times New Roman" w:hAnsi="Times New Roman" w:cs="Times New Roman"/>
          <w:sz w:val="24"/>
          <w:szCs w:val="24"/>
          <w:lang w:val="en-CA"/>
        </w:rPr>
        <w:t>as the age 17 production inputs,</w:t>
      </w:r>
      <w:r w:rsidR="00531269">
        <w:rPr>
          <w:rFonts w:ascii="Times New Roman" w:hAnsi="Times New Roman" w:cs="Times New Roman"/>
          <w:sz w:val="24"/>
          <w:szCs w:val="24"/>
          <w:lang w:val="en-CA"/>
        </w:rPr>
        <w:t xml:space="preserve">. </w:t>
      </w:r>
    </w:p>
    <w:p w:rsidR="00AE68DA" w:rsidRDefault="001B1E1E" w:rsidP="00AE68D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It should be noted that this methodology differs slightly from that of </w:t>
      </w:r>
      <w:proofErr w:type="spellStart"/>
      <w:r>
        <w:rPr>
          <w:rFonts w:ascii="Times New Roman" w:hAnsi="Times New Roman" w:cs="Times New Roman"/>
          <w:sz w:val="24"/>
          <w:szCs w:val="24"/>
          <w:lang w:val="en-CA"/>
        </w:rPr>
        <w:t>Weissbock</w:t>
      </w:r>
      <w:proofErr w:type="spellEnd"/>
      <w:r>
        <w:rPr>
          <w:rFonts w:ascii="Times New Roman" w:hAnsi="Times New Roman" w:cs="Times New Roman"/>
          <w:sz w:val="24"/>
          <w:szCs w:val="24"/>
          <w:lang w:val="en-CA"/>
        </w:rPr>
        <w:t xml:space="preserve"> and Lawrence, who used only a player’s age 18 production rates</w:t>
      </w:r>
      <w:r w:rsidR="008013A1">
        <w:rPr>
          <w:rFonts w:ascii="Times New Roman" w:hAnsi="Times New Roman" w:cs="Times New Roman"/>
          <w:sz w:val="24"/>
          <w:szCs w:val="24"/>
          <w:lang w:val="en-CA"/>
        </w:rPr>
        <w:t xml:space="preserve"> based on points per game</w:t>
      </w:r>
      <w:r>
        <w:rPr>
          <w:rFonts w:ascii="Times New Roman" w:hAnsi="Times New Roman" w:cs="Times New Roman"/>
          <w:sz w:val="24"/>
          <w:szCs w:val="24"/>
          <w:lang w:val="en-CA"/>
        </w:rPr>
        <w:t xml:space="preserve">, along </w:t>
      </w:r>
      <w:r>
        <w:rPr>
          <w:rFonts w:ascii="Times New Roman" w:hAnsi="Times New Roman" w:cs="Times New Roman"/>
          <w:sz w:val="24"/>
          <w:szCs w:val="24"/>
          <w:lang w:val="en-CA"/>
        </w:rPr>
        <w:lastRenderedPageBreak/>
        <w:t xml:space="preserve">with additional inputs such as height and age. </w:t>
      </w:r>
      <w:r w:rsidR="008013A1">
        <w:rPr>
          <w:rFonts w:ascii="Times New Roman" w:hAnsi="Times New Roman" w:cs="Times New Roman"/>
          <w:sz w:val="24"/>
          <w:szCs w:val="24"/>
          <w:lang w:val="en-CA"/>
        </w:rPr>
        <w:t xml:space="preserve">While </w:t>
      </w:r>
      <w:proofErr w:type="spellStart"/>
      <w:r w:rsidR="00674219">
        <w:rPr>
          <w:rFonts w:ascii="Times New Roman" w:hAnsi="Times New Roman" w:cs="Times New Roman"/>
          <w:sz w:val="24"/>
          <w:szCs w:val="24"/>
          <w:lang w:val="en-CA"/>
        </w:rPr>
        <w:t>Weissbock</w:t>
      </w:r>
      <w:proofErr w:type="spellEnd"/>
      <w:r w:rsidR="00674219">
        <w:rPr>
          <w:rFonts w:ascii="Times New Roman" w:hAnsi="Times New Roman" w:cs="Times New Roman"/>
          <w:sz w:val="24"/>
          <w:szCs w:val="24"/>
          <w:lang w:val="en-CA"/>
        </w:rPr>
        <w:t xml:space="preserve"> and Lawrence </w:t>
      </w:r>
      <w:r>
        <w:rPr>
          <w:rFonts w:ascii="Times New Roman" w:hAnsi="Times New Roman" w:cs="Times New Roman"/>
          <w:sz w:val="24"/>
          <w:szCs w:val="24"/>
          <w:lang w:val="en-CA"/>
        </w:rPr>
        <w:t xml:space="preserve">found that </w:t>
      </w:r>
      <w:r w:rsidR="008013A1">
        <w:rPr>
          <w:rFonts w:ascii="Times New Roman" w:hAnsi="Times New Roman" w:cs="Times New Roman"/>
          <w:sz w:val="24"/>
          <w:szCs w:val="24"/>
          <w:lang w:val="en-CA"/>
        </w:rPr>
        <w:t>height and age acted</w:t>
      </w:r>
      <w:r>
        <w:rPr>
          <w:rFonts w:ascii="Times New Roman" w:hAnsi="Times New Roman" w:cs="Times New Roman"/>
          <w:sz w:val="24"/>
          <w:szCs w:val="24"/>
          <w:lang w:val="en-CA"/>
        </w:rPr>
        <w:t xml:space="preserve"> as significant predictors of future </w:t>
      </w:r>
      <w:r w:rsidR="008013A1">
        <w:rPr>
          <w:rFonts w:ascii="Times New Roman" w:hAnsi="Times New Roman" w:cs="Times New Roman"/>
          <w:sz w:val="24"/>
          <w:szCs w:val="24"/>
          <w:lang w:val="en-CA"/>
        </w:rPr>
        <w:t xml:space="preserve">NHL </w:t>
      </w:r>
      <w:r w:rsidR="007E1B7F">
        <w:rPr>
          <w:rFonts w:ascii="Times New Roman" w:hAnsi="Times New Roman" w:cs="Times New Roman"/>
          <w:sz w:val="24"/>
          <w:szCs w:val="24"/>
          <w:lang w:val="en-CA"/>
        </w:rPr>
        <w:t>success</w:t>
      </w:r>
      <w:r>
        <w:rPr>
          <w:rFonts w:ascii="Times New Roman" w:hAnsi="Times New Roman" w:cs="Times New Roman"/>
          <w:sz w:val="24"/>
          <w:szCs w:val="24"/>
          <w:lang w:val="en-CA"/>
        </w:rPr>
        <w:t xml:space="preserve"> based on their </w:t>
      </w:r>
      <w:r w:rsidR="00AE4AF0">
        <w:rPr>
          <w:rFonts w:ascii="Times New Roman" w:hAnsi="Times New Roman" w:cs="Times New Roman"/>
          <w:sz w:val="24"/>
          <w:szCs w:val="24"/>
          <w:lang w:val="en-CA"/>
        </w:rPr>
        <w:t xml:space="preserve">resulting </w:t>
      </w:r>
      <w:r>
        <w:rPr>
          <w:rFonts w:ascii="Times New Roman" w:hAnsi="Times New Roman" w:cs="Times New Roman"/>
          <w:sz w:val="24"/>
          <w:szCs w:val="24"/>
          <w:lang w:val="en-CA"/>
        </w:rPr>
        <w:t xml:space="preserve">p-values, </w:t>
      </w:r>
      <w:r w:rsidR="00AE4AF0">
        <w:rPr>
          <w:rFonts w:ascii="Times New Roman" w:hAnsi="Times New Roman" w:cs="Times New Roman"/>
          <w:sz w:val="24"/>
          <w:szCs w:val="24"/>
          <w:lang w:val="en-CA"/>
        </w:rPr>
        <w:t xml:space="preserve">age 18 </w:t>
      </w:r>
      <w:r>
        <w:rPr>
          <w:rFonts w:ascii="Times New Roman" w:hAnsi="Times New Roman" w:cs="Times New Roman"/>
          <w:sz w:val="24"/>
          <w:szCs w:val="24"/>
          <w:lang w:val="en-CA"/>
        </w:rPr>
        <w:t xml:space="preserve">points per game </w:t>
      </w:r>
      <w:r w:rsidR="00AE4AF0">
        <w:rPr>
          <w:rFonts w:ascii="Times New Roman" w:hAnsi="Times New Roman" w:cs="Times New Roman"/>
          <w:sz w:val="24"/>
          <w:szCs w:val="24"/>
          <w:lang w:val="en-CA"/>
        </w:rPr>
        <w:t xml:space="preserve">rates </w:t>
      </w:r>
      <w:r>
        <w:rPr>
          <w:rFonts w:ascii="Times New Roman" w:hAnsi="Times New Roman" w:cs="Times New Roman"/>
          <w:sz w:val="24"/>
          <w:szCs w:val="24"/>
          <w:lang w:val="en-CA"/>
        </w:rPr>
        <w:t>remained far and away the primary predictor of the three</w:t>
      </w:r>
      <w:r w:rsidR="008013A1">
        <w:rPr>
          <w:rFonts w:ascii="Times New Roman" w:hAnsi="Times New Roman" w:cs="Times New Roman"/>
          <w:sz w:val="24"/>
          <w:szCs w:val="24"/>
          <w:lang w:val="en-CA"/>
        </w:rPr>
        <w:t xml:space="preserve">, with age and height adding sharing only a moderate correlation to future NHL points per game rates among </w:t>
      </w:r>
      <w:r w:rsidR="00674219">
        <w:rPr>
          <w:rFonts w:ascii="Times New Roman" w:hAnsi="Times New Roman" w:cs="Times New Roman"/>
          <w:sz w:val="24"/>
          <w:szCs w:val="24"/>
          <w:lang w:val="en-CA"/>
        </w:rPr>
        <w:t>their test set</w:t>
      </w:r>
      <w:r>
        <w:rPr>
          <w:rFonts w:ascii="Times New Roman" w:hAnsi="Times New Roman" w:cs="Times New Roman"/>
          <w:sz w:val="24"/>
          <w:szCs w:val="24"/>
          <w:lang w:val="en-CA"/>
        </w:rPr>
        <w:t>.</w:t>
      </w:r>
      <w:r>
        <w:rPr>
          <w:rStyle w:val="FootnoteReference"/>
          <w:rFonts w:ascii="Times New Roman" w:hAnsi="Times New Roman" w:cs="Times New Roman"/>
          <w:sz w:val="24"/>
          <w:szCs w:val="24"/>
          <w:lang w:val="en-CA"/>
        </w:rPr>
        <w:footnoteReference w:id="5"/>
      </w:r>
      <w:r>
        <w:rPr>
          <w:rFonts w:ascii="Times New Roman" w:hAnsi="Times New Roman" w:cs="Times New Roman"/>
          <w:sz w:val="24"/>
          <w:szCs w:val="24"/>
          <w:lang w:val="en-CA"/>
        </w:rPr>
        <w:t xml:space="preserve"> </w:t>
      </w:r>
      <w:r w:rsidR="008013A1">
        <w:rPr>
          <w:rFonts w:ascii="Times New Roman" w:hAnsi="Times New Roman" w:cs="Times New Roman"/>
          <w:sz w:val="24"/>
          <w:szCs w:val="24"/>
          <w:lang w:val="en-CA"/>
        </w:rPr>
        <w:t xml:space="preserve">In order to avoid </w:t>
      </w:r>
      <w:r w:rsidR="00485F13">
        <w:rPr>
          <w:rFonts w:ascii="Times New Roman" w:hAnsi="Times New Roman" w:cs="Times New Roman"/>
          <w:sz w:val="24"/>
          <w:szCs w:val="24"/>
          <w:lang w:val="en-CA"/>
        </w:rPr>
        <w:t xml:space="preserve">inadvertently </w:t>
      </w:r>
      <w:r w:rsidR="008013A1">
        <w:rPr>
          <w:rFonts w:ascii="Times New Roman" w:hAnsi="Times New Roman" w:cs="Times New Roman"/>
          <w:sz w:val="24"/>
          <w:szCs w:val="24"/>
          <w:lang w:val="en-CA"/>
        </w:rPr>
        <w:t>over-weighting age and height in our model, they were decidedly omitted</w:t>
      </w:r>
      <w:r w:rsidR="00F31C4F">
        <w:rPr>
          <w:rFonts w:ascii="Times New Roman" w:hAnsi="Times New Roman" w:cs="Times New Roman"/>
          <w:sz w:val="24"/>
          <w:szCs w:val="24"/>
          <w:lang w:val="en-CA"/>
        </w:rPr>
        <w:t xml:space="preserve">. </w:t>
      </w:r>
      <w:r w:rsidR="00674219">
        <w:rPr>
          <w:rFonts w:ascii="Times New Roman" w:hAnsi="Times New Roman" w:cs="Times New Roman"/>
          <w:sz w:val="24"/>
          <w:szCs w:val="24"/>
          <w:lang w:val="en-CA"/>
        </w:rPr>
        <w:t>Based</w:t>
      </w:r>
      <w:r w:rsidR="008013A1">
        <w:rPr>
          <w:rFonts w:ascii="Times New Roman" w:hAnsi="Times New Roman" w:cs="Times New Roman"/>
          <w:sz w:val="24"/>
          <w:szCs w:val="24"/>
          <w:lang w:val="en-CA"/>
        </w:rPr>
        <w:t xml:space="preserve"> on </w:t>
      </w:r>
      <w:r w:rsidR="00F31C4F">
        <w:rPr>
          <w:rFonts w:ascii="Times New Roman" w:hAnsi="Times New Roman" w:cs="Times New Roman"/>
          <w:sz w:val="24"/>
          <w:szCs w:val="24"/>
          <w:lang w:val="en-CA"/>
        </w:rPr>
        <w:t xml:space="preserve">the strong correlation observed between points per game rates at the junior level </w:t>
      </w:r>
      <w:r w:rsidR="00674219">
        <w:rPr>
          <w:rFonts w:ascii="Times New Roman" w:hAnsi="Times New Roman" w:cs="Times New Roman"/>
          <w:sz w:val="24"/>
          <w:szCs w:val="24"/>
          <w:lang w:val="en-CA"/>
        </w:rPr>
        <w:t>and points per game rates observed at the</w:t>
      </w:r>
      <w:r w:rsidR="00F31C4F">
        <w:rPr>
          <w:rFonts w:ascii="Times New Roman" w:hAnsi="Times New Roman" w:cs="Times New Roman"/>
          <w:sz w:val="24"/>
          <w:szCs w:val="24"/>
          <w:lang w:val="en-CA"/>
        </w:rPr>
        <w:t xml:space="preserve"> NHL </w:t>
      </w:r>
      <w:r w:rsidR="00674219">
        <w:rPr>
          <w:rFonts w:ascii="Times New Roman" w:hAnsi="Times New Roman" w:cs="Times New Roman"/>
          <w:sz w:val="24"/>
          <w:szCs w:val="24"/>
          <w:lang w:val="en-CA"/>
        </w:rPr>
        <w:t>level</w:t>
      </w:r>
      <w:r w:rsidR="00F31C4F">
        <w:rPr>
          <w:rFonts w:ascii="Times New Roman" w:hAnsi="Times New Roman" w:cs="Times New Roman"/>
          <w:sz w:val="24"/>
          <w:szCs w:val="24"/>
          <w:lang w:val="en-CA"/>
        </w:rPr>
        <w:t>,</w:t>
      </w:r>
      <w:r w:rsidR="008013A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we </w:t>
      </w:r>
      <w:r w:rsidR="00674219">
        <w:rPr>
          <w:rFonts w:ascii="Times New Roman" w:hAnsi="Times New Roman" w:cs="Times New Roman"/>
          <w:sz w:val="24"/>
          <w:szCs w:val="24"/>
          <w:lang w:val="en-CA"/>
        </w:rPr>
        <w:t>have strong reason to</w:t>
      </w:r>
      <w:r w:rsidR="008013A1">
        <w:rPr>
          <w:rFonts w:ascii="Times New Roman" w:hAnsi="Times New Roman" w:cs="Times New Roman"/>
          <w:sz w:val="24"/>
          <w:szCs w:val="24"/>
          <w:lang w:val="en-CA"/>
        </w:rPr>
        <w:t xml:space="preserve"> </w:t>
      </w:r>
      <w:r w:rsidR="00674219">
        <w:rPr>
          <w:rFonts w:ascii="Times New Roman" w:hAnsi="Times New Roman" w:cs="Times New Roman"/>
          <w:sz w:val="24"/>
          <w:szCs w:val="24"/>
          <w:lang w:val="en-CA"/>
        </w:rPr>
        <w:t>believe we will</w:t>
      </w:r>
      <w:r>
        <w:rPr>
          <w:rFonts w:ascii="Times New Roman" w:hAnsi="Times New Roman" w:cs="Times New Roman"/>
          <w:sz w:val="24"/>
          <w:szCs w:val="24"/>
          <w:lang w:val="en-CA"/>
        </w:rPr>
        <w:t xml:space="preserve"> </w:t>
      </w:r>
      <w:r w:rsidR="00ED6737">
        <w:rPr>
          <w:rFonts w:ascii="Times New Roman" w:hAnsi="Times New Roman" w:cs="Times New Roman"/>
          <w:sz w:val="24"/>
          <w:szCs w:val="24"/>
          <w:lang w:val="en-CA"/>
        </w:rPr>
        <w:t xml:space="preserve">observe </w:t>
      </w:r>
      <w:r w:rsidR="008013A1">
        <w:rPr>
          <w:rFonts w:ascii="Times New Roman" w:hAnsi="Times New Roman" w:cs="Times New Roman"/>
          <w:sz w:val="24"/>
          <w:szCs w:val="24"/>
          <w:lang w:val="en-CA"/>
        </w:rPr>
        <w:t>similar results to that of the PCS model</w:t>
      </w:r>
      <w:r w:rsidR="003A3552">
        <w:rPr>
          <w:rFonts w:ascii="Times New Roman" w:hAnsi="Times New Roman" w:cs="Times New Roman"/>
          <w:sz w:val="24"/>
          <w:szCs w:val="24"/>
          <w:lang w:val="en-CA"/>
        </w:rPr>
        <w:t>, despite the slightly different approach taken</w:t>
      </w:r>
      <w:r>
        <w:rPr>
          <w:rFonts w:ascii="Times New Roman" w:hAnsi="Times New Roman" w:cs="Times New Roman"/>
          <w:sz w:val="24"/>
          <w:szCs w:val="24"/>
          <w:lang w:val="en-CA"/>
        </w:rPr>
        <w:t xml:space="preserve">. </w:t>
      </w:r>
    </w:p>
    <w:p w:rsidR="001232E5" w:rsidRDefault="000E1805" w:rsidP="00AE68DA">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Prior to</w:t>
      </w:r>
      <w:r w:rsidR="001232E5">
        <w:rPr>
          <w:rFonts w:ascii="Times New Roman" w:hAnsi="Times New Roman" w:cs="Times New Roman"/>
          <w:sz w:val="24"/>
          <w:szCs w:val="24"/>
          <w:lang w:val="en-CA"/>
        </w:rPr>
        <w:t xml:space="preserve"> running the k-means algorithm, </w:t>
      </w:r>
      <w:r w:rsidR="00F31C4F">
        <w:rPr>
          <w:rFonts w:ascii="Times New Roman" w:hAnsi="Times New Roman" w:cs="Times New Roman"/>
          <w:sz w:val="24"/>
          <w:szCs w:val="24"/>
          <w:lang w:val="en-CA"/>
        </w:rPr>
        <w:t>it is important to</w:t>
      </w:r>
      <w:r w:rsidR="001232E5">
        <w:rPr>
          <w:rFonts w:ascii="Times New Roman" w:hAnsi="Times New Roman" w:cs="Times New Roman"/>
          <w:sz w:val="24"/>
          <w:szCs w:val="24"/>
          <w:lang w:val="en-CA"/>
        </w:rPr>
        <w:t xml:space="preserve"> first evaluate whether our data lends itself to clustering, </w:t>
      </w:r>
      <w:r>
        <w:rPr>
          <w:rFonts w:ascii="Times New Roman" w:hAnsi="Times New Roman" w:cs="Times New Roman"/>
          <w:sz w:val="24"/>
          <w:szCs w:val="24"/>
          <w:lang w:val="en-CA"/>
        </w:rPr>
        <w:t xml:space="preserve">along with estimating an </w:t>
      </w:r>
      <w:r w:rsidR="001232E5">
        <w:rPr>
          <w:rFonts w:ascii="Times New Roman" w:hAnsi="Times New Roman" w:cs="Times New Roman"/>
          <w:sz w:val="24"/>
          <w:szCs w:val="24"/>
          <w:lang w:val="en-CA"/>
        </w:rPr>
        <w:t xml:space="preserve">optimal number of </w:t>
      </w:r>
      <w:r>
        <w:rPr>
          <w:rFonts w:ascii="Times New Roman" w:hAnsi="Times New Roman" w:cs="Times New Roman"/>
          <w:sz w:val="24"/>
          <w:szCs w:val="24"/>
          <w:lang w:val="en-CA"/>
        </w:rPr>
        <w:t xml:space="preserve">clusters </w:t>
      </w:r>
      <w:r w:rsidR="00164AD4">
        <w:rPr>
          <w:rFonts w:ascii="Times New Roman" w:hAnsi="Times New Roman" w:cs="Times New Roman"/>
          <w:sz w:val="24"/>
          <w:szCs w:val="24"/>
          <w:lang w:val="en-CA"/>
        </w:rPr>
        <w:t xml:space="preserve">to be used </w:t>
      </w:r>
      <w:r>
        <w:rPr>
          <w:rFonts w:ascii="Times New Roman" w:hAnsi="Times New Roman" w:cs="Times New Roman"/>
          <w:sz w:val="24"/>
          <w:szCs w:val="24"/>
          <w:lang w:val="en-CA"/>
        </w:rPr>
        <w:t xml:space="preserve">based on the </w:t>
      </w:r>
      <w:r w:rsidR="003666CE">
        <w:rPr>
          <w:rFonts w:ascii="Times New Roman" w:hAnsi="Times New Roman" w:cs="Times New Roman"/>
          <w:sz w:val="24"/>
          <w:szCs w:val="24"/>
          <w:lang w:val="en-CA"/>
        </w:rPr>
        <w:t xml:space="preserve">underlying </w:t>
      </w:r>
      <w:r>
        <w:rPr>
          <w:rFonts w:ascii="Times New Roman" w:hAnsi="Times New Roman" w:cs="Times New Roman"/>
          <w:sz w:val="24"/>
          <w:szCs w:val="24"/>
          <w:lang w:val="en-CA"/>
        </w:rPr>
        <w:t xml:space="preserve">composition of </w:t>
      </w:r>
      <w:r w:rsidR="00164AD4">
        <w:rPr>
          <w:rFonts w:ascii="Times New Roman" w:hAnsi="Times New Roman" w:cs="Times New Roman"/>
          <w:sz w:val="24"/>
          <w:szCs w:val="24"/>
          <w:lang w:val="en-CA"/>
        </w:rPr>
        <w:t>the</w:t>
      </w:r>
      <w:r>
        <w:rPr>
          <w:rFonts w:ascii="Times New Roman" w:hAnsi="Times New Roman" w:cs="Times New Roman"/>
          <w:sz w:val="24"/>
          <w:szCs w:val="24"/>
          <w:lang w:val="en-CA"/>
        </w:rPr>
        <w:t xml:space="preserve"> dataset</w:t>
      </w:r>
      <w:r w:rsidR="001232E5">
        <w:rPr>
          <w:rFonts w:ascii="Times New Roman" w:hAnsi="Times New Roman" w:cs="Times New Roman"/>
          <w:sz w:val="24"/>
          <w:szCs w:val="24"/>
          <w:lang w:val="en-CA"/>
        </w:rPr>
        <w:t xml:space="preserve">. By mapping our </w:t>
      </w:r>
      <w:r w:rsidR="003666CE">
        <w:rPr>
          <w:rFonts w:ascii="Times New Roman" w:hAnsi="Times New Roman" w:cs="Times New Roman"/>
          <w:sz w:val="24"/>
          <w:szCs w:val="24"/>
          <w:lang w:val="en-CA"/>
        </w:rPr>
        <w:t xml:space="preserve">age 17 and age 18 </w:t>
      </w:r>
      <w:r w:rsidR="00164AD4">
        <w:rPr>
          <w:rFonts w:ascii="Times New Roman" w:hAnsi="Times New Roman" w:cs="Times New Roman"/>
          <w:sz w:val="24"/>
          <w:szCs w:val="24"/>
          <w:lang w:val="en-CA"/>
        </w:rPr>
        <w:t xml:space="preserve">normalized </w:t>
      </w:r>
      <w:r w:rsidR="003666CE">
        <w:rPr>
          <w:rFonts w:ascii="Times New Roman" w:hAnsi="Times New Roman" w:cs="Times New Roman"/>
          <w:sz w:val="24"/>
          <w:szCs w:val="24"/>
          <w:lang w:val="en-CA"/>
        </w:rPr>
        <w:t>production rates</w:t>
      </w:r>
      <w:r w:rsidR="001232E5">
        <w:rPr>
          <w:rFonts w:ascii="Times New Roman" w:hAnsi="Times New Roman" w:cs="Times New Roman"/>
          <w:sz w:val="24"/>
          <w:szCs w:val="24"/>
          <w:lang w:val="en-CA"/>
        </w:rPr>
        <w:t xml:space="preserve"> to the 2D plane</w:t>
      </w:r>
      <w:r w:rsidR="00761ABD">
        <w:rPr>
          <w:rFonts w:ascii="Times New Roman" w:hAnsi="Times New Roman" w:cs="Times New Roman"/>
          <w:sz w:val="24"/>
          <w:szCs w:val="24"/>
          <w:lang w:val="en-CA"/>
        </w:rPr>
        <w:t xml:space="preserve"> (Figure 8)</w:t>
      </w:r>
      <w:r w:rsidR="001232E5">
        <w:rPr>
          <w:rFonts w:ascii="Times New Roman" w:hAnsi="Times New Roman" w:cs="Times New Roman"/>
          <w:sz w:val="24"/>
          <w:szCs w:val="24"/>
          <w:lang w:val="en-CA"/>
        </w:rPr>
        <w:t xml:space="preserve">, </w:t>
      </w:r>
      <w:r w:rsidR="008B50AE">
        <w:rPr>
          <w:rFonts w:ascii="Times New Roman" w:hAnsi="Times New Roman" w:cs="Times New Roman"/>
          <w:sz w:val="24"/>
          <w:szCs w:val="24"/>
          <w:lang w:val="en-CA"/>
        </w:rPr>
        <w:t>it appears as though we cannot generate any meaningful insights</w:t>
      </w:r>
      <w:r w:rsidR="003666CE">
        <w:rPr>
          <w:rFonts w:ascii="Times New Roman" w:hAnsi="Times New Roman" w:cs="Times New Roman"/>
          <w:sz w:val="24"/>
          <w:szCs w:val="24"/>
          <w:lang w:val="en-CA"/>
        </w:rPr>
        <w:t xml:space="preserve"> at a </w:t>
      </w:r>
      <w:r w:rsidR="00164AD4">
        <w:rPr>
          <w:rFonts w:ascii="Times New Roman" w:hAnsi="Times New Roman" w:cs="Times New Roman"/>
          <w:sz w:val="24"/>
          <w:szCs w:val="24"/>
          <w:lang w:val="en-CA"/>
        </w:rPr>
        <w:t xml:space="preserve">quick </w:t>
      </w:r>
      <w:r w:rsidR="003666CE">
        <w:rPr>
          <w:rFonts w:ascii="Times New Roman" w:hAnsi="Times New Roman" w:cs="Times New Roman"/>
          <w:sz w:val="24"/>
          <w:szCs w:val="24"/>
          <w:lang w:val="en-CA"/>
        </w:rPr>
        <w:t>glance</w:t>
      </w:r>
      <w:r w:rsidR="00761ABD">
        <w:rPr>
          <w:rFonts w:ascii="Times New Roman" w:hAnsi="Times New Roman" w:cs="Times New Roman"/>
          <w:sz w:val="24"/>
          <w:szCs w:val="24"/>
          <w:lang w:val="en-CA"/>
        </w:rPr>
        <w:t xml:space="preserve">. </w:t>
      </w:r>
    </w:p>
    <w:p w:rsidR="001232E5" w:rsidRDefault="001232E5" w:rsidP="001232E5">
      <w:pPr>
        <w:keepNext/>
        <w:spacing w:line="480" w:lineRule="auto"/>
        <w:ind w:firstLine="720"/>
        <w:jc w:val="center"/>
      </w:pPr>
      <w:r>
        <w:rPr>
          <w:noProof/>
        </w:rPr>
        <w:drawing>
          <wp:inline distT="0" distB="0" distL="0" distR="0" wp14:anchorId="17395213" wp14:editId="0D0E5495">
            <wp:extent cx="3231143" cy="22955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4274" cy="2297750"/>
                    </a:xfrm>
                    <a:prstGeom prst="rect">
                      <a:avLst/>
                    </a:prstGeom>
                  </pic:spPr>
                </pic:pic>
              </a:graphicData>
            </a:graphic>
          </wp:inline>
        </w:drawing>
      </w:r>
    </w:p>
    <w:p w:rsidR="001232E5" w:rsidRPr="007E1B7F" w:rsidRDefault="001232E5" w:rsidP="001232E5">
      <w:pPr>
        <w:pStyle w:val="Caption"/>
        <w:jc w:val="center"/>
        <w:rPr>
          <w:rFonts w:ascii="Times New Roman" w:hAnsi="Times New Roman" w:cs="Times New Roman"/>
          <w:color w:val="auto"/>
        </w:rPr>
      </w:pPr>
      <w:r w:rsidRPr="007E1B7F">
        <w:rPr>
          <w:rFonts w:ascii="Times New Roman" w:hAnsi="Times New Roman" w:cs="Times New Roman"/>
          <w:color w:val="auto"/>
        </w:rPr>
        <w:t xml:space="preserve">Figure </w:t>
      </w:r>
      <w:r w:rsidRPr="007E1B7F">
        <w:rPr>
          <w:rFonts w:ascii="Times New Roman" w:hAnsi="Times New Roman" w:cs="Times New Roman"/>
          <w:color w:val="auto"/>
        </w:rPr>
        <w:fldChar w:fldCharType="begin"/>
      </w:r>
      <w:r w:rsidRPr="007E1B7F">
        <w:rPr>
          <w:rFonts w:ascii="Times New Roman" w:hAnsi="Times New Roman" w:cs="Times New Roman"/>
          <w:color w:val="auto"/>
        </w:rPr>
        <w:instrText xml:space="preserve"> SEQ Figure \* ARABIC </w:instrText>
      </w:r>
      <w:r w:rsidRPr="007E1B7F">
        <w:rPr>
          <w:rFonts w:ascii="Times New Roman" w:hAnsi="Times New Roman" w:cs="Times New Roman"/>
          <w:color w:val="auto"/>
        </w:rPr>
        <w:fldChar w:fldCharType="separate"/>
      </w:r>
      <w:r w:rsidR="0005560E">
        <w:rPr>
          <w:rFonts w:ascii="Times New Roman" w:hAnsi="Times New Roman" w:cs="Times New Roman"/>
          <w:noProof/>
          <w:color w:val="auto"/>
        </w:rPr>
        <w:t>8</w:t>
      </w:r>
      <w:r w:rsidRPr="007E1B7F">
        <w:rPr>
          <w:rFonts w:ascii="Times New Roman" w:hAnsi="Times New Roman" w:cs="Times New Roman"/>
          <w:color w:val="auto"/>
        </w:rPr>
        <w:fldChar w:fldCharType="end"/>
      </w:r>
    </w:p>
    <w:p w:rsidR="001232E5" w:rsidRDefault="001232E5" w:rsidP="008B50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Thankfully there</w:t>
      </w:r>
      <w:r w:rsidRPr="001232E5">
        <w:rPr>
          <w:rFonts w:ascii="Times New Roman" w:hAnsi="Times New Roman" w:cs="Times New Roman"/>
          <w:sz w:val="24"/>
          <w:szCs w:val="24"/>
        </w:rPr>
        <w:t xml:space="preserve"> are</w:t>
      </w:r>
      <w:r>
        <w:rPr>
          <w:rFonts w:ascii="Times New Roman" w:hAnsi="Times New Roman" w:cs="Times New Roman"/>
          <w:sz w:val="24"/>
          <w:szCs w:val="24"/>
        </w:rPr>
        <w:t xml:space="preserve"> heuristics that can be used to </w:t>
      </w:r>
      <w:r w:rsidR="005501A0">
        <w:rPr>
          <w:rFonts w:ascii="Times New Roman" w:hAnsi="Times New Roman" w:cs="Times New Roman"/>
          <w:sz w:val="24"/>
          <w:szCs w:val="24"/>
        </w:rPr>
        <w:t>estimate</w:t>
      </w:r>
      <w:r>
        <w:rPr>
          <w:rFonts w:ascii="Times New Roman" w:hAnsi="Times New Roman" w:cs="Times New Roman"/>
          <w:sz w:val="24"/>
          <w:szCs w:val="24"/>
        </w:rPr>
        <w:t xml:space="preserve"> the optimal number of clusters</w:t>
      </w:r>
      <w:r w:rsidR="00164AD4">
        <w:rPr>
          <w:rFonts w:ascii="Times New Roman" w:hAnsi="Times New Roman" w:cs="Times New Roman"/>
          <w:sz w:val="24"/>
          <w:szCs w:val="24"/>
        </w:rPr>
        <w:t>,</w:t>
      </w:r>
      <w:r w:rsidR="008B50AE">
        <w:rPr>
          <w:rFonts w:ascii="Times New Roman" w:hAnsi="Times New Roman" w:cs="Times New Roman"/>
          <w:sz w:val="24"/>
          <w:szCs w:val="24"/>
        </w:rPr>
        <w:t xml:space="preserve"> instead</w:t>
      </w:r>
      <w:r w:rsidR="00C04128">
        <w:rPr>
          <w:rFonts w:ascii="Times New Roman" w:hAnsi="Times New Roman" w:cs="Times New Roman"/>
          <w:sz w:val="24"/>
          <w:szCs w:val="24"/>
        </w:rPr>
        <w:t xml:space="preserve"> of relying </w:t>
      </w:r>
      <w:r w:rsidR="00164AD4">
        <w:rPr>
          <w:rFonts w:ascii="Times New Roman" w:hAnsi="Times New Roman" w:cs="Times New Roman"/>
          <w:sz w:val="24"/>
          <w:szCs w:val="24"/>
        </w:rPr>
        <w:t xml:space="preserve">solely </w:t>
      </w:r>
      <w:r w:rsidR="00C04128">
        <w:rPr>
          <w:rFonts w:ascii="Times New Roman" w:hAnsi="Times New Roman" w:cs="Times New Roman"/>
          <w:sz w:val="24"/>
          <w:szCs w:val="24"/>
        </w:rPr>
        <w:t>on our intuition</w:t>
      </w:r>
      <w:r>
        <w:rPr>
          <w:rFonts w:ascii="Times New Roman" w:hAnsi="Times New Roman" w:cs="Times New Roman"/>
          <w:sz w:val="24"/>
          <w:szCs w:val="24"/>
        </w:rPr>
        <w:t xml:space="preserve">. One of the most popular such methods is the elbow method, which computes variance within clusters based on </w:t>
      </w:r>
      <w:r w:rsidR="008B50AE">
        <w:rPr>
          <w:rFonts w:ascii="Times New Roman" w:hAnsi="Times New Roman" w:cs="Times New Roman"/>
          <w:sz w:val="24"/>
          <w:szCs w:val="24"/>
        </w:rPr>
        <w:t xml:space="preserve">their </w:t>
      </w:r>
      <w:r>
        <w:rPr>
          <w:rFonts w:ascii="Times New Roman" w:hAnsi="Times New Roman" w:cs="Times New Roman"/>
          <w:sz w:val="24"/>
          <w:szCs w:val="24"/>
        </w:rPr>
        <w:t>SSE, and then maps a cost function based on those values</w:t>
      </w:r>
      <w:r w:rsidR="008B50AE">
        <w:rPr>
          <w:rFonts w:ascii="Times New Roman" w:hAnsi="Times New Roman" w:cs="Times New Roman"/>
          <w:sz w:val="24"/>
          <w:szCs w:val="24"/>
        </w:rPr>
        <w:t>, where the</w:t>
      </w:r>
      <w:r>
        <w:rPr>
          <w:rFonts w:ascii="Times New Roman" w:hAnsi="Times New Roman" w:cs="Times New Roman"/>
          <w:sz w:val="24"/>
          <w:szCs w:val="24"/>
        </w:rPr>
        <w:t xml:space="preserve"> optimal number of clusters is said to be the </w:t>
      </w:r>
      <w:r w:rsidR="008B50AE">
        <w:rPr>
          <w:rFonts w:ascii="Times New Roman" w:hAnsi="Times New Roman" w:cs="Times New Roman"/>
          <w:sz w:val="24"/>
          <w:szCs w:val="24"/>
        </w:rPr>
        <w:t>point on the x axis</w:t>
      </w:r>
      <w:r>
        <w:rPr>
          <w:rFonts w:ascii="Times New Roman" w:hAnsi="Times New Roman" w:cs="Times New Roman"/>
          <w:sz w:val="24"/>
          <w:szCs w:val="24"/>
        </w:rPr>
        <w:t xml:space="preserve"> </w:t>
      </w:r>
      <w:r w:rsidR="005501A0">
        <w:rPr>
          <w:rFonts w:ascii="Times New Roman" w:hAnsi="Times New Roman" w:cs="Times New Roman"/>
          <w:sz w:val="24"/>
          <w:szCs w:val="24"/>
        </w:rPr>
        <w:t>around which</w:t>
      </w:r>
      <w:r>
        <w:rPr>
          <w:rFonts w:ascii="Times New Roman" w:hAnsi="Times New Roman" w:cs="Times New Roman"/>
          <w:sz w:val="24"/>
          <w:szCs w:val="24"/>
        </w:rPr>
        <w:t xml:space="preserve"> a visible “elbow” </w:t>
      </w:r>
      <w:r w:rsidR="005501A0">
        <w:rPr>
          <w:rFonts w:ascii="Times New Roman" w:hAnsi="Times New Roman" w:cs="Times New Roman"/>
          <w:sz w:val="24"/>
          <w:szCs w:val="24"/>
        </w:rPr>
        <w:t>appears</w:t>
      </w:r>
      <w:r>
        <w:rPr>
          <w:rFonts w:ascii="Times New Roman" w:hAnsi="Times New Roman" w:cs="Times New Roman"/>
          <w:sz w:val="24"/>
          <w:szCs w:val="24"/>
        </w:rPr>
        <w:t xml:space="preserve">. </w:t>
      </w:r>
      <w:r w:rsidR="005501A0">
        <w:rPr>
          <w:rFonts w:ascii="Times New Roman" w:hAnsi="Times New Roman" w:cs="Times New Roman"/>
          <w:sz w:val="24"/>
          <w:szCs w:val="24"/>
        </w:rPr>
        <w:t xml:space="preserve">Figure 9 demonstrates </w:t>
      </w:r>
      <w:r>
        <w:rPr>
          <w:rFonts w:ascii="Times New Roman" w:hAnsi="Times New Roman" w:cs="Times New Roman"/>
          <w:sz w:val="24"/>
          <w:szCs w:val="24"/>
        </w:rPr>
        <w:t>the resulting elbow method when applied to our dataset</w:t>
      </w:r>
      <w:r w:rsidR="005501A0">
        <w:rPr>
          <w:rFonts w:ascii="Times New Roman" w:hAnsi="Times New Roman" w:cs="Times New Roman"/>
          <w:sz w:val="24"/>
          <w:szCs w:val="24"/>
        </w:rPr>
        <w:t xml:space="preserve">. </w:t>
      </w:r>
    </w:p>
    <w:p w:rsidR="001232E5" w:rsidRDefault="001232E5" w:rsidP="001232E5">
      <w:pPr>
        <w:keepNext/>
        <w:spacing w:line="480" w:lineRule="auto"/>
        <w:jc w:val="center"/>
      </w:pPr>
      <w:r>
        <w:rPr>
          <w:noProof/>
        </w:rPr>
        <w:drawing>
          <wp:inline distT="0" distB="0" distL="0" distR="0" wp14:anchorId="79CF9C03" wp14:editId="2CA10EA9">
            <wp:extent cx="3857625" cy="269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9743" cy="2696189"/>
                    </a:xfrm>
                    <a:prstGeom prst="rect">
                      <a:avLst/>
                    </a:prstGeom>
                  </pic:spPr>
                </pic:pic>
              </a:graphicData>
            </a:graphic>
          </wp:inline>
        </w:drawing>
      </w:r>
    </w:p>
    <w:p w:rsidR="001232E5" w:rsidRPr="007E1B7F" w:rsidRDefault="001232E5" w:rsidP="001232E5">
      <w:pPr>
        <w:pStyle w:val="Caption"/>
        <w:jc w:val="center"/>
        <w:rPr>
          <w:rFonts w:ascii="Times New Roman" w:hAnsi="Times New Roman" w:cs="Times New Roman"/>
          <w:color w:val="auto"/>
        </w:rPr>
      </w:pPr>
      <w:r w:rsidRPr="007E1B7F">
        <w:rPr>
          <w:rFonts w:ascii="Times New Roman" w:hAnsi="Times New Roman" w:cs="Times New Roman"/>
          <w:color w:val="auto"/>
        </w:rPr>
        <w:t xml:space="preserve">Figure </w:t>
      </w:r>
      <w:r w:rsidRPr="007E1B7F">
        <w:rPr>
          <w:rFonts w:ascii="Times New Roman" w:hAnsi="Times New Roman" w:cs="Times New Roman"/>
          <w:color w:val="auto"/>
        </w:rPr>
        <w:fldChar w:fldCharType="begin"/>
      </w:r>
      <w:r w:rsidRPr="007E1B7F">
        <w:rPr>
          <w:rFonts w:ascii="Times New Roman" w:hAnsi="Times New Roman" w:cs="Times New Roman"/>
          <w:color w:val="auto"/>
        </w:rPr>
        <w:instrText xml:space="preserve"> SEQ Figure \* ARABIC </w:instrText>
      </w:r>
      <w:r w:rsidRPr="007E1B7F">
        <w:rPr>
          <w:rFonts w:ascii="Times New Roman" w:hAnsi="Times New Roman" w:cs="Times New Roman"/>
          <w:color w:val="auto"/>
        </w:rPr>
        <w:fldChar w:fldCharType="separate"/>
      </w:r>
      <w:r w:rsidR="0005560E">
        <w:rPr>
          <w:rFonts w:ascii="Times New Roman" w:hAnsi="Times New Roman" w:cs="Times New Roman"/>
          <w:noProof/>
          <w:color w:val="auto"/>
        </w:rPr>
        <w:t>9</w:t>
      </w:r>
      <w:r w:rsidRPr="007E1B7F">
        <w:rPr>
          <w:rFonts w:ascii="Times New Roman" w:hAnsi="Times New Roman" w:cs="Times New Roman"/>
          <w:color w:val="auto"/>
        </w:rPr>
        <w:fldChar w:fldCharType="end"/>
      </w:r>
    </w:p>
    <w:p w:rsidR="001232E5" w:rsidRDefault="001232E5" w:rsidP="008B50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w:t>
      </w:r>
      <w:r w:rsidR="00164AD4">
        <w:rPr>
          <w:rFonts w:ascii="Times New Roman" w:hAnsi="Times New Roman" w:cs="Times New Roman"/>
          <w:sz w:val="24"/>
          <w:szCs w:val="24"/>
        </w:rPr>
        <w:t>in our case</w:t>
      </w:r>
      <w:r w:rsidR="00BF62C4">
        <w:rPr>
          <w:rFonts w:ascii="Times New Roman" w:hAnsi="Times New Roman" w:cs="Times New Roman"/>
          <w:sz w:val="24"/>
          <w:szCs w:val="24"/>
        </w:rPr>
        <w:t>,</w:t>
      </w:r>
      <w:r w:rsidR="00164AD4">
        <w:rPr>
          <w:rFonts w:ascii="Times New Roman" w:hAnsi="Times New Roman" w:cs="Times New Roman"/>
          <w:sz w:val="24"/>
          <w:szCs w:val="24"/>
        </w:rPr>
        <w:t xml:space="preserve"> </w:t>
      </w:r>
      <w:r>
        <w:rPr>
          <w:rFonts w:ascii="Times New Roman" w:hAnsi="Times New Roman" w:cs="Times New Roman"/>
          <w:sz w:val="24"/>
          <w:szCs w:val="24"/>
        </w:rPr>
        <w:t xml:space="preserve">the results </w:t>
      </w:r>
      <w:r w:rsidR="005501A0">
        <w:rPr>
          <w:rFonts w:ascii="Times New Roman" w:hAnsi="Times New Roman" w:cs="Times New Roman"/>
          <w:sz w:val="24"/>
          <w:szCs w:val="24"/>
        </w:rPr>
        <w:t>yield</w:t>
      </w:r>
      <w:r>
        <w:rPr>
          <w:rFonts w:ascii="Times New Roman" w:hAnsi="Times New Roman" w:cs="Times New Roman"/>
          <w:sz w:val="24"/>
          <w:szCs w:val="24"/>
        </w:rPr>
        <w:t xml:space="preserve"> no visible elbow</w:t>
      </w:r>
      <w:r w:rsidR="00B73F8E">
        <w:rPr>
          <w:rFonts w:ascii="Times New Roman" w:hAnsi="Times New Roman" w:cs="Times New Roman"/>
          <w:sz w:val="24"/>
          <w:szCs w:val="24"/>
        </w:rPr>
        <w:t xml:space="preserve">, </w:t>
      </w:r>
      <w:r w:rsidR="00C04128">
        <w:rPr>
          <w:rFonts w:ascii="Times New Roman" w:hAnsi="Times New Roman" w:cs="Times New Roman"/>
          <w:sz w:val="24"/>
          <w:szCs w:val="24"/>
        </w:rPr>
        <w:t xml:space="preserve">but rather a relatively smooth curve, </w:t>
      </w:r>
      <w:r w:rsidR="00B73F8E">
        <w:rPr>
          <w:rFonts w:ascii="Times New Roman" w:hAnsi="Times New Roman" w:cs="Times New Roman"/>
          <w:sz w:val="24"/>
          <w:szCs w:val="24"/>
        </w:rPr>
        <w:t xml:space="preserve">which again does not bode well for </w:t>
      </w:r>
      <w:r w:rsidR="008B50AE">
        <w:rPr>
          <w:rFonts w:ascii="Times New Roman" w:hAnsi="Times New Roman" w:cs="Times New Roman"/>
          <w:sz w:val="24"/>
          <w:szCs w:val="24"/>
        </w:rPr>
        <w:t>a cluster based approach. However, t</w:t>
      </w:r>
      <w:r>
        <w:rPr>
          <w:rFonts w:ascii="Times New Roman" w:hAnsi="Times New Roman" w:cs="Times New Roman"/>
          <w:sz w:val="24"/>
          <w:szCs w:val="24"/>
        </w:rPr>
        <w:t>his do</w:t>
      </w:r>
      <w:r w:rsidR="008B50AE">
        <w:rPr>
          <w:rFonts w:ascii="Times New Roman" w:hAnsi="Times New Roman" w:cs="Times New Roman"/>
          <w:sz w:val="24"/>
          <w:szCs w:val="24"/>
        </w:rPr>
        <w:t>es not necessarily mean that our</w:t>
      </w:r>
      <w:r>
        <w:rPr>
          <w:rFonts w:ascii="Times New Roman" w:hAnsi="Times New Roman" w:cs="Times New Roman"/>
          <w:sz w:val="24"/>
          <w:szCs w:val="24"/>
        </w:rPr>
        <w:t xml:space="preserve"> data</w:t>
      </w:r>
      <w:r w:rsidR="008B50AE">
        <w:rPr>
          <w:rFonts w:ascii="Times New Roman" w:hAnsi="Times New Roman" w:cs="Times New Roman"/>
          <w:sz w:val="24"/>
          <w:szCs w:val="24"/>
        </w:rPr>
        <w:t>set</w:t>
      </w:r>
      <w:r>
        <w:rPr>
          <w:rFonts w:ascii="Times New Roman" w:hAnsi="Times New Roman" w:cs="Times New Roman"/>
          <w:sz w:val="24"/>
          <w:szCs w:val="24"/>
        </w:rPr>
        <w:t xml:space="preserve"> does</w:t>
      </w:r>
      <w:r w:rsidR="008B50AE">
        <w:rPr>
          <w:rFonts w:ascii="Times New Roman" w:hAnsi="Times New Roman" w:cs="Times New Roman"/>
          <w:sz w:val="24"/>
          <w:szCs w:val="24"/>
        </w:rPr>
        <w:t xml:space="preserve"> not lend itself to clustering</w:t>
      </w:r>
      <w:r w:rsidR="00063D9E">
        <w:rPr>
          <w:rFonts w:ascii="Times New Roman" w:hAnsi="Times New Roman" w:cs="Times New Roman"/>
          <w:sz w:val="24"/>
          <w:szCs w:val="24"/>
        </w:rPr>
        <w:t xml:space="preserve"> at all</w:t>
      </w:r>
      <w:r w:rsidR="008B50AE">
        <w:rPr>
          <w:rFonts w:ascii="Times New Roman" w:hAnsi="Times New Roman" w:cs="Times New Roman"/>
          <w:sz w:val="24"/>
          <w:szCs w:val="24"/>
        </w:rPr>
        <w:t>. Instead we can</w:t>
      </w:r>
      <w:r>
        <w:rPr>
          <w:rFonts w:ascii="Times New Roman" w:hAnsi="Times New Roman" w:cs="Times New Roman"/>
          <w:sz w:val="24"/>
          <w:szCs w:val="24"/>
        </w:rPr>
        <w:t xml:space="preserve"> experiment with various levels of </w:t>
      </w:r>
      <w:r w:rsidR="00C04128">
        <w:rPr>
          <w:rFonts w:ascii="Times New Roman" w:hAnsi="Times New Roman" w:cs="Times New Roman"/>
          <w:sz w:val="24"/>
          <w:szCs w:val="24"/>
        </w:rPr>
        <w:t>clustering</w:t>
      </w:r>
      <w:r>
        <w:rPr>
          <w:rFonts w:ascii="Times New Roman" w:hAnsi="Times New Roman" w:cs="Times New Roman"/>
          <w:sz w:val="24"/>
          <w:szCs w:val="24"/>
        </w:rPr>
        <w:t xml:space="preserve"> </w:t>
      </w:r>
      <w:r w:rsidR="00B73F8E">
        <w:rPr>
          <w:rFonts w:ascii="Times New Roman" w:hAnsi="Times New Roman" w:cs="Times New Roman"/>
          <w:sz w:val="24"/>
          <w:szCs w:val="24"/>
        </w:rPr>
        <w:t>to see if any</w:t>
      </w:r>
      <w:r w:rsidR="00164AD4">
        <w:rPr>
          <w:rFonts w:ascii="Times New Roman" w:hAnsi="Times New Roman" w:cs="Times New Roman"/>
          <w:sz w:val="24"/>
          <w:szCs w:val="24"/>
        </w:rPr>
        <w:t xml:space="preserve"> such</w:t>
      </w:r>
      <w:r w:rsidR="00B73F8E">
        <w:rPr>
          <w:rFonts w:ascii="Times New Roman" w:hAnsi="Times New Roman" w:cs="Times New Roman"/>
          <w:sz w:val="24"/>
          <w:szCs w:val="24"/>
        </w:rPr>
        <w:t xml:space="preserve"> </w:t>
      </w:r>
      <w:r w:rsidR="00C04128">
        <w:rPr>
          <w:rFonts w:ascii="Times New Roman" w:hAnsi="Times New Roman" w:cs="Times New Roman"/>
          <w:sz w:val="24"/>
          <w:szCs w:val="24"/>
        </w:rPr>
        <w:t xml:space="preserve">level of partitioning </w:t>
      </w:r>
      <w:r w:rsidR="00B73F8E">
        <w:rPr>
          <w:rFonts w:ascii="Times New Roman" w:hAnsi="Times New Roman" w:cs="Times New Roman"/>
          <w:sz w:val="24"/>
          <w:szCs w:val="24"/>
        </w:rPr>
        <w:t xml:space="preserve">can yield </w:t>
      </w:r>
      <w:r w:rsidR="00063D9E">
        <w:rPr>
          <w:rFonts w:ascii="Times New Roman" w:hAnsi="Times New Roman" w:cs="Times New Roman"/>
          <w:sz w:val="24"/>
          <w:szCs w:val="24"/>
        </w:rPr>
        <w:t>improved</w:t>
      </w:r>
      <w:r w:rsidR="00B73F8E">
        <w:rPr>
          <w:rFonts w:ascii="Times New Roman" w:hAnsi="Times New Roman" w:cs="Times New Roman"/>
          <w:sz w:val="24"/>
          <w:szCs w:val="24"/>
        </w:rPr>
        <w:t xml:space="preserve"> results</w:t>
      </w:r>
      <w:r w:rsidR="005501A0">
        <w:rPr>
          <w:rFonts w:ascii="Times New Roman" w:hAnsi="Times New Roman" w:cs="Times New Roman"/>
          <w:sz w:val="24"/>
          <w:szCs w:val="24"/>
        </w:rPr>
        <w:t xml:space="preserve"> when training our models</w:t>
      </w:r>
      <w:r w:rsidR="009C0E26">
        <w:rPr>
          <w:rFonts w:ascii="Times New Roman" w:hAnsi="Times New Roman" w:cs="Times New Roman"/>
          <w:sz w:val="24"/>
          <w:szCs w:val="24"/>
        </w:rPr>
        <w:t xml:space="preserve">, treating the number of clusters as a </w:t>
      </w:r>
      <w:proofErr w:type="spellStart"/>
      <w:r w:rsidR="009C0E26">
        <w:rPr>
          <w:rFonts w:ascii="Times New Roman" w:hAnsi="Times New Roman" w:cs="Times New Roman"/>
          <w:sz w:val="24"/>
          <w:szCs w:val="24"/>
        </w:rPr>
        <w:t>hyperparameter</w:t>
      </w:r>
      <w:proofErr w:type="spellEnd"/>
      <w:r w:rsidR="009C0E26">
        <w:rPr>
          <w:rFonts w:ascii="Times New Roman" w:hAnsi="Times New Roman" w:cs="Times New Roman"/>
          <w:sz w:val="24"/>
          <w:szCs w:val="24"/>
        </w:rPr>
        <w:t xml:space="preserve"> of sorts. </w:t>
      </w:r>
      <w:r w:rsidR="005501A0">
        <w:rPr>
          <w:rFonts w:ascii="Times New Roman" w:hAnsi="Times New Roman" w:cs="Times New Roman"/>
          <w:sz w:val="24"/>
          <w:szCs w:val="24"/>
        </w:rPr>
        <w:t xml:space="preserve"> </w:t>
      </w:r>
    </w:p>
    <w:p w:rsidR="00610E6F" w:rsidRPr="00BF62C4" w:rsidRDefault="00C43989" w:rsidP="00BF62C4">
      <w:pPr>
        <w:pStyle w:val="Heading2"/>
        <w:spacing w:line="480" w:lineRule="auto"/>
        <w:rPr>
          <w:rFonts w:ascii="Times New Roman" w:hAnsi="Times New Roman" w:cs="Times New Roman"/>
          <w:color w:val="auto"/>
          <w:lang w:val="en-CA"/>
        </w:rPr>
      </w:pPr>
      <w:bookmarkStart w:id="13" w:name="_Toc27088365"/>
      <w:r w:rsidRPr="00BF62C4">
        <w:rPr>
          <w:rFonts w:ascii="Times New Roman" w:hAnsi="Times New Roman" w:cs="Times New Roman"/>
          <w:color w:val="auto"/>
          <w:lang w:val="en-CA"/>
        </w:rPr>
        <w:lastRenderedPageBreak/>
        <w:t xml:space="preserve">Model </w:t>
      </w:r>
      <w:r w:rsidR="00FD7429" w:rsidRPr="00BF62C4">
        <w:rPr>
          <w:rFonts w:ascii="Times New Roman" w:hAnsi="Times New Roman" w:cs="Times New Roman"/>
          <w:color w:val="auto"/>
          <w:lang w:val="en-CA"/>
        </w:rPr>
        <w:t>Design and Data Pre-Processing</w:t>
      </w:r>
      <w:bookmarkEnd w:id="13"/>
    </w:p>
    <w:p w:rsidR="009C10E4" w:rsidRDefault="00B73F8E" w:rsidP="00BF62C4">
      <w:pPr>
        <w:spacing w:line="480" w:lineRule="auto"/>
        <w:rPr>
          <w:rFonts w:ascii="Times New Roman" w:hAnsi="Times New Roman" w:cs="Times New Roman"/>
          <w:sz w:val="24"/>
          <w:szCs w:val="24"/>
          <w:lang w:val="en-CA"/>
        </w:rPr>
      </w:pPr>
      <w:r>
        <w:rPr>
          <w:lang w:val="en-CA"/>
        </w:rPr>
        <w:tab/>
      </w:r>
      <w:r w:rsidR="005A6677">
        <w:rPr>
          <w:rFonts w:ascii="Times New Roman" w:hAnsi="Times New Roman" w:cs="Times New Roman"/>
          <w:sz w:val="24"/>
          <w:szCs w:val="24"/>
          <w:lang w:val="en-CA"/>
        </w:rPr>
        <w:t xml:space="preserve">With our </w:t>
      </w:r>
      <w:r w:rsidR="005C3339">
        <w:rPr>
          <w:rFonts w:ascii="Times New Roman" w:hAnsi="Times New Roman" w:cs="Times New Roman"/>
          <w:sz w:val="24"/>
          <w:szCs w:val="24"/>
          <w:lang w:val="en-CA"/>
        </w:rPr>
        <w:t>k</w:t>
      </w:r>
      <w:r w:rsidR="000E0CC4">
        <w:rPr>
          <w:rFonts w:ascii="Times New Roman" w:hAnsi="Times New Roman" w:cs="Times New Roman"/>
          <w:sz w:val="24"/>
          <w:szCs w:val="24"/>
          <w:lang w:val="en-CA"/>
        </w:rPr>
        <w:t xml:space="preserve">-means </w:t>
      </w:r>
      <w:r w:rsidR="005A6677">
        <w:rPr>
          <w:rFonts w:ascii="Times New Roman" w:hAnsi="Times New Roman" w:cs="Times New Roman"/>
          <w:sz w:val="24"/>
          <w:szCs w:val="24"/>
          <w:lang w:val="en-CA"/>
        </w:rPr>
        <w:t xml:space="preserve">clustering model </w:t>
      </w:r>
      <w:r w:rsidR="000E0CC4">
        <w:rPr>
          <w:rFonts w:ascii="Times New Roman" w:hAnsi="Times New Roman" w:cs="Times New Roman"/>
          <w:sz w:val="24"/>
          <w:szCs w:val="24"/>
          <w:lang w:val="en-CA"/>
        </w:rPr>
        <w:t>ready,</w:t>
      </w:r>
      <w:r w:rsidR="005A18EF">
        <w:rPr>
          <w:rFonts w:ascii="Times New Roman" w:hAnsi="Times New Roman" w:cs="Times New Roman"/>
          <w:sz w:val="24"/>
          <w:szCs w:val="24"/>
          <w:lang w:val="en-CA"/>
        </w:rPr>
        <w:t xml:space="preserve"> and </w:t>
      </w:r>
      <w:r w:rsidR="005A6677">
        <w:rPr>
          <w:rFonts w:ascii="Times New Roman" w:hAnsi="Times New Roman" w:cs="Times New Roman"/>
          <w:sz w:val="24"/>
          <w:szCs w:val="24"/>
          <w:lang w:val="en-CA"/>
        </w:rPr>
        <w:t>our</w:t>
      </w:r>
      <w:r>
        <w:rPr>
          <w:rFonts w:ascii="Times New Roman" w:hAnsi="Times New Roman" w:cs="Times New Roman"/>
          <w:sz w:val="24"/>
          <w:szCs w:val="24"/>
          <w:lang w:val="en-CA"/>
        </w:rPr>
        <w:t xml:space="preserve"> pre-draft production rates</w:t>
      </w:r>
      <w:r w:rsidR="008B380B">
        <w:rPr>
          <w:rFonts w:ascii="Times New Roman" w:hAnsi="Times New Roman" w:cs="Times New Roman"/>
          <w:sz w:val="24"/>
          <w:szCs w:val="24"/>
          <w:lang w:val="en-CA"/>
        </w:rPr>
        <w:t xml:space="preserve"> </w:t>
      </w:r>
      <w:r w:rsidR="005A6677">
        <w:rPr>
          <w:rFonts w:ascii="Times New Roman" w:hAnsi="Times New Roman" w:cs="Times New Roman"/>
          <w:sz w:val="24"/>
          <w:szCs w:val="24"/>
          <w:lang w:val="en-CA"/>
        </w:rPr>
        <w:t>fully normalized</w:t>
      </w:r>
      <w:r>
        <w:rPr>
          <w:rFonts w:ascii="Times New Roman" w:hAnsi="Times New Roman" w:cs="Times New Roman"/>
          <w:sz w:val="24"/>
          <w:szCs w:val="24"/>
          <w:lang w:val="en-CA"/>
        </w:rPr>
        <w:t xml:space="preserve">, we have all the inputs required </w:t>
      </w:r>
      <w:r w:rsidR="008B380B">
        <w:rPr>
          <w:rFonts w:ascii="Times New Roman" w:hAnsi="Times New Roman" w:cs="Times New Roman"/>
          <w:sz w:val="24"/>
          <w:szCs w:val="24"/>
          <w:lang w:val="en-CA"/>
        </w:rPr>
        <w:t xml:space="preserve">to </w:t>
      </w:r>
      <w:r w:rsidR="005A6677">
        <w:rPr>
          <w:rFonts w:ascii="Times New Roman" w:hAnsi="Times New Roman" w:cs="Times New Roman"/>
          <w:sz w:val="24"/>
          <w:szCs w:val="24"/>
          <w:lang w:val="en-CA"/>
        </w:rPr>
        <w:t>put the finishing touches on the design of our</w:t>
      </w:r>
      <w:r w:rsidR="008B380B">
        <w:rPr>
          <w:rFonts w:ascii="Times New Roman" w:hAnsi="Times New Roman" w:cs="Times New Roman"/>
          <w:sz w:val="24"/>
          <w:szCs w:val="24"/>
          <w:lang w:val="en-CA"/>
        </w:rPr>
        <w:t xml:space="preserve"> classifiers</w:t>
      </w:r>
      <w:r w:rsidR="005A18EF">
        <w:rPr>
          <w:rFonts w:ascii="Times New Roman" w:hAnsi="Times New Roman" w:cs="Times New Roman"/>
          <w:sz w:val="24"/>
          <w:szCs w:val="24"/>
          <w:lang w:val="en-CA"/>
        </w:rPr>
        <w:t xml:space="preserve"> before moving</w:t>
      </w:r>
      <w:r w:rsidR="005A6677">
        <w:rPr>
          <w:rFonts w:ascii="Times New Roman" w:hAnsi="Times New Roman" w:cs="Times New Roman"/>
          <w:sz w:val="24"/>
          <w:szCs w:val="24"/>
          <w:lang w:val="en-CA"/>
        </w:rPr>
        <w:t xml:space="preserve"> on to training, </w:t>
      </w:r>
      <w:r w:rsidR="006B081E">
        <w:rPr>
          <w:rFonts w:ascii="Times New Roman" w:hAnsi="Times New Roman" w:cs="Times New Roman"/>
          <w:sz w:val="24"/>
          <w:szCs w:val="24"/>
          <w:lang w:val="en-CA"/>
        </w:rPr>
        <w:t xml:space="preserve">testing, and </w:t>
      </w:r>
      <w:r w:rsidR="005A6677">
        <w:rPr>
          <w:rFonts w:ascii="Times New Roman" w:hAnsi="Times New Roman" w:cs="Times New Roman"/>
          <w:sz w:val="24"/>
          <w:szCs w:val="24"/>
          <w:lang w:val="en-CA"/>
        </w:rPr>
        <w:t>tuning</w:t>
      </w:r>
      <w:r w:rsidR="00811777">
        <w:rPr>
          <w:rFonts w:ascii="Times New Roman" w:hAnsi="Times New Roman" w:cs="Times New Roman"/>
          <w:sz w:val="24"/>
          <w:szCs w:val="24"/>
          <w:lang w:val="en-CA"/>
        </w:rPr>
        <w:t xml:space="preserve"> </w:t>
      </w:r>
      <w:r w:rsidR="00D72F98">
        <w:rPr>
          <w:rFonts w:ascii="Times New Roman" w:hAnsi="Times New Roman" w:cs="Times New Roman"/>
          <w:sz w:val="24"/>
          <w:szCs w:val="24"/>
          <w:lang w:val="en-CA"/>
        </w:rPr>
        <w:t>our</w:t>
      </w:r>
      <w:r w:rsidR="00FA1A0C">
        <w:rPr>
          <w:rFonts w:ascii="Times New Roman" w:hAnsi="Times New Roman" w:cs="Times New Roman"/>
          <w:sz w:val="24"/>
          <w:szCs w:val="24"/>
          <w:lang w:val="en-CA"/>
        </w:rPr>
        <w:t xml:space="preserve"> models</w:t>
      </w:r>
      <w:r w:rsidR="006B081E">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in order to analyze the</w:t>
      </w:r>
      <w:r w:rsidR="00D72F98">
        <w:rPr>
          <w:rFonts w:ascii="Times New Roman" w:hAnsi="Times New Roman" w:cs="Times New Roman"/>
          <w:sz w:val="24"/>
          <w:szCs w:val="24"/>
          <w:lang w:val="en-CA"/>
        </w:rPr>
        <w:t>ir performance</w:t>
      </w:r>
      <w:r w:rsidR="008B380B">
        <w:rPr>
          <w:rFonts w:ascii="Times New Roman" w:hAnsi="Times New Roman" w:cs="Times New Roman"/>
          <w:sz w:val="24"/>
          <w:szCs w:val="24"/>
          <w:lang w:val="en-CA"/>
        </w:rPr>
        <w:t xml:space="preserve">. </w:t>
      </w:r>
      <w:r w:rsidR="005A6677">
        <w:rPr>
          <w:rFonts w:ascii="Times New Roman" w:hAnsi="Times New Roman" w:cs="Times New Roman"/>
          <w:sz w:val="24"/>
          <w:szCs w:val="24"/>
          <w:lang w:val="en-CA"/>
        </w:rPr>
        <w:t>For our purposes, six</w:t>
      </w:r>
      <w:r w:rsidR="009C10E4">
        <w:rPr>
          <w:rFonts w:ascii="Times New Roman" w:hAnsi="Times New Roman" w:cs="Times New Roman"/>
          <w:sz w:val="24"/>
          <w:szCs w:val="24"/>
          <w:lang w:val="en-CA"/>
        </w:rPr>
        <w:t xml:space="preserve"> </w:t>
      </w:r>
      <w:r w:rsidR="00D72F98">
        <w:rPr>
          <w:rFonts w:ascii="Times New Roman" w:hAnsi="Times New Roman" w:cs="Times New Roman"/>
          <w:sz w:val="24"/>
          <w:szCs w:val="24"/>
          <w:lang w:val="en-CA"/>
        </w:rPr>
        <w:t xml:space="preserve">popular </w:t>
      </w:r>
      <w:r w:rsidR="009C10E4">
        <w:rPr>
          <w:rFonts w:ascii="Times New Roman" w:hAnsi="Times New Roman" w:cs="Times New Roman"/>
          <w:sz w:val="24"/>
          <w:szCs w:val="24"/>
          <w:lang w:val="en-CA"/>
        </w:rPr>
        <w:t xml:space="preserve">classification models were </w:t>
      </w:r>
      <w:r w:rsidR="005A6677">
        <w:rPr>
          <w:rFonts w:ascii="Times New Roman" w:hAnsi="Times New Roman" w:cs="Times New Roman"/>
          <w:sz w:val="24"/>
          <w:szCs w:val="24"/>
          <w:lang w:val="en-CA"/>
        </w:rPr>
        <w:t>hand-picked</w:t>
      </w:r>
      <w:r w:rsidR="00D72F98">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 xml:space="preserve">all of which take varying </w:t>
      </w:r>
      <w:r w:rsidR="00A16147">
        <w:rPr>
          <w:rFonts w:ascii="Times New Roman" w:hAnsi="Times New Roman" w:cs="Times New Roman"/>
          <w:sz w:val="24"/>
          <w:szCs w:val="24"/>
          <w:lang w:val="en-CA"/>
        </w:rPr>
        <w:t>approach</w:t>
      </w:r>
      <w:r w:rsidR="005A18EF">
        <w:rPr>
          <w:rFonts w:ascii="Times New Roman" w:hAnsi="Times New Roman" w:cs="Times New Roman"/>
          <w:sz w:val="24"/>
          <w:szCs w:val="24"/>
          <w:lang w:val="en-CA"/>
        </w:rPr>
        <w:t>es</w:t>
      </w:r>
      <w:r w:rsidR="00A16147">
        <w:rPr>
          <w:rFonts w:ascii="Times New Roman" w:hAnsi="Times New Roman" w:cs="Times New Roman"/>
          <w:sz w:val="24"/>
          <w:szCs w:val="24"/>
          <w:lang w:val="en-CA"/>
        </w:rPr>
        <w:t xml:space="preserve"> to the problem of classification.</w:t>
      </w:r>
      <w:r w:rsidR="005A6677">
        <w:rPr>
          <w:rFonts w:ascii="Times New Roman" w:hAnsi="Times New Roman" w:cs="Times New Roman"/>
          <w:sz w:val="24"/>
          <w:szCs w:val="24"/>
          <w:lang w:val="en-CA"/>
        </w:rPr>
        <w:t xml:space="preserve"> </w:t>
      </w:r>
      <w:r w:rsidR="00811777">
        <w:rPr>
          <w:rFonts w:ascii="Times New Roman" w:hAnsi="Times New Roman" w:cs="Times New Roman"/>
          <w:sz w:val="24"/>
          <w:szCs w:val="24"/>
          <w:lang w:val="en-CA"/>
        </w:rPr>
        <w:t xml:space="preserve">The six selected models include </w:t>
      </w:r>
      <w:r w:rsidR="000E0CC4">
        <w:rPr>
          <w:rFonts w:ascii="Times New Roman" w:hAnsi="Times New Roman" w:cs="Times New Roman"/>
          <w:sz w:val="24"/>
          <w:szCs w:val="24"/>
          <w:lang w:val="en-CA"/>
        </w:rPr>
        <w:t>the standard Gradient Boosting classifier, Support Vector c</w:t>
      </w:r>
      <w:r w:rsidR="00811777">
        <w:rPr>
          <w:rFonts w:ascii="Times New Roman" w:hAnsi="Times New Roman" w:cs="Times New Roman"/>
          <w:sz w:val="24"/>
          <w:szCs w:val="24"/>
          <w:lang w:val="en-CA"/>
        </w:rPr>
        <w:t>lassifier, Multila</w:t>
      </w:r>
      <w:r w:rsidR="000E0CC4">
        <w:rPr>
          <w:rFonts w:ascii="Times New Roman" w:hAnsi="Times New Roman" w:cs="Times New Roman"/>
          <w:sz w:val="24"/>
          <w:szCs w:val="24"/>
          <w:lang w:val="en-CA"/>
        </w:rPr>
        <w:t>yer Perceptron, Random Forrest c</w:t>
      </w:r>
      <w:r w:rsidR="00811777">
        <w:rPr>
          <w:rFonts w:ascii="Times New Roman" w:hAnsi="Times New Roman" w:cs="Times New Roman"/>
          <w:sz w:val="24"/>
          <w:szCs w:val="24"/>
          <w:lang w:val="en-CA"/>
        </w:rPr>
        <w:t>l</w:t>
      </w:r>
      <w:r w:rsidR="000E0CC4">
        <w:rPr>
          <w:rFonts w:ascii="Times New Roman" w:hAnsi="Times New Roman" w:cs="Times New Roman"/>
          <w:sz w:val="24"/>
          <w:szCs w:val="24"/>
          <w:lang w:val="en-CA"/>
        </w:rPr>
        <w:t>assifier, K-Nearest Neighbours c</w:t>
      </w:r>
      <w:r w:rsidR="00811777">
        <w:rPr>
          <w:rFonts w:ascii="Times New Roman" w:hAnsi="Times New Roman" w:cs="Times New Roman"/>
          <w:sz w:val="24"/>
          <w:szCs w:val="24"/>
          <w:lang w:val="en-CA"/>
        </w:rPr>
        <w:t>lassifi</w:t>
      </w:r>
      <w:r w:rsidR="00A16147">
        <w:rPr>
          <w:rFonts w:ascii="Times New Roman" w:hAnsi="Times New Roman" w:cs="Times New Roman"/>
          <w:sz w:val="24"/>
          <w:szCs w:val="24"/>
          <w:lang w:val="en-CA"/>
        </w:rPr>
        <w:t xml:space="preserve">er, and </w:t>
      </w:r>
      <w:r w:rsidR="005A18EF">
        <w:rPr>
          <w:rFonts w:ascii="Times New Roman" w:hAnsi="Times New Roman" w:cs="Times New Roman"/>
          <w:sz w:val="24"/>
          <w:szCs w:val="24"/>
          <w:lang w:val="en-CA"/>
        </w:rPr>
        <w:t xml:space="preserve">the </w:t>
      </w:r>
      <w:r w:rsidR="00A823EA">
        <w:rPr>
          <w:rFonts w:ascii="Times New Roman" w:hAnsi="Times New Roman" w:cs="Times New Roman"/>
          <w:sz w:val="24"/>
          <w:szCs w:val="24"/>
          <w:lang w:val="en-CA"/>
        </w:rPr>
        <w:t>Naïve Bayes classifier</w:t>
      </w:r>
      <w:r w:rsidR="005A6677">
        <w:rPr>
          <w:rFonts w:ascii="Times New Roman" w:hAnsi="Times New Roman" w:cs="Times New Roman"/>
          <w:sz w:val="24"/>
          <w:szCs w:val="24"/>
          <w:lang w:val="en-CA"/>
        </w:rPr>
        <w:t xml:space="preserve">. </w:t>
      </w:r>
      <w:r w:rsidR="008B518B">
        <w:rPr>
          <w:rFonts w:ascii="Times New Roman" w:hAnsi="Times New Roman" w:cs="Times New Roman"/>
          <w:sz w:val="24"/>
          <w:szCs w:val="24"/>
          <w:lang w:val="en-CA"/>
        </w:rPr>
        <w:t xml:space="preserve">Once the </w:t>
      </w:r>
      <w:r w:rsidR="00A16147">
        <w:rPr>
          <w:rFonts w:ascii="Times New Roman" w:hAnsi="Times New Roman" w:cs="Times New Roman"/>
          <w:sz w:val="24"/>
          <w:szCs w:val="24"/>
          <w:lang w:val="en-CA"/>
        </w:rPr>
        <w:t>top performers have been identified</w:t>
      </w:r>
      <w:r w:rsidR="008B518B">
        <w:rPr>
          <w:rFonts w:ascii="Times New Roman" w:hAnsi="Times New Roman" w:cs="Times New Roman"/>
          <w:sz w:val="24"/>
          <w:szCs w:val="24"/>
          <w:lang w:val="en-CA"/>
        </w:rPr>
        <w:t xml:space="preserve">, we may then choose to </w:t>
      </w:r>
      <w:r w:rsidR="00A16147">
        <w:rPr>
          <w:rFonts w:ascii="Times New Roman" w:hAnsi="Times New Roman" w:cs="Times New Roman"/>
          <w:sz w:val="24"/>
          <w:szCs w:val="24"/>
          <w:lang w:val="en-CA"/>
        </w:rPr>
        <w:t xml:space="preserve">further </w:t>
      </w:r>
      <w:r w:rsidR="005A6677">
        <w:rPr>
          <w:rFonts w:ascii="Times New Roman" w:hAnsi="Times New Roman" w:cs="Times New Roman"/>
          <w:sz w:val="24"/>
          <w:szCs w:val="24"/>
          <w:lang w:val="en-CA"/>
        </w:rPr>
        <w:t>refine our approach by trying</w:t>
      </w:r>
      <w:r w:rsidR="008B518B">
        <w:rPr>
          <w:rFonts w:ascii="Times New Roman" w:hAnsi="Times New Roman" w:cs="Times New Roman"/>
          <w:sz w:val="24"/>
          <w:szCs w:val="24"/>
          <w:lang w:val="en-CA"/>
        </w:rPr>
        <w:t xml:space="preserve"> </w:t>
      </w:r>
      <w:r w:rsidR="00370AF4">
        <w:rPr>
          <w:rFonts w:ascii="Times New Roman" w:hAnsi="Times New Roman" w:cs="Times New Roman"/>
          <w:sz w:val="24"/>
          <w:szCs w:val="24"/>
          <w:lang w:val="en-CA"/>
        </w:rPr>
        <w:t xml:space="preserve">out </w:t>
      </w:r>
      <w:r w:rsidR="008B518B">
        <w:rPr>
          <w:rFonts w:ascii="Times New Roman" w:hAnsi="Times New Roman" w:cs="Times New Roman"/>
          <w:sz w:val="24"/>
          <w:szCs w:val="24"/>
          <w:lang w:val="en-CA"/>
        </w:rPr>
        <w:t xml:space="preserve">various ensembles from among </w:t>
      </w:r>
      <w:r w:rsidR="005A6677">
        <w:rPr>
          <w:rFonts w:ascii="Times New Roman" w:hAnsi="Times New Roman" w:cs="Times New Roman"/>
          <w:sz w:val="24"/>
          <w:szCs w:val="24"/>
          <w:lang w:val="en-CA"/>
        </w:rPr>
        <w:t xml:space="preserve">a subset of </w:t>
      </w:r>
      <w:r w:rsidR="005C3339">
        <w:rPr>
          <w:rFonts w:ascii="Times New Roman" w:hAnsi="Times New Roman" w:cs="Times New Roman"/>
          <w:sz w:val="24"/>
          <w:szCs w:val="24"/>
          <w:lang w:val="en-CA"/>
        </w:rPr>
        <w:t>the</w:t>
      </w:r>
      <w:r w:rsidR="008B518B">
        <w:rPr>
          <w:rFonts w:ascii="Times New Roman" w:hAnsi="Times New Roman" w:cs="Times New Roman"/>
          <w:sz w:val="24"/>
          <w:szCs w:val="24"/>
          <w:lang w:val="en-CA"/>
        </w:rPr>
        <w:t xml:space="preserve"> best </w:t>
      </w:r>
      <w:r w:rsidR="005A6677">
        <w:rPr>
          <w:rFonts w:ascii="Times New Roman" w:hAnsi="Times New Roman" w:cs="Times New Roman"/>
          <w:sz w:val="24"/>
          <w:szCs w:val="24"/>
          <w:lang w:val="en-CA"/>
        </w:rPr>
        <w:t xml:space="preserve">individual </w:t>
      </w:r>
      <w:r w:rsidR="008B518B">
        <w:rPr>
          <w:rFonts w:ascii="Times New Roman" w:hAnsi="Times New Roman" w:cs="Times New Roman"/>
          <w:sz w:val="24"/>
          <w:szCs w:val="24"/>
          <w:lang w:val="en-CA"/>
        </w:rPr>
        <w:t>performers</w:t>
      </w:r>
      <w:r w:rsidR="005A6677">
        <w:rPr>
          <w:rFonts w:ascii="Times New Roman" w:hAnsi="Times New Roman" w:cs="Times New Roman"/>
          <w:sz w:val="24"/>
          <w:szCs w:val="24"/>
          <w:lang w:val="en-CA"/>
        </w:rPr>
        <w:t>,</w:t>
      </w:r>
      <w:r w:rsidR="004B118E">
        <w:rPr>
          <w:rFonts w:ascii="Times New Roman" w:hAnsi="Times New Roman" w:cs="Times New Roman"/>
          <w:sz w:val="24"/>
          <w:szCs w:val="24"/>
          <w:lang w:val="en-CA"/>
        </w:rPr>
        <w:t xml:space="preserve"> or by tuning certain </w:t>
      </w:r>
      <w:proofErr w:type="spellStart"/>
      <w:r w:rsidR="004B118E">
        <w:rPr>
          <w:rFonts w:ascii="Times New Roman" w:hAnsi="Times New Roman" w:cs="Times New Roman"/>
          <w:sz w:val="24"/>
          <w:szCs w:val="24"/>
          <w:lang w:val="en-CA"/>
        </w:rPr>
        <w:t>hyperparameters</w:t>
      </w:r>
      <w:proofErr w:type="spellEnd"/>
      <w:r w:rsidR="008B518B">
        <w:rPr>
          <w:rFonts w:ascii="Times New Roman" w:hAnsi="Times New Roman" w:cs="Times New Roman"/>
          <w:sz w:val="24"/>
          <w:szCs w:val="24"/>
          <w:lang w:val="en-CA"/>
        </w:rPr>
        <w:t xml:space="preserve"> to see if we can </w:t>
      </w:r>
      <w:r w:rsidR="005A6677">
        <w:rPr>
          <w:rFonts w:ascii="Times New Roman" w:hAnsi="Times New Roman" w:cs="Times New Roman"/>
          <w:sz w:val="24"/>
          <w:szCs w:val="24"/>
          <w:lang w:val="en-CA"/>
        </w:rPr>
        <w:t>possibly improve</w:t>
      </w:r>
      <w:r w:rsidR="008B518B">
        <w:rPr>
          <w:rFonts w:ascii="Times New Roman" w:hAnsi="Times New Roman" w:cs="Times New Roman"/>
          <w:sz w:val="24"/>
          <w:szCs w:val="24"/>
          <w:lang w:val="en-CA"/>
        </w:rPr>
        <w:t xml:space="preserve"> </w:t>
      </w:r>
      <w:r w:rsidR="005C3339">
        <w:rPr>
          <w:rFonts w:ascii="Times New Roman" w:hAnsi="Times New Roman" w:cs="Times New Roman"/>
          <w:sz w:val="24"/>
          <w:szCs w:val="24"/>
          <w:lang w:val="en-CA"/>
        </w:rPr>
        <w:t>performance</w:t>
      </w:r>
      <w:r w:rsidR="008B518B">
        <w:rPr>
          <w:rFonts w:ascii="Times New Roman" w:hAnsi="Times New Roman" w:cs="Times New Roman"/>
          <w:sz w:val="24"/>
          <w:szCs w:val="24"/>
          <w:lang w:val="en-CA"/>
        </w:rPr>
        <w:t xml:space="preserve"> further. </w:t>
      </w:r>
      <w:r w:rsidR="00811777">
        <w:rPr>
          <w:rFonts w:ascii="Times New Roman" w:hAnsi="Times New Roman" w:cs="Times New Roman"/>
          <w:sz w:val="24"/>
          <w:szCs w:val="24"/>
          <w:lang w:val="en-CA"/>
        </w:rPr>
        <w:t>S</w:t>
      </w:r>
      <w:r w:rsidR="008B380B">
        <w:rPr>
          <w:rFonts w:ascii="Times New Roman" w:hAnsi="Times New Roman" w:cs="Times New Roman"/>
          <w:sz w:val="24"/>
          <w:szCs w:val="24"/>
          <w:lang w:val="en-CA"/>
        </w:rPr>
        <w:t xml:space="preserve">eparate classifiers </w:t>
      </w:r>
      <w:r w:rsidR="00811777">
        <w:rPr>
          <w:rFonts w:ascii="Times New Roman" w:hAnsi="Times New Roman" w:cs="Times New Roman"/>
          <w:sz w:val="24"/>
          <w:szCs w:val="24"/>
          <w:lang w:val="en-CA"/>
        </w:rPr>
        <w:t xml:space="preserve">will be trained and tested </w:t>
      </w:r>
      <w:r w:rsidR="008B380B">
        <w:rPr>
          <w:rFonts w:ascii="Times New Roman" w:hAnsi="Times New Roman" w:cs="Times New Roman"/>
          <w:sz w:val="24"/>
          <w:szCs w:val="24"/>
          <w:lang w:val="en-CA"/>
        </w:rPr>
        <w:t xml:space="preserve">for both forwards and defensemen, </w:t>
      </w:r>
      <w:r w:rsidR="009C10E4">
        <w:rPr>
          <w:rFonts w:ascii="Times New Roman" w:hAnsi="Times New Roman" w:cs="Times New Roman"/>
          <w:sz w:val="24"/>
          <w:szCs w:val="24"/>
          <w:lang w:val="en-CA"/>
        </w:rPr>
        <w:t>with</w:t>
      </w:r>
      <w:r w:rsidR="008B380B">
        <w:rPr>
          <w:rFonts w:ascii="Times New Roman" w:hAnsi="Times New Roman" w:cs="Times New Roman"/>
          <w:sz w:val="24"/>
          <w:szCs w:val="24"/>
          <w:lang w:val="en-CA"/>
        </w:rPr>
        <w:t xml:space="preserve"> goalies </w:t>
      </w:r>
      <w:r w:rsidR="009C10E4">
        <w:rPr>
          <w:rFonts w:ascii="Times New Roman" w:hAnsi="Times New Roman" w:cs="Times New Roman"/>
          <w:sz w:val="24"/>
          <w:szCs w:val="24"/>
          <w:lang w:val="en-CA"/>
        </w:rPr>
        <w:t>being</w:t>
      </w:r>
      <w:r w:rsidR="008B380B">
        <w:rPr>
          <w:rFonts w:ascii="Times New Roman" w:hAnsi="Times New Roman" w:cs="Times New Roman"/>
          <w:sz w:val="24"/>
          <w:szCs w:val="24"/>
          <w:lang w:val="en-CA"/>
        </w:rPr>
        <w:t xml:space="preserve"> </w:t>
      </w:r>
      <w:r w:rsidR="009C10E4">
        <w:rPr>
          <w:rFonts w:ascii="Times New Roman" w:hAnsi="Times New Roman" w:cs="Times New Roman"/>
          <w:sz w:val="24"/>
          <w:szCs w:val="24"/>
          <w:lang w:val="en-CA"/>
        </w:rPr>
        <w:t>set aside for further study</w:t>
      </w:r>
      <w:r w:rsidR="00811777">
        <w:rPr>
          <w:rFonts w:ascii="Times New Roman" w:hAnsi="Times New Roman" w:cs="Times New Roman"/>
          <w:sz w:val="24"/>
          <w:szCs w:val="24"/>
          <w:lang w:val="en-CA"/>
        </w:rPr>
        <w:t xml:space="preserve"> at a later date</w:t>
      </w:r>
      <w:r w:rsidR="008B380B">
        <w:rPr>
          <w:rFonts w:ascii="Times New Roman" w:hAnsi="Times New Roman" w:cs="Times New Roman"/>
          <w:sz w:val="24"/>
          <w:szCs w:val="24"/>
          <w:lang w:val="en-CA"/>
        </w:rPr>
        <w:t xml:space="preserve">. </w:t>
      </w:r>
    </w:p>
    <w:p w:rsidR="00227B96" w:rsidRDefault="008B380B" w:rsidP="00227B9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000D6937">
        <w:rPr>
          <w:rFonts w:ascii="Times New Roman" w:hAnsi="Times New Roman" w:cs="Times New Roman"/>
          <w:sz w:val="24"/>
          <w:szCs w:val="24"/>
          <w:lang w:val="en-CA"/>
        </w:rPr>
        <w:t>features</w:t>
      </w:r>
      <w:r>
        <w:rPr>
          <w:rFonts w:ascii="Times New Roman" w:hAnsi="Times New Roman" w:cs="Times New Roman"/>
          <w:sz w:val="24"/>
          <w:szCs w:val="24"/>
          <w:lang w:val="en-CA"/>
        </w:rPr>
        <w:t xml:space="preserve"> </w:t>
      </w:r>
      <w:r w:rsidR="00AF2EFE">
        <w:rPr>
          <w:rFonts w:ascii="Times New Roman" w:hAnsi="Times New Roman" w:cs="Times New Roman"/>
          <w:sz w:val="24"/>
          <w:szCs w:val="24"/>
          <w:lang w:val="en-CA"/>
        </w:rPr>
        <w:t>chosen</w:t>
      </w:r>
      <w:r w:rsidR="008B518B">
        <w:rPr>
          <w:rFonts w:ascii="Times New Roman" w:hAnsi="Times New Roman" w:cs="Times New Roman"/>
          <w:sz w:val="24"/>
          <w:szCs w:val="24"/>
          <w:lang w:val="en-CA"/>
        </w:rPr>
        <w:t xml:space="preserve"> for our classifiers</w:t>
      </w:r>
      <w:r>
        <w:rPr>
          <w:rFonts w:ascii="Times New Roman" w:hAnsi="Times New Roman" w:cs="Times New Roman"/>
          <w:sz w:val="24"/>
          <w:szCs w:val="24"/>
          <w:lang w:val="en-CA"/>
        </w:rPr>
        <w:t xml:space="preserve"> include</w:t>
      </w:r>
      <w:r w:rsidR="00227B96">
        <w:rPr>
          <w:rFonts w:ascii="Times New Roman" w:hAnsi="Times New Roman" w:cs="Times New Roman"/>
          <w:sz w:val="24"/>
          <w:szCs w:val="24"/>
          <w:lang w:val="en-CA"/>
        </w:rPr>
        <w: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Player </w:t>
      </w:r>
      <w:r w:rsidR="00AF2EFE">
        <w:rPr>
          <w:rFonts w:ascii="Times New Roman" w:hAnsi="Times New Roman" w:cs="Times New Roman"/>
          <w:sz w:val="24"/>
          <w:szCs w:val="24"/>
          <w:lang w:val="en-CA"/>
        </w:rPr>
        <w:t>h</w:t>
      </w:r>
      <w:r w:rsidR="00227B96">
        <w:rPr>
          <w:rFonts w:ascii="Times New Roman" w:hAnsi="Times New Roman" w:cs="Times New Roman"/>
          <w:sz w:val="24"/>
          <w:szCs w:val="24"/>
          <w:lang w:val="en-CA"/>
        </w:rPr>
        <w:t>eight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Player </w:t>
      </w:r>
      <w:r w:rsidR="00AF2EFE">
        <w:rPr>
          <w:rFonts w:ascii="Times New Roman" w:hAnsi="Times New Roman" w:cs="Times New Roman"/>
          <w:sz w:val="24"/>
          <w:szCs w:val="24"/>
          <w:lang w:val="en-CA"/>
        </w:rPr>
        <w:t>w</w:t>
      </w:r>
      <w:r w:rsidR="00227B96">
        <w:rPr>
          <w:rFonts w:ascii="Times New Roman" w:hAnsi="Times New Roman" w:cs="Times New Roman"/>
          <w:sz w:val="24"/>
          <w:szCs w:val="24"/>
          <w:lang w:val="en-CA"/>
        </w:rPr>
        <w:t>eight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w:t>
      </w:r>
      <w:r w:rsidR="008B380B" w:rsidRPr="00227B96">
        <w:rPr>
          <w:rFonts w:ascii="Times New Roman" w:hAnsi="Times New Roman" w:cs="Times New Roman"/>
          <w:sz w:val="24"/>
          <w:szCs w:val="24"/>
          <w:lang w:val="en-CA"/>
        </w:rPr>
        <w:t>ge</w:t>
      </w:r>
      <w:r w:rsidR="004B3502" w:rsidRPr="00227B96">
        <w:rPr>
          <w:rFonts w:ascii="Times New Roman" w:hAnsi="Times New Roman" w:cs="Times New Roman"/>
          <w:sz w:val="24"/>
          <w:szCs w:val="24"/>
          <w:lang w:val="en-CA"/>
        </w:rPr>
        <w:t xml:space="preserve"> </w:t>
      </w:r>
      <w:r w:rsidR="00A55C78">
        <w:rPr>
          <w:rFonts w:ascii="Times New Roman" w:hAnsi="Times New Roman" w:cs="Times New Roman"/>
          <w:sz w:val="24"/>
          <w:szCs w:val="24"/>
          <w:lang w:val="en-CA"/>
        </w:rPr>
        <w:t>(</w:t>
      </w:r>
      <w:r w:rsidR="00227B96">
        <w:rPr>
          <w:rFonts w:ascii="Times New Roman" w:hAnsi="Times New Roman" w:cs="Times New Roman"/>
          <w:sz w:val="24"/>
          <w:szCs w:val="24"/>
          <w:lang w:val="en-CA"/>
        </w:rPr>
        <w:t>as of September 15</w:t>
      </w:r>
      <w:r w:rsidR="00227B96" w:rsidRPr="00227B96">
        <w:rPr>
          <w:rFonts w:ascii="Times New Roman" w:hAnsi="Times New Roman" w:cs="Times New Roman"/>
          <w:sz w:val="24"/>
          <w:szCs w:val="24"/>
          <w:vertAlign w:val="superscript"/>
          <w:lang w:val="en-CA"/>
        </w:rPr>
        <w:t>th</w:t>
      </w:r>
      <w:r w:rsidR="00227B96">
        <w:rPr>
          <w:rFonts w:ascii="Times New Roman" w:hAnsi="Times New Roman" w:cs="Times New Roman"/>
          <w:sz w:val="24"/>
          <w:szCs w:val="24"/>
          <w:lang w:val="en-CA"/>
        </w:rPr>
        <w:t xml:space="preserve"> of the draft year in question</w:t>
      </w:r>
      <w:r w:rsidR="00A55C78">
        <w:rPr>
          <w:rFonts w:ascii="Times New Roman" w:hAnsi="Times New Roman" w:cs="Times New Roman"/>
          <w:sz w:val="24"/>
          <w:szCs w:val="24"/>
          <w:lang w:val="en-CA"/>
        </w:rPr>
        <w: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w:t>
      </w:r>
      <w:r w:rsidR="00AF2EFE">
        <w:rPr>
          <w:rFonts w:ascii="Times New Roman" w:hAnsi="Times New Roman" w:cs="Times New Roman"/>
          <w:sz w:val="24"/>
          <w:szCs w:val="24"/>
          <w:lang w:val="en-CA"/>
        </w:rPr>
        <w:t>ountry of o</w:t>
      </w:r>
      <w:r w:rsidR="00227B96">
        <w:rPr>
          <w:rFonts w:ascii="Times New Roman" w:hAnsi="Times New Roman" w:cs="Times New Roman"/>
          <w:sz w:val="24"/>
          <w:szCs w:val="24"/>
          <w:lang w:val="en-CA"/>
        </w:rPr>
        <w:t>rigin</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L</w:t>
      </w:r>
      <w:r w:rsidR="008B380B" w:rsidRPr="00227B96">
        <w:rPr>
          <w:rFonts w:ascii="Times New Roman" w:hAnsi="Times New Roman" w:cs="Times New Roman"/>
          <w:sz w:val="24"/>
          <w:szCs w:val="24"/>
          <w:lang w:val="en-CA"/>
        </w:rPr>
        <w:t xml:space="preserve">eague </w:t>
      </w:r>
      <w:r w:rsidR="004B3502" w:rsidRPr="00227B96">
        <w:rPr>
          <w:rFonts w:ascii="Times New Roman" w:hAnsi="Times New Roman" w:cs="Times New Roman"/>
          <w:sz w:val="24"/>
          <w:szCs w:val="24"/>
          <w:lang w:val="en-CA"/>
        </w:rPr>
        <w:t xml:space="preserve">of </w:t>
      </w:r>
      <w:r w:rsidR="00AF2EFE">
        <w:rPr>
          <w:rFonts w:ascii="Times New Roman" w:hAnsi="Times New Roman" w:cs="Times New Roman"/>
          <w:sz w:val="24"/>
          <w:szCs w:val="24"/>
          <w:lang w:val="en-CA"/>
        </w:rPr>
        <w:t>o</w:t>
      </w:r>
      <w:r w:rsidR="00227B96">
        <w:rPr>
          <w:rFonts w:ascii="Times New Roman" w:hAnsi="Times New Roman" w:cs="Times New Roman"/>
          <w:sz w:val="24"/>
          <w:szCs w:val="24"/>
          <w:lang w:val="en-CA"/>
        </w:rPr>
        <w:t>rigin</w:t>
      </w:r>
      <w:r w:rsidR="004B3502" w:rsidRPr="00227B96">
        <w:rPr>
          <w:rFonts w:ascii="Times New Roman" w:hAnsi="Times New Roman" w:cs="Times New Roman"/>
          <w:sz w:val="24"/>
          <w:szCs w:val="24"/>
          <w:lang w:val="en-CA"/>
        </w:rPr>
        <w:t xml:space="preserve"> (</w:t>
      </w:r>
      <w:r w:rsidR="008B380B" w:rsidRPr="00227B96">
        <w:rPr>
          <w:rFonts w:ascii="Times New Roman" w:hAnsi="Times New Roman" w:cs="Times New Roman"/>
          <w:sz w:val="24"/>
          <w:szCs w:val="24"/>
          <w:lang w:val="en-CA"/>
        </w:rPr>
        <w:t>age 17</w:t>
      </w:r>
      <w:r w:rsidR="004B3502" w:rsidRPr="00227B96">
        <w:rPr>
          <w:rFonts w:ascii="Times New Roman" w:hAnsi="Times New Roman" w:cs="Times New Roman"/>
          <w:sz w:val="24"/>
          <w:szCs w:val="24"/>
          <w:lang w:val="en-CA"/>
        </w:rPr>
        <w:t xml:space="preserve"> and</w:t>
      </w:r>
      <w:r w:rsidR="008B380B" w:rsidRPr="00227B96">
        <w:rPr>
          <w:rFonts w:ascii="Times New Roman" w:hAnsi="Times New Roman" w:cs="Times New Roman"/>
          <w:sz w:val="24"/>
          <w:szCs w:val="24"/>
          <w:lang w:val="en-CA"/>
        </w:rPr>
        <w:t xml:space="preserve"> 18</w:t>
      </w:r>
      <w:r w:rsidR="004B3502" w:rsidRPr="00227B96">
        <w:rPr>
          <w:rFonts w:ascii="Times New Roman" w:hAnsi="Times New Roman" w:cs="Times New Roman"/>
          <w:sz w:val="24"/>
          <w:szCs w:val="24"/>
          <w:lang w:val="en-CA"/>
        </w:rPr>
        <w: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G</w:t>
      </w:r>
      <w:r w:rsidR="008B380B" w:rsidRPr="00227B96">
        <w:rPr>
          <w:rFonts w:ascii="Times New Roman" w:hAnsi="Times New Roman" w:cs="Times New Roman"/>
          <w:sz w:val="24"/>
          <w:szCs w:val="24"/>
          <w:lang w:val="en-CA"/>
        </w:rPr>
        <w:t xml:space="preserve">oals </w:t>
      </w:r>
      <w:r w:rsidR="00AF2EFE">
        <w:rPr>
          <w:rFonts w:ascii="Times New Roman" w:hAnsi="Times New Roman" w:cs="Times New Roman"/>
          <w:sz w:val="24"/>
          <w:szCs w:val="24"/>
          <w:lang w:val="en-CA"/>
        </w:rPr>
        <w:t>and a</w:t>
      </w:r>
      <w:r w:rsidR="002A40D5" w:rsidRPr="00227B96">
        <w:rPr>
          <w:rFonts w:ascii="Times New Roman" w:hAnsi="Times New Roman" w:cs="Times New Roman"/>
          <w:sz w:val="24"/>
          <w:szCs w:val="24"/>
          <w:lang w:val="en-CA"/>
        </w:rPr>
        <w:t xml:space="preserve">ssists </w:t>
      </w:r>
      <w:r w:rsidR="008B380B" w:rsidRPr="00227B96">
        <w:rPr>
          <w:rFonts w:ascii="Times New Roman" w:hAnsi="Times New Roman" w:cs="Times New Roman"/>
          <w:sz w:val="24"/>
          <w:szCs w:val="24"/>
          <w:lang w:val="en-CA"/>
        </w:rPr>
        <w:t xml:space="preserve">per game </w:t>
      </w:r>
      <w:r w:rsidR="004B3502" w:rsidRPr="00227B96">
        <w:rPr>
          <w:rFonts w:ascii="Times New Roman" w:hAnsi="Times New Roman" w:cs="Times New Roman"/>
          <w:sz w:val="24"/>
          <w:szCs w:val="24"/>
          <w:lang w:val="en-CA"/>
        </w:rPr>
        <w:t>(</w:t>
      </w:r>
      <w:r w:rsidR="008B380B" w:rsidRPr="00227B96">
        <w:rPr>
          <w:rFonts w:ascii="Times New Roman" w:hAnsi="Times New Roman" w:cs="Times New Roman"/>
          <w:sz w:val="24"/>
          <w:szCs w:val="24"/>
          <w:lang w:val="en-CA"/>
        </w:rPr>
        <w:t>age 17 and 18</w:t>
      </w:r>
      <w:r w:rsidR="004B3502" w:rsidRPr="00227B96">
        <w:rPr>
          <w:rFonts w:ascii="Times New Roman" w:hAnsi="Times New Roman" w:cs="Times New Roman"/>
          <w:sz w:val="24"/>
          <w:szCs w:val="24"/>
          <w:lang w:val="en-CA"/>
        </w:rPr>
        <w:t>)</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B</w:t>
      </w:r>
      <w:r w:rsidR="008B380B" w:rsidRPr="00227B96">
        <w:rPr>
          <w:rFonts w:ascii="Times New Roman" w:hAnsi="Times New Roman" w:cs="Times New Roman"/>
          <w:sz w:val="24"/>
          <w:szCs w:val="24"/>
          <w:lang w:val="en-CA"/>
        </w:rPr>
        <w:t xml:space="preserve">inary identifiers </w:t>
      </w:r>
      <w:r w:rsidR="005A18EF" w:rsidRPr="00227B96">
        <w:rPr>
          <w:rFonts w:ascii="Times New Roman" w:hAnsi="Times New Roman" w:cs="Times New Roman"/>
          <w:sz w:val="24"/>
          <w:szCs w:val="24"/>
          <w:lang w:val="en-CA"/>
        </w:rPr>
        <w:t>indicating</w:t>
      </w:r>
      <w:r w:rsidR="008B380B" w:rsidRPr="00227B96">
        <w:rPr>
          <w:rFonts w:ascii="Times New Roman" w:hAnsi="Times New Roman" w:cs="Times New Roman"/>
          <w:sz w:val="24"/>
          <w:szCs w:val="24"/>
          <w:lang w:val="en-CA"/>
        </w:rPr>
        <w:t xml:space="preserve"> whether or not </w:t>
      </w:r>
      <w:r w:rsidR="00C03AF0" w:rsidRPr="00227B96">
        <w:rPr>
          <w:rFonts w:ascii="Times New Roman" w:hAnsi="Times New Roman" w:cs="Times New Roman"/>
          <w:sz w:val="24"/>
          <w:szCs w:val="24"/>
          <w:lang w:val="en-CA"/>
        </w:rPr>
        <w:t>a</w:t>
      </w:r>
      <w:r w:rsidR="008B380B" w:rsidRPr="00227B96">
        <w:rPr>
          <w:rFonts w:ascii="Times New Roman" w:hAnsi="Times New Roman" w:cs="Times New Roman"/>
          <w:sz w:val="24"/>
          <w:szCs w:val="24"/>
          <w:lang w:val="en-CA"/>
        </w:rPr>
        <w:t xml:space="preserve"> </w:t>
      </w:r>
      <w:r w:rsidR="00AF2EFE">
        <w:rPr>
          <w:rFonts w:ascii="Times New Roman" w:hAnsi="Times New Roman" w:cs="Times New Roman"/>
          <w:sz w:val="24"/>
          <w:szCs w:val="24"/>
          <w:lang w:val="en-CA"/>
        </w:rPr>
        <w:t>prospect</w:t>
      </w:r>
      <w:r w:rsidR="008B380B" w:rsidRPr="00227B96">
        <w:rPr>
          <w:rFonts w:ascii="Times New Roman" w:hAnsi="Times New Roman" w:cs="Times New Roman"/>
          <w:sz w:val="24"/>
          <w:szCs w:val="24"/>
          <w:lang w:val="en-CA"/>
        </w:rPr>
        <w:t xml:space="preserve"> </w:t>
      </w:r>
      <w:r>
        <w:rPr>
          <w:rFonts w:ascii="Times New Roman" w:hAnsi="Times New Roman" w:cs="Times New Roman"/>
          <w:sz w:val="24"/>
          <w:szCs w:val="24"/>
          <w:lang w:val="en-CA"/>
        </w:rPr>
        <w:t>played</w:t>
      </w:r>
      <w:r w:rsidR="008B380B" w:rsidRPr="00227B96">
        <w:rPr>
          <w:rFonts w:ascii="Times New Roman" w:hAnsi="Times New Roman" w:cs="Times New Roman"/>
          <w:sz w:val="24"/>
          <w:szCs w:val="24"/>
          <w:lang w:val="en-CA"/>
        </w:rPr>
        <w:t xml:space="preserve"> in t</w:t>
      </w:r>
      <w:r w:rsidR="004B3502" w:rsidRPr="00227B96">
        <w:rPr>
          <w:rFonts w:ascii="Times New Roman" w:hAnsi="Times New Roman" w:cs="Times New Roman"/>
          <w:sz w:val="24"/>
          <w:szCs w:val="24"/>
          <w:lang w:val="en-CA"/>
        </w:rPr>
        <w:t>he World Under-</w:t>
      </w:r>
      <w:r w:rsidR="00C03AF0" w:rsidRPr="00227B96">
        <w:rPr>
          <w:rFonts w:ascii="Times New Roman" w:hAnsi="Times New Roman" w:cs="Times New Roman"/>
          <w:sz w:val="24"/>
          <w:szCs w:val="24"/>
          <w:lang w:val="en-CA"/>
        </w:rPr>
        <w:t xml:space="preserve">18 </w:t>
      </w:r>
      <w:r w:rsidR="004B3502" w:rsidRPr="00227B96">
        <w:rPr>
          <w:rFonts w:ascii="Times New Roman" w:hAnsi="Times New Roman" w:cs="Times New Roman"/>
          <w:sz w:val="24"/>
          <w:szCs w:val="24"/>
          <w:lang w:val="en-CA"/>
        </w:rPr>
        <w:t>or World Under-</w:t>
      </w:r>
      <w:r w:rsidR="008B380B" w:rsidRPr="00227B96">
        <w:rPr>
          <w:rFonts w:ascii="Times New Roman" w:hAnsi="Times New Roman" w:cs="Times New Roman"/>
          <w:sz w:val="24"/>
          <w:szCs w:val="24"/>
          <w:lang w:val="en-CA"/>
        </w:rPr>
        <w:t xml:space="preserve">20 Championships at any point </w:t>
      </w:r>
      <w:r w:rsidR="008B380B" w:rsidRPr="00AF2EFE">
        <w:rPr>
          <w:rFonts w:ascii="Times New Roman" w:hAnsi="Times New Roman" w:cs="Times New Roman"/>
          <w:sz w:val="24"/>
          <w:szCs w:val="24"/>
          <w:lang w:val="en-CA"/>
        </w:rPr>
        <w:t>prior to</w:t>
      </w:r>
      <w:r w:rsidR="008B380B" w:rsidRPr="00227B96">
        <w:rPr>
          <w:rFonts w:ascii="Times New Roman" w:hAnsi="Times New Roman" w:cs="Times New Roman"/>
          <w:sz w:val="24"/>
          <w:szCs w:val="24"/>
          <w:lang w:val="en-CA"/>
        </w:rPr>
        <w:t xml:space="preserve"> their </w:t>
      </w:r>
      <w:r w:rsidR="00227B96">
        <w:rPr>
          <w:rFonts w:ascii="Times New Roman" w:hAnsi="Times New Roman" w:cs="Times New Roman"/>
          <w:sz w:val="24"/>
          <w:szCs w:val="24"/>
          <w:lang w:val="en-CA"/>
        </w:rPr>
        <w:t>draft year</w:t>
      </w:r>
    </w:p>
    <w:p w:rsidR="00227B96" w:rsidRDefault="000D6937" w:rsidP="00227B96">
      <w:pPr>
        <w:pStyle w:val="ListParagraph"/>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w:t>
      </w:r>
      <w:r w:rsidR="00227B96">
        <w:rPr>
          <w:rFonts w:ascii="Times New Roman" w:hAnsi="Times New Roman" w:cs="Times New Roman"/>
          <w:sz w:val="24"/>
          <w:szCs w:val="24"/>
          <w:lang w:val="en-CA"/>
        </w:rPr>
        <w:t xml:space="preserve">he cluster </w:t>
      </w:r>
      <w:r>
        <w:rPr>
          <w:rFonts w:ascii="Times New Roman" w:hAnsi="Times New Roman" w:cs="Times New Roman"/>
          <w:sz w:val="24"/>
          <w:szCs w:val="24"/>
          <w:lang w:val="en-CA"/>
        </w:rPr>
        <w:t>values</w:t>
      </w:r>
      <w:r w:rsidR="00227B96">
        <w:rPr>
          <w:rFonts w:ascii="Times New Roman" w:hAnsi="Times New Roman" w:cs="Times New Roman"/>
          <w:sz w:val="24"/>
          <w:szCs w:val="24"/>
          <w:lang w:val="en-CA"/>
        </w:rPr>
        <w:t xml:space="preserve"> </w:t>
      </w:r>
      <w:r w:rsidR="00AF2EFE">
        <w:rPr>
          <w:rFonts w:ascii="Times New Roman" w:hAnsi="Times New Roman" w:cs="Times New Roman"/>
          <w:sz w:val="24"/>
          <w:szCs w:val="24"/>
          <w:lang w:val="en-CA"/>
        </w:rPr>
        <w:t>produced</w:t>
      </w:r>
      <w:r w:rsidR="00227B9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by our k-means </w:t>
      </w:r>
      <w:r w:rsidR="00AE2E91">
        <w:rPr>
          <w:rFonts w:ascii="Times New Roman" w:hAnsi="Times New Roman" w:cs="Times New Roman"/>
          <w:sz w:val="24"/>
          <w:szCs w:val="24"/>
          <w:lang w:val="en-CA"/>
        </w:rPr>
        <w:t>model</w:t>
      </w:r>
    </w:p>
    <w:p w:rsidR="00791001" w:rsidRDefault="00766195" w:rsidP="00227B96">
      <w:pPr>
        <w:spacing w:line="480" w:lineRule="auto"/>
        <w:ind w:firstLine="720"/>
        <w:rPr>
          <w:rFonts w:ascii="Times New Roman" w:hAnsi="Times New Roman" w:cs="Times New Roman"/>
          <w:sz w:val="24"/>
          <w:szCs w:val="24"/>
          <w:lang w:val="en-CA"/>
        </w:rPr>
      </w:pPr>
      <w:r w:rsidRPr="00227B96">
        <w:rPr>
          <w:rFonts w:ascii="Times New Roman" w:hAnsi="Times New Roman" w:cs="Times New Roman"/>
          <w:sz w:val="24"/>
          <w:szCs w:val="24"/>
          <w:lang w:val="en-CA"/>
        </w:rPr>
        <w:t>We</w:t>
      </w:r>
      <w:r w:rsidR="009C10E4" w:rsidRPr="00227B96">
        <w:rPr>
          <w:rFonts w:ascii="Times New Roman" w:hAnsi="Times New Roman" w:cs="Times New Roman"/>
          <w:sz w:val="24"/>
          <w:szCs w:val="24"/>
          <w:lang w:val="en-CA"/>
        </w:rPr>
        <w:t xml:space="preserve"> will</w:t>
      </w:r>
      <w:r w:rsidRPr="00227B96">
        <w:rPr>
          <w:rFonts w:ascii="Times New Roman" w:hAnsi="Times New Roman" w:cs="Times New Roman"/>
          <w:sz w:val="24"/>
          <w:szCs w:val="24"/>
          <w:lang w:val="en-CA"/>
        </w:rPr>
        <w:t xml:space="preserve"> </w:t>
      </w:r>
      <w:r w:rsidR="004B3502" w:rsidRPr="00227B96">
        <w:rPr>
          <w:rFonts w:ascii="Times New Roman" w:hAnsi="Times New Roman" w:cs="Times New Roman"/>
          <w:sz w:val="24"/>
          <w:szCs w:val="24"/>
          <w:lang w:val="en-CA"/>
        </w:rPr>
        <w:t>train our</w:t>
      </w:r>
      <w:r w:rsidRPr="00227B96">
        <w:rPr>
          <w:rFonts w:ascii="Times New Roman" w:hAnsi="Times New Roman" w:cs="Times New Roman"/>
          <w:sz w:val="24"/>
          <w:szCs w:val="24"/>
          <w:lang w:val="en-CA"/>
        </w:rPr>
        <w:t xml:space="preserve"> models</w:t>
      </w:r>
      <w:r w:rsidR="00F31A40">
        <w:rPr>
          <w:rFonts w:ascii="Times New Roman" w:hAnsi="Times New Roman" w:cs="Times New Roman"/>
          <w:sz w:val="24"/>
          <w:szCs w:val="24"/>
          <w:lang w:val="en-CA"/>
        </w:rPr>
        <w:t xml:space="preserve"> </w:t>
      </w:r>
      <w:r w:rsidR="000D6937">
        <w:rPr>
          <w:rFonts w:ascii="Times New Roman" w:hAnsi="Times New Roman" w:cs="Times New Roman"/>
          <w:sz w:val="24"/>
          <w:szCs w:val="24"/>
          <w:lang w:val="en-CA"/>
        </w:rPr>
        <w:t xml:space="preserve">first </w:t>
      </w:r>
      <w:r w:rsidR="00791001">
        <w:rPr>
          <w:rFonts w:ascii="Times New Roman" w:hAnsi="Times New Roman" w:cs="Times New Roman"/>
          <w:sz w:val="24"/>
          <w:szCs w:val="24"/>
          <w:lang w:val="en-CA"/>
        </w:rPr>
        <w:t>using</w:t>
      </w:r>
      <w:r w:rsidRPr="00227B96">
        <w:rPr>
          <w:rFonts w:ascii="Times New Roman" w:hAnsi="Times New Roman" w:cs="Times New Roman"/>
          <w:sz w:val="24"/>
          <w:szCs w:val="24"/>
          <w:lang w:val="en-CA"/>
        </w:rPr>
        <w:t xml:space="preserve"> u</w:t>
      </w:r>
      <w:r w:rsidR="004B3502" w:rsidRPr="00227B96">
        <w:rPr>
          <w:rFonts w:ascii="Times New Roman" w:hAnsi="Times New Roman" w:cs="Times New Roman"/>
          <w:sz w:val="24"/>
          <w:szCs w:val="24"/>
          <w:lang w:val="en-CA"/>
        </w:rPr>
        <w:t xml:space="preserve">nadjusted goal and assist rates, </w:t>
      </w:r>
      <w:r w:rsidR="00791001">
        <w:rPr>
          <w:rFonts w:ascii="Times New Roman" w:hAnsi="Times New Roman" w:cs="Times New Roman"/>
          <w:sz w:val="24"/>
          <w:szCs w:val="24"/>
          <w:lang w:val="en-CA"/>
        </w:rPr>
        <w:t xml:space="preserve">followed by our normalized goal and assist totals, </w:t>
      </w:r>
      <w:r w:rsidR="00E0293F" w:rsidRPr="00227B96">
        <w:rPr>
          <w:rFonts w:ascii="Times New Roman" w:hAnsi="Times New Roman" w:cs="Times New Roman"/>
          <w:sz w:val="24"/>
          <w:szCs w:val="24"/>
          <w:lang w:val="en-CA"/>
        </w:rPr>
        <w:t>which will hopefully allow us</w:t>
      </w:r>
      <w:r w:rsidRPr="00227B96">
        <w:rPr>
          <w:rFonts w:ascii="Times New Roman" w:hAnsi="Times New Roman" w:cs="Times New Roman"/>
          <w:sz w:val="24"/>
          <w:szCs w:val="24"/>
          <w:lang w:val="en-CA"/>
        </w:rPr>
        <w:t xml:space="preserve"> to a</w:t>
      </w:r>
      <w:r w:rsidR="009C10E4" w:rsidRPr="00227B96">
        <w:rPr>
          <w:rFonts w:ascii="Times New Roman" w:hAnsi="Times New Roman" w:cs="Times New Roman"/>
          <w:sz w:val="24"/>
          <w:szCs w:val="24"/>
          <w:lang w:val="en-CA"/>
        </w:rPr>
        <w:t xml:space="preserve">ssess </w:t>
      </w:r>
      <w:r w:rsidR="005A18EF" w:rsidRPr="00227B96">
        <w:rPr>
          <w:rFonts w:ascii="Times New Roman" w:hAnsi="Times New Roman" w:cs="Times New Roman"/>
          <w:sz w:val="24"/>
          <w:szCs w:val="24"/>
          <w:lang w:val="en-CA"/>
        </w:rPr>
        <w:t>if any</w:t>
      </w:r>
      <w:r w:rsidR="009C10E4" w:rsidRPr="00227B96">
        <w:rPr>
          <w:rFonts w:ascii="Times New Roman" w:hAnsi="Times New Roman" w:cs="Times New Roman"/>
          <w:sz w:val="24"/>
          <w:szCs w:val="24"/>
          <w:lang w:val="en-CA"/>
        </w:rPr>
        <w:t xml:space="preserve"> additional</w:t>
      </w:r>
      <w:r w:rsidRPr="00227B96">
        <w:rPr>
          <w:rFonts w:ascii="Times New Roman" w:hAnsi="Times New Roman" w:cs="Times New Roman"/>
          <w:sz w:val="24"/>
          <w:szCs w:val="24"/>
          <w:lang w:val="en-CA"/>
        </w:rPr>
        <w:t xml:space="preserve"> predictive </w:t>
      </w:r>
      <w:r w:rsidR="005A18EF" w:rsidRPr="00227B96">
        <w:rPr>
          <w:rFonts w:ascii="Times New Roman" w:hAnsi="Times New Roman" w:cs="Times New Roman"/>
          <w:sz w:val="24"/>
          <w:szCs w:val="24"/>
          <w:lang w:val="en-CA"/>
        </w:rPr>
        <w:t>capability</w:t>
      </w:r>
      <w:r w:rsidRPr="00227B96">
        <w:rPr>
          <w:rFonts w:ascii="Times New Roman" w:hAnsi="Times New Roman" w:cs="Times New Roman"/>
          <w:sz w:val="24"/>
          <w:szCs w:val="24"/>
          <w:lang w:val="en-CA"/>
        </w:rPr>
        <w:t xml:space="preserve"> is </w:t>
      </w:r>
      <w:r w:rsidR="009C10E4" w:rsidRPr="00227B96">
        <w:rPr>
          <w:rFonts w:ascii="Times New Roman" w:hAnsi="Times New Roman" w:cs="Times New Roman"/>
          <w:sz w:val="24"/>
          <w:szCs w:val="24"/>
          <w:lang w:val="en-CA"/>
        </w:rPr>
        <w:t>being added</w:t>
      </w:r>
      <w:r w:rsidRPr="00227B96">
        <w:rPr>
          <w:rFonts w:ascii="Times New Roman" w:hAnsi="Times New Roman" w:cs="Times New Roman"/>
          <w:sz w:val="24"/>
          <w:szCs w:val="24"/>
          <w:lang w:val="en-CA"/>
        </w:rPr>
        <w:t xml:space="preserve"> by </w:t>
      </w:r>
      <w:r w:rsidR="00791001">
        <w:rPr>
          <w:rFonts w:ascii="Times New Roman" w:hAnsi="Times New Roman" w:cs="Times New Roman"/>
          <w:sz w:val="24"/>
          <w:szCs w:val="24"/>
          <w:lang w:val="en-CA"/>
        </w:rPr>
        <w:t xml:space="preserve">applying </w:t>
      </w:r>
      <w:r w:rsidRPr="00227B96">
        <w:rPr>
          <w:rFonts w:ascii="Times New Roman" w:hAnsi="Times New Roman" w:cs="Times New Roman"/>
          <w:sz w:val="24"/>
          <w:szCs w:val="24"/>
          <w:lang w:val="en-CA"/>
        </w:rPr>
        <w:t xml:space="preserve">league and era </w:t>
      </w:r>
      <w:r w:rsidR="009C10E4" w:rsidRPr="00227B96">
        <w:rPr>
          <w:rFonts w:ascii="Times New Roman" w:hAnsi="Times New Roman" w:cs="Times New Roman"/>
          <w:sz w:val="24"/>
          <w:szCs w:val="24"/>
          <w:lang w:val="en-CA"/>
        </w:rPr>
        <w:t>adjustments</w:t>
      </w:r>
      <w:r w:rsidR="000D6937">
        <w:rPr>
          <w:rFonts w:ascii="Times New Roman" w:hAnsi="Times New Roman" w:cs="Times New Roman"/>
          <w:sz w:val="24"/>
          <w:szCs w:val="24"/>
          <w:lang w:val="en-CA"/>
        </w:rPr>
        <w:t xml:space="preserve"> to scoring totals</w:t>
      </w:r>
      <w:r w:rsidRPr="00227B96">
        <w:rPr>
          <w:rFonts w:ascii="Times New Roman" w:hAnsi="Times New Roman" w:cs="Times New Roman"/>
          <w:sz w:val="24"/>
          <w:szCs w:val="24"/>
          <w:lang w:val="en-CA"/>
        </w:rPr>
        <w:t xml:space="preserve">. </w:t>
      </w:r>
      <w:r w:rsidR="009C10E4" w:rsidRPr="00227B96">
        <w:rPr>
          <w:rFonts w:ascii="Times New Roman" w:hAnsi="Times New Roman" w:cs="Times New Roman"/>
          <w:sz w:val="24"/>
          <w:szCs w:val="24"/>
          <w:lang w:val="en-CA"/>
        </w:rPr>
        <w:t>Next</w:t>
      </w:r>
      <w:r w:rsidR="00E0293F" w:rsidRPr="00227B96">
        <w:rPr>
          <w:rFonts w:ascii="Times New Roman" w:hAnsi="Times New Roman" w:cs="Times New Roman"/>
          <w:sz w:val="24"/>
          <w:szCs w:val="24"/>
          <w:lang w:val="en-CA"/>
        </w:rPr>
        <w:t>,</w:t>
      </w:r>
      <w:r w:rsidR="009C10E4" w:rsidRPr="00227B96">
        <w:rPr>
          <w:rFonts w:ascii="Times New Roman" w:hAnsi="Times New Roman" w:cs="Times New Roman"/>
          <w:sz w:val="24"/>
          <w:szCs w:val="24"/>
          <w:lang w:val="en-CA"/>
        </w:rPr>
        <w:t xml:space="preserve"> we will introduce our </w:t>
      </w:r>
      <w:r w:rsidR="000D6937">
        <w:rPr>
          <w:rFonts w:ascii="Times New Roman" w:hAnsi="Times New Roman" w:cs="Times New Roman"/>
          <w:sz w:val="24"/>
          <w:szCs w:val="24"/>
          <w:lang w:val="en-CA"/>
        </w:rPr>
        <w:t>k-means cluster values</w:t>
      </w:r>
      <w:r w:rsidR="009C10E4" w:rsidRPr="00227B96">
        <w:rPr>
          <w:rFonts w:ascii="Times New Roman" w:hAnsi="Times New Roman" w:cs="Times New Roman"/>
          <w:sz w:val="24"/>
          <w:szCs w:val="24"/>
          <w:lang w:val="en-CA"/>
        </w:rPr>
        <w:t xml:space="preserve"> as an additio</w:t>
      </w:r>
      <w:r w:rsidR="00C03AF0" w:rsidRPr="00227B96">
        <w:rPr>
          <w:rFonts w:ascii="Times New Roman" w:hAnsi="Times New Roman" w:cs="Times New Roman"/>
          <w:sz w:val="24"/>
          <w:szCs w:val="24"/>
          <w:lang w:val="en-CA"/>
        </w:rPr>
        <w:t xml:space="preserve">nal </w:t>
      </w:r>
      <w:r w:rsidR="005A18EF" w:rsidRPr="00227B96">
        <w:rPr>
          <w:rFonts w:ascii="Times New Roman" w:hAnsi="Times New Roman" w:cs="Times New Roman"/>
          <w:sz w:val="24"/>
          <w:szCs w:val="24"/>
          <w:lang w:val="en-CA"/>
        </w:rPr>
        <w:t xml:space="preserve">input </w:t>
      </w:r>
      <w:r w:rsidR="00C03AF0" w:rsidRPr="00227B96">
        <w:rPr>
          <w:rFonts w:ascii="Times New Roman" w:hAnsi="Times New Roman" w:cs="Times New Roman"/>
          <w:sz w:val="24"/>
          <w:szCs w:val="24"/>
          <w:lang w:val="en-CA"/>
        </w:rPr>
        <w:t>feature</w:t>
      </w:r>
      <w:r w:rsidR="009C10E4" w:rsidRPr="00227B96">
        <w:rPr>
          <w:rFonts w:ascii="Times New Roman" w:hAnsi="Times New Roman" w:cs="Times New Roman"/>
          <w:sz w:val="24"/>
          <w:szCs w:val="24"/>
          <w:lang w:val="en-CA"/>
        </w:rPr>
        <w:t xml:space="preserve">, </w:t>
      </w:r>
      <w:r w:rsidR="008B518B" w:rsidRPr="00227B96">
        <w:rPr>
          <w:rFonts w:ascii="Times New Roman" w:hAnsi="Times New Roman" w:cs="Times New Roman"/>
          <w:sz w:val="24"/>
          <w:szCs w:val="24"/>
          <w:lang w:val="en-CA"/>
        </w:rPr>
        <w:t>using</w:t>
      </w:r>
      <w:r w:rsidR="00C03AF0" w:rsidRPr="00227B96">
        <w:rPr>
          <w:rFonts w:ascii="Times New Roman" w:hAnsi="Times New Roman" w:cs="Times New Roman"/>
          <w:sz w:val="24"/>
          <w:szCs w:val="24"/>
          <w:lang w:val="en-CA"/>
        </w:rPr>
        <w:t xml:space="preserve"> </w:t>
      </w:r>
      <w:r w:rsidR="008B518B" w:rsidRPr="00227B96">
        <w:rPr>
          <w:rFonts w:ascii="Times New Roman" w:hAnsi="Times New Roman" w:cs="Times New Roman"/>
          <w:sz w:val="24"/>
          <w:szCs w:val="24"/>
          <w:lang w:val="en-CA"/>
        </w:rPr>
        <w:t xml:space="preserve">separate </w:t>
      </w:r>
      <w:r w:rsidR="00C03AF0" w:rsidRPr="00227B96">
        <w:rPr>
          <w:rFonts w:ascii="Times New Roman" w:hAnsi="Times New Roman" w:cs="Times New Roman"/>
          <w:sz w:val="24"/>
          <w:szCs w:val="24"/>
          <w:lang w:val="en-CA"/>
        </w:rPr>
        <w:t xml:space="preserve">runs of 50, 100, </w:t>
      </w:r>
      <w:r w:rsidR="004B3502" w:rsidRPr="00227B96">
        <w:rPr>
          <w:rFonts w:ascii="Times New Roman" w:hAnsi="Times New Roman" w:cs="Times New Roman"/>
          <w:sz w:val="24"/>
          <w:szCs w:val="24"/>
          <w:lang w:val="en-CA"/>
        </w:rPr>
        <w:t xml:space="preserve">and </w:t>
      </w:r>
      <w:r w:rsidR="00C03AF0" w:rsidRPr="00227B96">
        <w:rPr>
          <w:rFonts w:ascii="Times New Roman" w:hAnsi="Times New Roman" w:cs="Times New Roman"/>
          <w:sz w:val="24"/>
          <w:szCs w:val="24"/>
          <w:lang w:val="en-CA"/>
        </w:rPr>
        <w:t>200</w:t>
      </w:r>
      <w:r w:rsidR="004B3502" w:rsidRPr="00227B96">
        <w:rPr>
          <w:rFonts w:ascii="Times New Roman" w:hAnsi="Times New Roman" w:cs="Times New Roman"/>
          <w:sz w:val="24"/>
          <w:szCs w:val="24"/>
          <w:lang w:val="en-CA"/>
        </w:rPr>
        <w:t xml:space="preserve"> </w:t>
      </w:r>
      <w:r w:rsidR="00C03AF0" w:rsidRPr="00227B96">
        <w:rPr>
          <w:rFonts w:ascii="Times New Roman" w:hAnsi="Times New Roman" w:cs="Times New Roman"/>
          <w:sz w:val="24"/>
          <w:szCs w:val="24"/>
          <w:lang w:val="en-CA"/>
        </w:rPr>
        <w:t>clusters</w:t>
      </w:r>
      <w:r w:rsidR="00E0293F" w:rsidRPr="00227B96">
        <w:rPr>
          <w:rFonts w:ascii="Times New Roman" w:hAnsi="Times New Roman" w:cs="Times New Roman"/>
          <w:sz w:val="24"/>
          <w:szCs w:val="24"/>
          <w:lang w:val="en-CA"/>
        </w:rPr>
        <w:t xml:space="preserve"> </w:t>
      </w:r>
      <w:r w:rsidR="00791001">
        <w:rPr>
          <w:rFonts w:ascii="Times New Roman" w:hAnsi="Times New Roman" w:cs="Times New Roman"/>
          <w:sz w:val="24"/>
          <w:szCs w:val="24"/>
          <w:lang w:val="en-CA"/>
        </w:rPr>
        <w:t>in an attempt to determine</w:t>
      </w:r>
      <w:r w:rsidR="00E0293F" w:rsidRPr="00227B96">
        <w:rPr>
          <w:rFonts w:ascii="Times New Roman" w:hAnsi="Times New Roman" w:cs="Times New Roman"/>
          <w:sz w:val="24"/>
          <w:szCs w:val="24"/>
          <w:lang w:val="en-CA"/>
        </w:rPr>
        <w:t xml:space="preserve"> </w:t>
      </w:r>
      <w:r w:rsidR="00791001">
        <w:rPr>
          <w:rFonts w:ascii="Times New Roman" w:hAnsi="Times New Roman" w:cs="Times New Roman"/>
          <w:sz w:val="24"/>
          <w:szCs w:val="24"/>
          <w:lang w:val="en-CA"/>
        </w:rPr>
        <w:t>if incorporating the</w:t>
      </w:r>
      <w:r w:rsidR="004B3502" w:rsidRPr="00227B96">
        <w:rPr>
          <w:rFonts w:ascii="Times New Roman" w:hAnsi="Times New Roman" w:cs="Times New Roman"/>
          <w:sz w:val="24"/>
          <w:szCs w:val="24"/>
          <w:lang w:val="en-CA"/>
        </w:rPr>
        <w:t xml:space="preserve"> </w:t>
      </w:r>
      <w:r w:rsidR="000D6937">
        <w:rPr>
          <w:rFonts w:ascii="Times New Roman" w:hAnsi="Times New Roman" w:cs="Times New Roman"/>
          <w:sz w:val="24"/>
          <w:szCs w:val="24"/>
          <w:lang w:val="en-CA"/>
        </w:rPr>
        <w:t>results</w:t>
      </w:r>
      <w:r w:rsidR="004B3502" w:rsidRPr="00227B96">
        <w:rPr>
          <w:rFonts w:ascii="Times New Roman" w:hAnsi="Times New Roman" w:cs="Times New Roman"/>
          <w:sz w:val="24"/>
          <w:szCs w:val="24"/>
          <w:lang w:val="en-CA"/>
        </w:rPr>
        <w:t xml:space="preserve"> </w:t>
      </w:r>
      <w:r w:rsidR="00F31A40">
        <w:rPr>
          <w:rFonts w:ascii="Times New Roman" w:hAnsi="Times New Roman" w:cs="Times New Roman"/>
          <w:sz w:val="24"/>
          <w:szCs w:val="24"/>
          <w:lang w:val="en-CA"/>
        </w:rPr>
        <w:t xml:space="preserve">into our models </w:t>
      </w:r>
      <w:r w:rsidR="00E0293F" w:rsidRPr="00227B96">
        <w:rPr>
          <w:rFonts w:ascii="Times New Roman" w:hAnsi="Times New Roman" w:cs="Times New Roman"/>
          <w:sz w:val="24"/>
          <w:szCs w:val="24"/>
          <w:lang w:val="en-CA"/>
        </w:rPr>
        <w:t xml:space="preserve">at </w:t>
      </w:r>
      <w:r w:rsidR="005A18EF" w:rsidRPr="00227B96">
        <w:rPr>
          <w:rFonts w:ascii="Times New Roman" w:hAnsi="Times New Roman" w:cs="Times New Roman"/>
          <w:sz w:val="24"/>
          <w:szCs w:val="24"/>
          <w:lang w:val="en-CA"/>
        </w:rPr>
        <w:t>any level</w:t>
      </w:r>
      <w:r w:rsidR="00E0293F" w:rsidRPr="00227B96">
        <w:rPr>
          <w:rFonts w:ascii="Times New Roman" w:hAnsi="Times New Roman" w:cs="Times New Roman"/>
          <w:sz w:val="24"/>
          <w:szCs w:val="24"/>
          <w:lang w:val="en-CA"/>
        </w:rPr>
        <w:t xml:space="preserve"> of partitioning </w:t>
      </w:r>
      <w:r w:rsidR="004B3502" w:rsidRPr="00227B96">
        <w:rPr>
          <w:rFonts w:ascii="Times New Roman" w:hAnsi="Times New Roman" w:cs="Times New Roman"/>
          <w:sz w:val="24"/>
          <w:szCs w:val="24"/>
          <w:lang w:val="en-CA"/>
        </w:rPr>
        <w:t>adds any gains in performance</w:t>
      </w:r>
      <w:r w:rsidR="00E0293F" w:rsidRPr="00227B96">
        <w:rPr>
          <w:rFonts w:ascii="Times New Roman" w:hAnsi="Times New Roman" w:cs="Times New Roman"/>
          <w:sz w:val="24"/>
          <w:szCs w:val="24"/>
          <w:lang w:val="en-CA"/>
        </w:rPr>
        <w:t xml:space="preserve"> to </w:t>
      </w:r>
      <w:r w:rsidR="00F31A40">
        <w:rPr>
          <w:rFonts w:ascii="Times New Roman" w:hAnsi="Times New Roman" w:cs="Times New Roman"/>
          <w:sz w:val="24"/>
          <w:szCs w:val="24"/>
          <w:lang w:val="en-CA"/>
        </w:rPr>
        <w:t>the</w:t>
      </w:r>
      <w:r w:rsidR="00E0293F" w:rsidRPr="00227B96">
        <w:rPr>
          <w:rFonts w:ascii="Times New Roman" w:hAnsi="Times New Roman" w:cs="Times New Roman"/>
          <w:sz w:val="24"/>
          <w:szCs w:val="24"/>
          <w:lang w:val="en-CA"/>
        </w:rPr>
        <w:t xml:space="preserve"> </w:t>
      </w:r>
      <w:r w:rsidR="00323C9A" w:rsidRPr="00227B96">
        <w:rPr>
          <w:rFonts w:ascii="Times New Roman" w:hAnsi="Times New Roman" w:cs="Times New Roman"/>
          <w:sz w:val="24"/>
          <w:szCs w:val="24"/>
          <w:lang w:val="en-CA"/>
        </w:rPr>
        <w:t xml:space="preserve">base </w:t>
      </w:r>
      <w:r w:rsidR="000D6937">
        <w:rPr>
          <w:rFonts w:ascii="Times New Roman" w:hAnsi="Times New Roman" w:cs="Times New Roman"/>
          <w:sz w:val="24"/>
          <w:szCs w:val="24"/>
          <w:lang w:val="en-CA"/>
        </w:rPr>
        <w:t>model</w:t>
      </w:r>
      <w:r w:rsidR="000A7F26" w:rsidRPr="00227B96">
        <w:rPr>
          <w:rFonts w:ascii="Times New Roman" w:hAnsi="Times New Roman" w:cs="Times New Roman"/>
          <w:sz w:val="24"/>
          <w:szCs w:val="24"/>
          <w:lang w:val="en-CA"/>
        </w:rPr>
        <w:t xml:space="preserve">. </w:t>
      </w:r>
    </w:p>
    <w:p w:rsidR="00434BAA" w:rsidRDefault="000A7F26" w:rsidP="00791001">
      <w:pPr>
        <w:spacing w:line="480" w:lineRule="auto"/>
        <w:ind w:firstLine="720"/>
        <w:rPr>
          <w:rFonts w:ascii="Times New Roman" w:hAnsi="Times New Roman" w:cs="Times New Roman"/>
          <w:sz w:val="24"/>
          <w:szCs w:val="24"/>
          <w:lang w:val="en-CA"/>
        </w:rPr>
      </w:pPr>
      <w:r w:rsidRPr="00227B96">
        <w:rPr>
          <w:rFonts w:ascii="Times New Roman" w:hAnsi="Times New Roman" w:cs="Times New Roman"/>
          <w:sz w:val="24"/>
          <w:szCs w:val="24"/>
          <w:lang w:val="en-CA"/>
        </w:rPr>
        <w:t xml:space="preserve">When training each model, we will apply feature selection </w:t>
      </w:r>
      <w:r w:rsidR="00791001">
        <w:rPr>
          <w:rFonts w:ascii="Times New Roman" w:hAnsi="Times New Roman" w:cs="Times New Roman"/>
          <w:sz w:val="24"/>
          <w:szCs w:val="24"/>
          <w:lang w:val="en-CA"/>
        </w:rPr>
        <w:t xml:space="preserve">where necessary in order </w:t>
      </w:r>
      <w:r w:rsidRPr="00227B96">
        <w:rPr>
          <w:rFonts w:ascii="Times New Roman" w:hAnsi="Times New Roman" w:cs="Times New Roman"/>
          <w:sz w:val="24"/>
          <w:szCs w:val="24"/>
          <w:lang w:val="en-CA"/>
        </w:rPr>
        <w:t xml:space="preserve">to </w:t>
      </w:r>
      <w:r w:rsidR="00F31A40">
        <w:rPr>
          <w:rFonts w:ascii="Times New Roman" w:hAnsi="Times New Roman" w:cs="Times New Roman"/>
          <w:sz w:val="24"/>
          <w:szCs w:val="24"/>
          <w:lang w:val="en-CA"/>
        </w:rPr>
        <w:t>crop</w:t>
      </w:r>
      <w:r w:rsidRPr="00227B96">
        <w:rPr>
          <w:rFonts w:ascii="Times New Roman" w:hAnsi="Times New Roman" w:cs="Times New Roman"/>
          <w:sz w:val="24"/>
          <w:szCs w:val="24"/>
          <w:lang w:val="en-CA"/>
        </w:rPr>
        <w:t xml:space="preserve"> out any inputs which may not </w:t>
      </w:r>
      <w:r w:rsidR="00AC5C02" w:rsidRPr="00227B96">
        <w:rPr>
          <w:rFonts w:ascii="Times New Roman" w:hAnsi="Times New Roman" w:cs="Times New Roman"/>
          <w:sz w:val="24"/>
          <w:szCs w:val="24"/>
          <w:lang w:val="en-CA"/>
        </w:rPr>
        <w:t>act as meaningful predictors</w:t>
      </w:r>
      <w:r w:rsidRPr="00227B96">
        <w:rPr>
          <w:rFonts w:ascii="Times New Roman" w:hAnsi="Times New Roman" w:cs="Times New Roman"/>
          <w:sz w:val="24"/>
          <w:szCs w:val="24"/>
          <w:lang w:val="en-CA"/>
        </w:rPr>
        <w:t xml:space="preserve">, and would only </w:t>
      </w:r>
      <w:r w:rsidR="00AC5C02" w:rsidRPr="00227B96">
        <w:rPr>
          <w:rFonts w:ascii="Times New Roman" w:hAnsi="Times New Roman" w:cs="Times New Roman"/>
          <w:sz w:val="24"/>
          <w:szCs w:val="24"/>
          <w:lang w:val="en-CA"/>
        </w:rPr>
        <w:t xml:space="preserve">serve to </w:t>
      </w:r>
      <w:r w:rsidRPr="00227B96">
        <w:rPr>
          <w:rFonts w:ascii="Times New Roman" w:hAnsi="Times New Roman" w:cs="Times New Roman"/>
          <w:sz w:val="24"/>
          <w:szCs w:val="24"/>
          <w:lang w:val="en-CA"/>
        </w:rPr>
        <w:t>add noise</w:t>
      </w:r>
      <w:r w:rsidR="00AC5C02" w:rsidRPr="00227B96">
        <w:rPr>
          <w:rFonts w:ascii="Times New Roman" w:hAnsi="Times New Roman" w:cs="Times New Roman"/>
          <w:sz w:val="24"/>
          <w:szCs w:val="24"/>
          <w:lang w:val="en-CA"/>
        </w:rPr>
        <w:t xml:space="preserve"> </w:t>
      </w:r>
      <w:r w:rsidR="005A18EF" w:rsidRPr="00227B96">
        <w:rPr>
          <w:rFonts w:ascii="Times New Roman" w:hAnsi="Times New Roman" w:cs="Times New Roman"/>
          <w:sz w:val="24"/>
          <w:szCs w:val="24"/>
          <w:lang w:val="en-CA"/>
        </w:rPr>
        <w:t>if included</w:t>
      </w:r>
      <w:r w:rsidRPr="00227B96">
        <w:rPr>
          <w:rFonts w:ascii="Times New Roman" w:hAnsi="Times New Roman" w:cs="Times New Roman"/>
          <w:sz w:val="24"/>
          <w:szCs w:val="24"/>
          <w:lang w:val="en-CA"/>
        </w:rPr>
        <w:t xml:space="preserve">. </w:t>
      </w:r>
      <w:r w:rsidR="001F3C69">
        <w:rPr>
          <w:rFonts w:ascii="Times New Roman" w:hAnsi="Times New Roman" w:cs="Times New Roman"/>
          <w:sz w:val="24"/>
          <w:szCs w:val="24"/>
          <w:lang w:val="en-CA"/>
        </w:rPr>
        <w:t>At this point, some</w:t>
      </w:r>
      <w:r w:rsidR="00434BAA">
        <w:rPr>
          <w:rFonts w:ascii="Times New Roman" w:hAnsi="Times New Roman" w:cs="Times New Roman"/>
          <w:sz w:val="24"/>
          <w:szCs w:val="24"/>
          <w:lang w:val="en-CA"/>
        </w:rPr>
        <w:t xml:space="preserve"> data pre-processing of our inputs is required </w:t>
      </w:r>
      <w:r w:rsidR="00791001">
        <w:rPr>
          <w:rFonts w:ascii="Times New Roman" w:hAnsi="Times New Roman" w:cs="Times New Roman"/>
          <w:sz w:val="24"/>
          <w:szCs w:val="24"/>
          <w:lang w:val="en-CA"/>
        </w:rPr>
        <w:t>as well</w:t>
      </w:r>
      <w:r w:rsidR="005A18EF">
        <w:rPr>
          <w:rFonts w:ascii="Times New Roman" w:hAnsi="Times New Roman" w:cs="Times New Roman"/>
          <w:sz w:val="24"/>
          <w:szCs w:val="24"/>
          <w:lang w:val="en-CA"/>
        </w:rPr>
        <w:t xml:space="preserve">. Any ordinal inputs, such as </w:t>
      </w:r>
      <w:r w:rsidR="00434BAA">
        <w:rPr>
          <w:rFonts w:ascii="Times New Roman" w:hAnsi="Times New Roman" w:cs="Times New Roman"/>
          <w:sz w:val="24"/>
          <w:szCs w:val="24"/>
          <w:lang w:val="en-CA"/>
        </w:rPr>
        <w:t xml:space="preserve">goal and assist rates, height, weight, </w:t>
      </w:r>
      <w:r w:rsidR="005A18EF">
        <w:rPr>
          <w:rFonts w:ascii="Times New Roman" w:hAnsi="Times New Roman" w:cs="Times New Roman"/>
          <w:sz w:val="24"/>
          <w:szCs w:val="24"/>
          <w:lang w:val="en-CA"/>
        </w:rPr>
        <w:t>and age</w:t>
      </w:r>
      <w:r w:rsidR="00434BAA">
        <w:rPr>
          <w:rFonts w:ascii="Times New Roman" w:hAnsi="Times New Roman" w:cs="Times New Roman"/>
          <w:sz w:val="24"/>
          <w:szCs w:val="24"/>
          <w:lang w:val="en-CA"/>
        </w:rPr>
        <w:t xml:space="preserve"> </w:t>
      </w:r>
      <w:r w:rsidR="00791001">
        <w:rPr>
          <w:rFonts w:ascii="Times New Roman" w:hAnsi="Times New Roman" w:cs="Times New Roman"/>
          <w:sz w:val="24"/>
          <w:szCs w:val="24"/>
          <w:lang w:val="en-CA"/>
        </w:rPr>
        <w:t>must first</w:t>
      </w:r>
      <w:r w:rsidR="00434BAA">
        <w:rPr>
          <w:rFonts w:ascii="Times New Roman" w:hAnsi="Times New Roman" w:cs="Times New Roman"/>
          <w:sz w:val="24"/>
          <w:szCs w:val="24"/>
          <w:lang w:val="en-CA"/>
        </w:rPr>
        <w:t xml:space="preserve"> be standardized in order to normalize the</w:t>
      </w:r>
      <w:r w:rsidR="005A18EF">
        <w:rPr>
          <w:rFonts w:ascii="Times New Roman" w:hAnsi="Times New Roman" w:cs="Times New Roman"/>
          <w:sz w:val="24"/>
          <w:szCs w:val="24"/>
          <w:lang w:val="en-CA"/>
        </w:rPr>
        <w:t>ir</w:t>
      </w:r>
      <w:r w:rsidR="00434BAA">
        <w:rPr>
          <w:rFonts w:ascii="Times New Roman" w:hAnsi="Times New Roman" w:cs="Times New Roman"/>
          <w:sz w:val="24"/>
          <w:szCs w:val="24"/>
          <w:lang w:val="en-CA"/>
        </w:rPr>
        <w:t xml:space="preserve"> distribution</w:t>
      </w:r>
      <w:r w:rsidR="005A18EF">
        <w:rPr>
          <w:rFonts w:ascii="Times New Roman" w:hAnsi="Times New Roman" w:cs="Times New Roman"/>
          <w:sz w:val="24"/>
          <w:szCs w:val="24"/>
          <w:lang w:val="en-CA"/>
        </w:rPr>
        <w:t>s</w:t>
      </w:r>
      <w:r w:rsidR="00F31A40">
        <w:rPr>
          <w:rFonts w:ascii="Times New Roman" w:hAnsi="Times New Roman" w:cs="Times New Roman"/>
          <w:sz w:val="24"/>
          <w:szCs w:val="24"/>
          <w:lang w:val="en-CA"/>
        </w:rPr>
        <w:t xml:space="preserve"> and ensure all ordinal data is scaled in the range 0 to 1</w:t>
      </w:r>
      <w:r w:rsidR="00434BAA">
        <w:rPr>
          <w:rFonts w:ascii="Times New Roman" w:hAnsi="Times New Roman" w:cs="Times New Roman"/>
          <w:sz w:val="24"/>
          <w:szCs w:val="24"/>
          <w:lang w:val="en-CA"/>
        </w:rPr>
        <w:t xml:space="preserve">. Next, </w:t>
      </w:r>
      <w:r w:rsidR="001F3C69">
        <w:rPr>
          <w:rFonts w:ascii="Times New Roman" w:hAnsi="Times New Roman" w:cs="Times New Roman"/>
          <w:sz w:val="24"/>
          <w:szCs w:val="24"/>
          <w:lang w:val="en-CA"/>
        </w:rPr>
        <w:t>we must apply</w:t>
      </w:r>
      <w:r w:rsidR="00434BAA">
        <w:rPr>
          <w:rFonts w:ascii="Times New Roman" w:hAnsi="Times New Roman" w:cs="Times New Roman"/>
          <w:sz w:val="24"/>
          <w:szCs w:val="24"/>
          <w:lang w:val="en-CA"/>
        </w:rPr>
        <w:t xml:space="preserve"> one hot encoding to any categorical inputs (country of origin, league, cluster </w:t>
      </w:r>
      <w:r w:rsidR="001F3C69">
        <w:rPr>
          <w:rFonts w:ascii="Times New Roman" w:hAnsi="Times New Roman" w:cs="Times New Roman"/>
          <w:sz w:val="24"/>
          <w:szCs w:val="24"/>
          <w:lang w:val="en-CA"/>
        </w:rPr>
        <w:t>values</w:t>
      </w:r>
      <w:r w:rsidR="00434BAA">
        <w:rPr>
          <w:rFonts w:ascii="Times New Roman" w:hAnsi="Times New Roman" w:cs="Times New Roman"/>
          <w:sz w:val="24"/>
          <w:szCs w:val="24"/>
          <w:lang w:val="en-CA"/>
        </w:rPr>
        <w:t>, etc.) that don’t lend themselves to standardization. If this method is not applied</w:t>
      </w:r>
      <w:r w:rsidR="005A18EF">
        <w:rPr>
          <w:rFonts w:ascii="Times New Roman" w:hAnsi="Times New Roman" w:cs="Times New Roman"/>
          <w:sz w:val="24"/>
          <w:szCs w:val="24"/>
          <w:lang w:val="en-CA"/>
        </w:rPr>
        <w:t xml:space="preserve"> to our </w:t>
      </w:r>
      <w:r w:rsidR="001F3C69">
        <w:rPr>
          <w:rFonts w:ascii="Times New Roman" w:hAnsi="Times New Roman" w:cs="Times New Roman"/>
          <w:sz w:val="24"/>
          <w:szCs w:val="24"/>
          <w:lang w:val="en-CA"/>
        </w:rPr>
        <w:t xml:space="preserve">categorical </w:t>
      </w:r>
      <w:r w:rsidR="005A18EF">
        <w:rPr>
          <w:rFonts w:ascii="Times New Roman" w:hAnsi="Times New Roman" w:cs="Times New Roman"/>
          <w:sz w:val="24"/>
          <w:szCs w:val="24"/>
          <w:lang w:val="en-CA"/>
        </w:rPr>
        <w:t>inputs</w:t>
      </w:r>
      <w:r w:rsidR="00434BAA">
        <w:rPr>
          <w:rFonts w:ascii="Times New Roman" w:hAnsi="Times New Roman" w:cs="Times New Roman"/>
          <w:sz w:val="24"/>
          <w:szCs w:val="24"/>
          <w:lang w:val="en-CA"/>
        </w:rPr>
        <w:t xml:space="preserve">, we risk having the machine learning algorithms treat </w:t>
      </w:r>
      <w:r w:rsidR="001F3C69">
        <w:rPr>
          <w:rFonts w:ascii="Times New Roman" w:hAnsi="Times New Roman" w:cs="Times New Roman"/>
          <w:sz w:val="24"/>
          <w:szCs w:val="24"/>
          <w:lang w:val="en-CA"/>
        </w:rPr>
        <w:t>the</w:t>
      </w:r>
      <w:r w:rsidR="00434BAA">
        <w:rPr>
          <w:rFonts w:ascii="Times New Roman" w:hAnsi="Times New Roman" w:cs="Times New Roman"/>
          <w:sz w:val="24"/>
          <w:szCs w:val="24"/>
          <w:lang w:val="en-CA"/>
        </w:rPr>
        <w:t xml:space="preserve"> </w:t>
      </w:r>
      <w:r w:rsidR="005A18EF">
        <w:rPr>
          <w:rFonts w:ascii="Times New Roman" w:hAnsi="Times New Roman" w:cs="Times New Roman"/>
          <w:sz w:val="24"/>
          <w:szCs w:val="24"/>
          <w:lang w:val="en-CA"/>
        </w:rPr>
        <w:t xml:space="preserve">categorical </w:t>
      </w:r>
      <w:r w:rsidR="00434BAA">
        <w:rPr>
          <w:rFonts w:ascii="Times New Roman" w:hAnsi="Times New Roman" w:cs="Times New Roman"/>
          <w:sz w:val="24"/>
          <w:szCs w:val="24"/>
          <w:lang w:val="en-CA"/>
        </w:rPr>
        <w:t xml:space="preserve">data as </w:t>
      </w:r>
      <w:r w:rsidR="001F3C69">
        <w:rPr>
          <w:rFonts w:ascii="Times New Roman" w:hAnsi="Times New Roman" w:cs="Times New Roman"/>
          <w:sz w:val="24"/>
          <w:szCs w:val="24"/>
          <w:lang w:val="en-CA"/>
        </w:rPr>
        <w:t xml:space="preserve">it would </w:t>
      </w:r>
      <w:r w:rsidR="00434BAA">
        <w:rPr>
          <w:rFonts w:ascii="Times New Roman" w:hAnsi="Times New Roman" w:cs="Times New Roman"/>
          <w:sz w:val="24"/>
          <w:szCs w:val="24"/>
          <w:lang w:val="en-CA"/>
        </w:rPr>
        <w:t>ordinal</w:t>
      </w:r>
      <w:r w:rsidR="001F3C69">
        <w:rPr>
          <w:rFonts w:ascii="Times New Roman" w:hAnsi="Times New Roman" w:cs="Times New Roman"/>
          <w:sz w:val="24"/>
          <w:szCs w:val="24"/>
          <w:lang w:val="en-CA"/>
        </w:rPr>
        <w:t xml:space="preserve"> data</w:t>
      </w:r>
      <w:r w:rsidR="00434BAA">
        <w:rPr>
          <w:rFonts w:ascii="Times New Roman" w:hAnsi="Times New Roman" w:cs="Times New Roman"/>
          <w:sz w:val="24"/>
          <w:szCs w:val="24"/>
          <w:lang w:val="en-CA"/>
        </w:rPr>
        <w:t xml:space="preserve">. One hot encoding </w:t>
      </w:r>
      <w:r w:rsidR="005A18EF">
        <w:rPr>
          <w:rFonts w:ascii="Times New Roman" w:hAnsi="Times New Roman" w:cs="Times New Roman"/>
          <w:sz w:val="24"/>
          <w:szCs w:val="24"/>
          <w:lang w:val="en-CA"/>
        </w:rPr>
        <w:t>avoids</w:t>
      </w:r>
      <w:r w:rsidR="00434BAA">
        <w:rPr>
          <w:rFonts w:ascii="Times New Roman" w:hAnsi="Times New Roman" w:cs="Times New Roman"/>
          <w:sz w:val="24"/>
          <w:szCs w:val="24"/>
          <w:lang w:val="en-CA"/>
        </w:rPr>
        <w:t xml:space="preserve"> this error by transforming categorical data to a numeric representation </w:t>
      </w:r>
      <w:r w:rsidR="005A18EF">
        <w:rPr>
          <w:rFonts w:ascii="Times New Roman" w:hAnsi="Times New Roman" w:cs="Times New Roman"/>
          <w:sz w:val="24"/>
          <w:szCs w:val="24"/>
          <w:lang w:val="en-CA"/>
        </w:rPr>
        <w:t>where</w:t>
      </w:r>
      <w:r w:rsidR="00434BAA">
        <w:rPr>
          <w:rFonts w:ascii="Times New Roman" w:hAnsi="Times New Roman" w:cs="Times New Roman"/>
          <w:sz w:val="24"/>
          <w:szCs w:val="24"/>
          <w:lang w:val="en-CA"/>
        </w:rPr>
        <w:t xml:space="preserve"> necessary</w:t>
      </w:r>
      <w:r w:rsidR="005A18EF">
        <w:rPr>
          <w:rFonts w:ascii="Times New Roman" w:hAnsi="Times New Roman" w:cs="Times New Roman"/>
          <w:sz w:val="24"/>
          <w:szCs w:val="24"/>
          <w:lang w:val="en-CA"/>
        </w:rPr>
        <w:t xml:space="preserve"> (most </w:t>
      </w:r>
      <w:r w:rsidR="00791001">
        <w:rPr>
          <w:rFonts w:ascii="Times New Roman" w:hAnsi="Times New Roman" w:cs="Times New Roman"/>
          <w:sz w:val="24"/>
          <w:szCs w:val="24"/>
          <w:lang w:val="en-CA"/>
        </w:rPr>
        <w:t xml:space="preserve">ML </w:t>
      </w:r>
      <w:r w:rsidR="005A18EF">
        <w:rPr>
          <w:rFonts w:ascii="Times New Roman" w:hAnsi="Times New Roman" w:cs="Times New Roman"/>
          <w:sz w:val="24"/>
          <w:szCs w:val="24"/>
          <w:lang w:val="en-CA"/>
        </w:rPr>
        <w:t>algorithms do not possess the capacity to process text inputs)</w:t>
      </w:r>
      <w:r w:rsidR="00434BAA">
        <w:rPr>
          <w:rFonts w:ascii="Times New Roman" w:hAnsi="Times New Roman" w:cs="Times New Roman"/>
          <w:sz w:val="24"/>
          <w:szCs w:val="24"/>
          <w:lang w:val="en-CA"/>
        </w:rPr>
        <w:t xml:space="preserve">, and then </w:t>
      </w:r>
      <w:r w:rsidR="00791001">
        <w:rPr>
          <w:rFonts w:ascii="Times New Roman" w:hAnsi="Times New Roman" w:cs="Times New Roman"/>
          <w:sz w:val="24"/>
          <w:szCs w:val="24"/>
          <w:lang w:val="en-CA"/>
        </w:rPr>
        <w:t xml:space="preserve">by </w:t>
      </w:r>
      <w:r w:rsidR="00434BAA">
        <w:rPr>
          <w:rFonts w:ascii="Times New Roman" w:hAnsi="Times New Roman" w:cs="Times New Roman"/>
          <w:sz w:val="24"/>
          <w:szCs w:val="24"/>
          <w:lang w:val="en-CA"/>
        </w:rPr>
        <w:t xml:space="preserve">mapping the data to multiple fields (one for each category), where membership to any individual category is indicated using binary classification.  </w:t>
      </w:r>
    </w:p>
    <w:p w:rsidR="008B518B" w:rsidRDefault="00F63403" w:rsidP="00D53385">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Using </w:t>
      </w:r>
      <w:r w:rsidR="00971A20">
        <w:rPr>
          <w:rFonts w:ascii="Times New Roman" w:hAnsi="Times New Roman" w:cs="Times New Roman"/>
          <w:sz w:val="24"/>
          <w:szCs w:val="24"/>
          <w:lang w:val="en-CA"/>
        </w:rPr>
        <w:t>our</w:t>
      </w:r>
      <w:r>
        <w:rPr>
          <w:rFonts w:ascii="Times New Roman" w:hAnsi="Times New Roman" w:cs="Times New Roman"/>
          <w:sz w:val="24"/>
          <w:szCs w:val="24"/>
          <w:lang w:val="en-CA"/>
        </w:rPr>
        <w:t xml:space="preserve"> </w:t>
      </w:r>
      <w:r w:rsidR="00F31A40">
        <w:rPr>
          <w:rFonts w:ascii="Times New Roman" w:hAnsi="Times New Roman" w:cs="Times New Roman"/>
          <w:sz w:val="24"/>
          <w:szCs w:val="24"/>
          <w:lang w:val="en-CA"/>
        </w:rPr>
        <w:t>previously defined features</w:t>
      </w:r>
      <w:r w:rsidR="00811777">
        <w:rPr>
          <w:rFonts w:ascii="Times New Roman" w:hAnsi="Times New Roman" w:cs="Times New Roman"/>
          <w:sz w:val="24"/>
          <w:szCs w:val="24"/>
          <w:lang w:val="en-CA"/>
        </w:rPr>
        <w:t xml:space="preserve">, </w:t>
      </w:r>
      <w:r w:rsidR="000D4F51">
        <w:rPr>
          <w:rFonts w:ascii="Times New Roman" w:hAnsi="Times New Roman" w:cs="Times New Roman"/>
          <w:sz w:val="24"/>
          <w:szCs w:val="24"/>
          <w:lang w:val="en-CA"/>
        </w:rPr>
        <w:t>each model</w:t>
      </w:r>
      <w:r w:rsidR="0054127B">
        <w:rPr>
          <w:rFonts w:ascii="Times New Roman" w:hAnsi="Times New Roman" w:cs="Times New Roman"/>
          <w:sz w:val="24"/>
          <w:szCs w:val="24"/>
          <w:lang w:val="en-CA"/>
        </w:rPr>
        <w:t xml:space="preserve"> will be trained to predict the following binary classifiers</w:t>
      </w:r>
      <w:r w:rsidR="008B518B">
        <w:rPr>
          <w:rFonts w:ascii="Times New Roman" w:hAnsi="Times New Roman" w:cs="Times New Roman"/>
          <w:sz w:val="24"/>
          <w:szCs w:val="24"/>
          <w:lang w:val="en-CA"/>
        </w:rPr>
        <w:t>:</w:t>
      </w:r>
    </w:p>
    <w:p w:rsidR="008B518B" w:rsidRDefault="008B518B" w:rsidP="008B518B">
      <w:pPr>
        <w:pStyle w:val="ListParagraph"/>
        <w:numPr>
          <w:ilvl w:val="0"/>
          <w:numId w:val="1"/>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probability a given prospect will play at least 1 NHL game.</w:t>
      </w:r>
    </w:p>
    <w:p w:rsidR="005834CB" w:rsidRDefault="00971A20" w:rsidP="008B518B">
      <w:pPr>
        <w:pStyle w:val="ListParagraph"/>
        <w:numPr>
          <w:ilvl w:val="0"/>
          <w:numId w:val="1"/>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The probability a given prospect will play more than </w:t>
      </w:r>
      <w:r w:rsidR="005834CB">
        <w:rPr>
          <w:rFonts w:ascii="Times New Roman" w:hAnsi="Times New Roman" w:cs="Times New Roman"/>
          <w:sz w:val="24"/>
          <w:szCs w:val="24"/>
          <w:lang w:val="en-CA"/>
        </w:rPr>
        <w:t>2 full NHL seasons (164 games)</w:t>
      </w:r>
    </w:p>
    <w:p w:rsidR="000675C9" w:rsidRDefault="00A55C78" w:rsidP="005834CB">
      <w:pPr>
        <w:pStyle w:val="ListParagraph"/>
        <w:spacing w:line="480" w:lineRule="auto"/>
        <w:ind w:left="1080"/>
        <w:rPr>
          <w:rFonts w:ascii="Times New Roman" w:hAnsi="Times New Roman" w:cs="Times New Roman"/>
          <w:sz w:val="24"/>
          <w:szCs w:val="24"/>
          <w:lang w:val="en-CA"/>
        </w:rPr>
      </w:pPr>
      <w:r>
        <w:rPr>
          <w:rFonts w:ascii="Times New Roman" w:hAnsi="Times New Roman" w:cs="Times New Roman"/>
          <w:i/>
          <w:sz w:val="24"/>
          <w:szCs w:val="24"/>
          <w:lang w:val="en-CA"/>
        </w:rPr>
        <w:t>AND</w:t>
      </w:r>
      <w:r w:rsidR="008B518B">
        <w:rPr>
          <w:rFonts w:ascii="Times New Roman" w:hAnsi="Times New Roman" w:cs="Times New Roman"/>
          <w:sz w:val="24"/>
          <w:szCs w:val="24"/>
          <w:lang w:val="en-CA"/>
        </w:rPr>
        <w:t xml:space="preserve"> </w:t>
      </w:r>
      <w:r w:rsidR="00971A20">
        <w:rPr>
          <w:rFonts w:ascii="Times New Roman" w:hAnsi="Times New Roman" w:cs="Times New Roman"/>
          <w:sz w:val="24"/>
          <w:szCs w:val="24"/>
          <w:lang w:val="en-CA"/>
        </w:rPr>
        <w:t>a</w:t>
      </w:r>
      <w:r w:rsidR="007C1446">
        <w:rPr>
          <w:rFonts w:ascii="Times New Roman" w:hAnsi="Times New Roman" w:cs="Times New Roman"/>
          <w:sz w:val="24"/>
          <w:szCs w:val="24"/>
          <w:lang w:val="en-CA"/>
        </w:rPr>
        <w:t>chieve</w:t>
      </w:r>
      <w:r w:rsidR="008B518B">
        <w:rPr>
          <w:rFonts w:ascii="Times New Roman" w:hAnsi="Times New Roman" w:cs="Times New Roman"/>
          <w:sz w:val="24"/>
          <w:szCs w:val="24"/>
          <w:lang w:val="en-CA"/>
        </w:rPr>
        <w:t xml:space="preserve"> a career points per game average </w:t>
      </w:r>
      <w:r w:rsidR="005834CB">
        <w:rPr>
          <w:rFonts w:ascii="Times New Roman" w:hAnsi="Times New Roman" w:cs="Times New Roman"/>
          <w:sz w:val="24"/>
          <w:szCs w:val="24"/>
          <w:lang w:val="en-CA"/>
        </w:rPr>
        <w:t>greater than or equal to</w:t>
      </w:r>
      <w:r w:rsidR="008B518B">
        <w:rPr>
          <w:rFonts w:ascii="Times New Roman" w:hAnsi="Times New Roman" w:cs="Times New Roman"/>
          <w:sz w:val="24"/>
          <w:szCs w:val="24"/>
          <w:lang w:val="en-CA"/>
        </w:rPr>
        <w:t xml:space="preserve"> 0.33 </w:t>
      </w:r>
      <w:r w:rsidR="005834CB">
        <w:rPr>
          <w:rFonts w:ascii="Times New Roman" w:hAnsi="Times New Roman" w:cs="Times New Roman"/>
          <w:sz w:val="24"/>
          <w:szCs w:val="24"/>
          <w:lang w:val="en-CA"/>
        </w:rPr>
        <w:t xml:space="preserve">in the case of forwards, or </w:t>
      </w:r>
      <w:r w:rsidR="000675C9">
        <w:rPr>
          <w:rFonts w:ascii="Times New Roman" w:hAnsi="Times New Roman" w:cs="Times New Roman"/>
          <w:sz w:val="24"/>
          <w:szCs w:val="24"/>
          <w:lang w:val="en-CA"/>
        </w:rPr>
        <w:t xml:space="preserve">0.25 </w:t>
      </w:r>
      <w:r w:rsidR="005834CB">
        <w:rPr>
          <w:rFonts w:ascii="Times New Roman" w:hAnsi="Times New Roman" w:cs="Times New Roman"/>
          <w:sz w:val="24"/>
          <w:szCs w:val="24"/>
          <w:lang w:val="en-CA"/>
        </w:rPr>
        <w:t>in the case of defensemen</w:t>
      </w:r>
      <w:r w:rsidR="006B081E">
        <w:rPr>
          <w:rFonts w:ascii="Times New Roman" w:hAnsi="Times New Roman" w:cs="Times New Roman"/>
          <w:sz w:val="24"/>
          <w:szCs w:val="24"/>
          <w:lang w:val="en-CA"/>
        </w:rPr>
        <w:t>.</w:t>
      </w:r>
    </w:p>
    <w:p w:rsidR="00347EAC" w:rsidRPr="00B33757" w:rsidRDefault="006B081E" w:rsidP="00B33757">
      <w:pPr>
        <w:spacing w:line="480" w:lineRule="auto"/>
        <w:ind w:firstLine="720"/>
        <w:jc w:val="both"/>
        <w:rPr>
          <w:rFonts w:ascii="Times New Roman" w:hAnsi="Times New Roman" w:cs="Times New Roman"/>
          <w:sz w:val="24"/>
          <w:szCs w:val="24"/>
          <w:lang w:val="en-CA"/>
        </w:rPr>
      </w:pPr>
      <w:r w:rsidRPr="00B33757">
        <w:rPr>
          <w:rFonts w:ascii="Times New Roman" w:hAnsi="Times New Roman" w:cs="Times New Roman"/>
          <w:sz w:val="24"/>
          <w:szCs w:val="24"/>
          <w:lang w:val="en-CA"/>
        </w:rPr>
        <w:t>The</w:t>
      </w:r>
      <w:r w:rsidR="004650FF" w:rsidRPr="00B33757">
        <w:rPr>
          <w:rFonts w:ascii="Times New Roman" w:hAnsi="Times New Roman" w:cs="Times New Roman"/>
          <w:sz w:val="24"/>
          <w:szCs w:val="24"/>
          <w:lang w:val="en-CA"/>
        </w:rPr>
        <w:t>se</w:t>
      </w:r>
      <w:r w:rsidRPr="00B33757">
        <w:rPr>
          <w:rFonts w:ascii="Times New Roman" w:hAnsi="Times New Roman" w:cs="Times New Roman"/>
          <w:sz w:val="24"/>
          <w:szCs w:val="24"/>
          <w:lang w:val="en-CA"/>
        </w:rPr>
        <w:t xml:space="preserve"> point</w:t>
      </w:r>
      <w:r w:rsidR="00B33757">
        <w:rPr>
          <w:rFonts w:ascii="Times New Roman" w:hAnsi="Times New Roman" w:cs="Times New Roman"/>
          <w:sz w:val="24"/>
          <w:szCs w:val="24"/>
          <w:lang w:val="en-CA"/>
        </w:rPr>
        <w:t>s</w:t>
      </w:r>
      <w:r w:rsidRPr="00B33757">
        <w:rPr>
          <w:rFonts w:ascii="Times New Roman" w:hAnsi="Times New Roman" w:cs="Times New Roman"/>
          <w:sz w:val="24"/>
          <w:szCs w:val="24"/>
          <w:lang w:val="en-CA"/>
        </w:rPr>
        <w:t xml:space="preserve"> per game</w:t>
      </w:r>
      <w:r w:rsidR="000675C9" w:rsidRPr="00B33757">
        <w:rPr>
          <w:rFonts w:ascii="Times New Roman" w:hAnsi="Times New Roman" w:cs="Times New Roman"/>
          <w:sz w:val="24"/>
          <w:szCs w:val="24"/>
          <w:lang w:val="en-CA"/>
        </w:rPr>
        <w:t xml:space="preserve"> thresholds </w:t>
      </w:r>
      <w:r w:rsidR="00F31A40">
        <w:rPr>
          <w:rFonts w:ascii="Times New Roman" w:hAnsi="Times New Roman" w:cs="Times New Roman"/>
          <w:sz w:val="24"/>
          <w:szCs w:val="24"/>
          <w:lang w:val="en-CA"/>
        </w:rPr>
        <w:t xml:space="preserve">from our second classifier </w:t>
      </w:r>
      <w:r w:rsidR="000675C9" w:rsidRPr="00B33757">
        <w:rPr>
          <w:rFonts w:ascii="Times New Roman" w:hAnsi="Times New Roman" w:cs="Times New Roman"/>
          <w:sz w:val="24"/>
          <w:szCs w:val="24"/>
          <w:lang w:val="en-CA"/>
        </w:rPr>
        <w:t xml:space="preserve">were </w:t>
      </w:r>
      <w:r w:rsidR="00A56749" w:rsidRPr="00B33757">
        <w:rPr>
          <w:rFonts w:ascii="Times New Roman" w:hAnsi="Times New Roman" w:cs="Times New Roman"/>
          <w:sz w:val="24"/>
          <w:szCs w:val="24"/>
          <w:lang w:val="en-CA"/>
        </w:rPr>
        <w:t>heuristically</w:t>
      </w:r>
      <w:r w:rsidR="000675C9" w:rsidRPr="00B33757">
        <w:rPr>
          <w:rFonts w:ascii="Times New Roman" w:hAnsi="Times New Roman" w:cs="Times New Roman"/>
          <w:sz w:val="24"/>
          <w:szCs w:val="24"/>
          <w:lang w:val="en-CA"/>
        </w:rPr>
        <w:t xml:space="preserve"> selected as a means </w:t>
      </w:r>
      <w:r w:rsidR="0054127B" w:rsidRPr="00B33757">
        <w:rPr>
          <w:rFonts w:ascii="Times New Roman" w:hAnsi="Times New Roman" w:cs="Times New Roman"/>
          <w:sz w:val="24"/>
          <w:szCs w:val="24"/>
          <w:lang w:val="en-CA"/>
        </w:rPr>
        <w:t>of</w:t>
      </w:r>
      <w:r w:rsidR="000675C9" w:rsidRPr="00B33757">
        <w:rPr>
          <w:rFonts w:ascii="Times New Roman" w:hAnsi="Times New Roman" w:cs="Times New Roman"/>
          <w:sz w:val="24"/>
          <w:szCs w:val="24"/>
          <w:lang w:val="en-CA"/>
        </w:rPr>
        <w:t xml:space="preserve"> </w:t>
      </w:r>
      <w:r w:rsidR="004650FF" w:rsidRPr="00B33757">
        <w:rPr>
          <w:rFonts w:ascii="Times New Roman" w:hAnsi="Times New Roman" w:cs="Times New Roman"/>
          <w:sz w:val="24"/>
          <w:szCs w:val="24"/>
          <w:lang w:val="en-CA"/>
        </w:rPr>
        <w:t>classifying</w:t>
      </w:r>
      <w:r w:rsidR="000675C9" w:rsidRPr="00B33757">
        <w:rPr>
          <w:rFonts w:ascii="Times New Roman" w:hAnsi="Times New Roman" w:cs="Times New Roman"/>
          <w:sz w:val="24"/>
          <w:szCs w:val="24"/>
          <w:lang w:val="en-CA"/>
        </w:rPr>
        <w:t xml:space="preserve"> </w:t>
      </w:r>
      <w:r w:rsidR="0054127B" w:rsidRPr="00B33757">
        <w:rPr>
          <w:rFonts w:ascii="Times New Roman" w:hAnsi="Times New Roman" w:cs="Times New Roman"/>
          <w:sz w:val="24"/>
          <w:szCs w:val="24"/>
          <w:lang w:val="en-CA"/>
        </w:rPr>
        <w:t>“</w:t>
      </w:r>
      <w:r w:rsidR="000675C9" w:rsidRPr="00B33757">
        <w:rPr>
          <w:rFonts w:ascii="Times New Roman" w:hAnsi="Times New Roman" w:cs="Times New Roman"/>
          <w:sz w:val="24"/>
          <w:szCs w:val="24"/>
          <w:lang w:val="en-CA"/>
        </w:rPr>
        <w:t>top 9</w:t>
      </w:r>
      <w:r w:rsidR="0054127B" w:rsidRPr="00B33757">
        <w:rPr>
          <w:rFonts w:ascii="Times New Roman" w:hAnsi="Times New Roman" w:cs="Times New Roman"/>
          <w:sz w:val="24"/>
          <w:szCs w:val="24"/>
          <w:lang w:val="en-CA"/>
        </w:rPr>
        <w:t>”</w:t>
      </w:r>
      <w:r w:rsidR="000675C9" w:rsidRPr="00B33757">
        <w:rPr>
          <w:rFonts w:ascii="Times New Roman" w:hAnsi="Times New Roman" w:cs="Times New Roman"/>
          <w:sz w:val="24"/>
          <w:szCs w:val="24"/>
          <w:lang w:val="en-CA"/>
        </w:rPr>
        <w:t xml:space="preserve"> production among forwards and </w:t>
      </w:r>
      <w:r w:rsidR="0054127B" w:rsidRPr="00B33757">
        <w:rPr>
          <w:rFonts w:ascii="Times New Roman" w:hAnsi="Times New Roman" w:cs="Times New Roman"/>
          <w:sz w:val="24"/>
          <w:szCs w:val="24"/>
          <w:lang w:val="en-CA"/>
        </w:rPr>
        <w:t>“</w:t>
      </w:r>
      <w:r w:rsidR="000675C9" w:rsidRPr="00B33757">
        <w:rPr>
          <w:rFonts w:ascii="Times New Roman" w:hAnsi="Times New Roman" w:cs="Times New Roman"/>
          <w:sz w:val="24"/>
          <w:szCs w:val="24"/>
          <w:lang w:val="en-CA"/>
        </w:rPr>
        <w:t>top 4</w:t>
      </w:r>
      <w:r w:rsidR="0054127B" w:rsidRPr="00B33757">
        <w:rPr>
          <w:rFonts w:ascii="Times New Roman" w:hAnsi="Times New Roman" w:cs="Times New Roman"/>
          <w:sz w:val="24"/>
          <w:szCs w:val="24"/>
          <w:lang w:val="en-CA"/>
        </w:rPr>
        <w:t>”</w:t>
      </w:r>
      <w:r w:rsidR="000675C9" w:rsidRPr="00B33757">
        <w:rPr>
          <w:rFonts w:ascii="Times New Roman" w:hAnsi="Times New Roman" w:cs="Times New Roman"/>
          <w:sz w:val="24"/>
          <w:szCs w:val="24"/>
          <w:lang w:val="en-CA"/>
        </w:rPr>
        <w:t xml:space="preserve"> production among defensemen, based </w:t>
      </w:r>
      <w:r w:rsidR="0054127B" w:rsidRPr="00B33757">
        <w:rPr>
          <w:rFonts w:ascii="Times New Roman" w:hAnsi="Times New Roman" w:cs="Times New Roman"/>
          <w:sz w:val="24"/>
          <w:szCs w:val="24"/>
          <w:lang w:val="en-CA"/>
        </w:rPr>
        <w:t xml:space="preserve">on </w:t>
      </w:r>
      <w:r w:rsidR="000675C9" w:rsidRPr="00B33757">
        <w:rPr>
          <w:rFonts w:ascii="Times New Roman" w:hAnsi="Times New Roman" w:cs="Times New Roman"/>
          <w:sz w:val="24"/>
          <w:szCs w:val="24"/>
          <w:lang w:val="en-CA"/>
        </w:rPr>
        <w:t xml:space="preserve">last </w:t>
      </w:r>
      <w:r w:rsidR="0054127B" w:rsidRPr="00B33757">
        <w:rPr>
          <w:rFonts w:ascii="Times New Roman" w:hAnsi="Times New Roman" w:cs="Times New Roman"/>
          <w:sz w:val="24"/>
          <w:szCs w:val="24"/>
          <w:lang w:val="en-CA"/>
        </w:rPr>
        <w:t>season’s</w:t>
      </w:r>
      <w:r w:rsidR="000675C9" w:rsidRPr="00B33757">
        <w:rPr>
          <w:rFonts w:ascii="Times New Roman" w:hAnsi="Times New Roman" w:cs="Times New Roman"/>
          <w:sz w:val="24"/>
          <w:szCs w:val="24"/>
          <w:lang w:val="en-CA"/>
        </w:rPr>
        <w:t xml:space="preserve"> distribution of scoring </w:t>
      </w:r>
      <w:r w:rsidR="006160AC" w:rsidRPr="00B33757">
        <w:rPr>
          <w:rFonts w:ascii="Times New Roman" w:hAnsi="Times New Roman" w:cs="Times New Roman"/>
          <w:sz w:val="24"/>
          <w:szCs w:val="24"/>
          <w:lang w:val="en-CA"/>
        </w:rPr>
        <w:t xml:space="preserve">by </w:t>
      </w:r>
      <w:r w:rsidR="000675C9" w:rsidRPr="00B33757">
        <w:rPr>
          <w:rFonts w:ascii="Times New Roman" w:hAnsi="Times New Roman" w:cs="Times New Roman"/>
          <w:sz w:val="24"/>
          <w:szCs w:val="24"/>
          <w:lang w:val="en-CA"/>
        </w:rPr>
        <w:t>position</w:t>
      </w:r>
      <w:r w:rsidR="0054127B" w:rsidRPr="00B33757">
        <w:rPr>
          <w:rFonts w:ascii="Times New Roman" w:hAnsi="Times New Roman" w:cs="Times New Roman"/>
          <w:sz w:val="24"/>
          <w:szCs w:val="24"/>
          <w:lang w:val="en-CA"/>
        </w:rPr>
        <w:t xml:space="preserve"> at the NHL level</w:t>
      </w:r>
      <w:r w:rsidR="00B33757">
        <w:rPr>
          <w:rFonts w:ascii="Times New Roman" w:hAnsi="Times New Roman" w:cs="Times New Roman"/>
          <w:sz w:val="24"/>
          <w:szCs w:val="24"/>
          <w:lang w:val="en-CA"/>
        </w:rPr>
        <w:t xml:space="preserve">. </w:t>
      </w:r>
      <w:r w:rsidR="00F26984">
        <w:rPr>
          <w:rFonts w:ascii="Times New Roman" w:hAnsi="Times New Roman" w:cs="Times New Roman"/>
          <w:sz w:val="24"/>
          <w:szCs w:val="24"/>
          <w:lang w:val="en-CA"/>
        </w:rPr>
        <w:t xml:space="preserve">I.e., </w:t>
      </w:r>
      <w:r w:rsidR="00F31A40">
        <w:rPr>
          <w:rFonts w:ascii="Times New Roman" w:hAnsi="Times New Roman" w:cs="Times New Roman"/>
          <w:sz w:val="24"/>
          <w:szCs w:val="24"/>
          <w:lang w:val="en-CA"/>
        </w:rPr>
        <w:t>being that</w:t>
      </w:r>
      <w:r w:rsidR="00F26984">
        <w:rPr>
          <w:rFonts w:ascii="Times New Roman" w:hAnsi="Times New Roman" w:cs="Times New Roman"/>
          <w:sz w:val="24"/>
          <w:szCs w:val="24"/>
          <w:lang w:val="en-CA"/>
        </w:rPr>
        <w:t xml:space="preserve"> </w:t>
      </w:r>
      <w:r w:rsidR="00B33757">
        <w:rPr>
          <w:rFonts w:ascii="Times New Roman" w:hAnsi="Times New Roman" w:cs="Times New Roman"/>
          <w:sz w:val="24"/>
          <w:szCs w:val="24"/>
          <w:lang w:val="en-CA"/>
        </w:rPr>
        <w:t xml:space="preserve">the league is composed of 31 teams, </w:t>
      </w:r>
      <w:r w:rsidR="00F26984">
        <w:rPr>
          <w:rFonts w:ascii="Times New Roman" w:hAnsi="Times New Roman" w:cs="Times New Roman"/>
          <w:sz w:val="24"/>
          <w:szCs w:val="24"/>
          <w:lang w:val="en-CA"/>
        </w:rPr>
        <w:t>we woul</w:t>
      </w:r>
      <w:r w:rsidR="00B33757">
        <w:rPr>
          <w:rFonts w:ascii="Times New Roman" w:hAnsi="Times New Roman" w:cs="Times New Roman"/>
          <w:sz w:val="24"/>
          <w:szCs w:val="24"/>
          <w:lang w:val="en-CA"/>
        </w:rPr>
        <w:t>d expect there to be 31 * 9 = 279 top 9 forwards</w:t>
      </w:r>
      <w:r w:rsidR="00F26984">
        <w:rPr>
          <w:rFonts w:ascii="Times New Roman" w:hAnsi="Times New Roman" w:cs="Times New Roman"/>
          <w:sz w:val="24"/>
          <w:szCs w:val="24"/>
          <w:lang w:val="en-CA"/>
        </w:rPr>
        <w:t>,</w:t>
      </w:r>
      <w:r w:rsidR="00B33757">
        <w:rPr>
          <w:rFonts w:ascii="Times New Roman" w:hAnsi="Times New Roman" w:cs="Times New Roman"/>
          <w:sz w:val="24"/>
          <w:szCs w:val="24"/>
          <w:lang w:val="en-CA"/>
        </w:rPr>
        <w:t xml:space="preserve"> and 31 * 4 = 124 top 4 defensemen in any given year. Using the points per game rates of all forwards and defensemen who dressed in at least 20 games in the 2018-19 NHL season, the 279</w:t>
      </w:r>
      <w:r w:rsidR="00B33757" w:rsidRPr="00B33757">
        <w:rPr>
          <w:rFonts w:ascii="Times New Roman" w:hAnsi="Times New Roman" w:cs="Times New Roman"/>
          <w:sz w:val="24"/>
          <w:szCs w:val="24"/>
          <w:vertAlign w:val="superscript"/>
          <w:lang w:val="en-CA"/>
        </w:rPr>
        <w:t>th</w:t>
      </w:r>
      <w:r w:rsidR="00B33757">
        <w:rPr>
          <w:rFonts w:ascii="Times New Roman" w:hAnsi="Times New Roman" w:cs="Times New Roman"/>
          <w:sz w:val="24"/>
          <w:szCs w:val="24"/>
          <w:lang w:val="en-CA"/>
        </w:rPr>
        <w:t xml:space="preserve"> forward and 124</w:t>
      </w:r>
      <w:r w:rsidR="00B33757" w:rsidRPr="00B33757">
        <w:rPr>
          <w:rFonts w:ascii="Times New Roman" w:hAnsi="Times New Roman" w:cs="Times New Roman"/>
          <w:sz w:val="24"/>
          <w:szCs w:val="24"/>
          <w:vertAlign w:val="superscript"/>
          <w:lang w:val="en-CA"/>
        </w:rPr>
        <w:t>th</w:t>
      </w:r>
      <w:r w:rsidR="00B33757">
        <w:rPr>
          <w:rFonts w:ascii="Times New Roman" w:hAnsi="Times New Roman" w:cs="Times New Roman"/>
          <w:sz w:val="24"/>
          <w:szCs w:val="24"/>
          <w:lang w:val="en-CA"/>
        </w:rPr>
        <w:t xml:space="preserve"> ranked defensemen scored at approximately </w:t>
      </w:r>
      <w:r w:rsidR="00F31A40">
        <w:rPr>
          <w:rFonts w:ascii="Times New Roman" w:hAnsi="Times New Roman" w:cs="Times New Roman"/>
          <w:sz w:val="24"/>
          <w:szCs w:val="24"/>
          <w:lang w:val="en-CA"/>
        </w:rPr>
        <w:t>a</w:t>
      </w:r>
      <w:r w:rsidR="00B33757">
        <w:rPr>
          <w:rFonts w:ascii="Times New Roman" w:hAnsi="Times New Roman" w:cs="Times New Roman"/>
          <w:sz w:val="24"/>
          <w:szCs w:val="24"/>
          <w:lang w:val="en-CA"/>
        </w:rPr>
        <w:t xml:space="preserve"> rate o</w:t>
      </w:r>
      <w:r w:rsidR="00AA225F">
        <w:rPr>
          <w:rFonts w:ascii="Times New Roman" w:hAnsi="Times New Roman" w:cs="Times New Roman"/>
          <w:sz w:val="24"/>
          <w:szCs w:val="24"/>
          <w:lang w:val="en-CA"/>
        </w:rPr>
        <w:t xml:space="preserve">f 0.33 and 0.25 points per game, </w:t>
      </w:r>
      <w:r w:rsidR="00F26984">
        <w:rPr>
          <w:rFonts w:ascii="Times New Roman" w:hAnsi="Times New Roman" w:cs="Times New Roman"/>
          <w:sz w:val="24"/>
          <w:szCs w:val="24"/>
          <w:lang w:val="en-CA"/>
        </w:rPr>
        <w:t xml:space="preserve">respectively, </w:t>
      </w:r>
      <w:r w:rsidR="00F31A40">
        <w:rPr>
          <w:rFonts w:ascii="Times New Roman" w:hAnsi="Times New Roman" w:cs="Times New Roman"/>
          <w:sz w:val="24"/>
          <w:szCs w:val="24"/>
          <w:lang w:val="en-CA"/>
        </w:rPr>
        <w:t>providing us with our thresholds for defining “top 9” and “top 4” production respectively</w:t>
      </w:r>
      <w:r w:rsidR="00F26984">
        <w:rPr>
          <w:rFonts w:ascii="Times New Roman" w:hAnsi="Times New Roman" w:cs="Times New Roman"/>
          <w:sz w:val="24"/>
          <w:szCs w:val="24"/>
          <w:lang w:val="en-CA"/>
        </w:rPr>
        <w:t xml:space="preserve">. </w:t>
      </w:r>
      <w:r w:rsidR="00B33757">
        <w:rPr>
          <w:rFonts w:ascii="Times New Roman" w:hAnsi="Times New Roman" w:cs="Times New Roman"/>
          <w:sz w:val="24"/>
          <w:szCs w:val="24"/>
          <w:lang w:val="en-CA"/>
        </w:rPr>
        <w:t xml:space="preserve"> </w:t>
      </w:r>
    </w:p>
    <w:p w:rsidR="00434BAA" w:rsidRDefault="00F31A40" w:rsidP="00347EAC">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Both </w:t>
      </w:r>
      <w:r w:rsidR="005059AB">
        <w:rPr>
          <w:rFonts w:ascii="Times New Roman" w:hAnsi="Times New Roman" w:cs="Times New Roman"/>
          <w:sz w:val="24"/>
          <w:szCs w:val="24"/>
          <w:lang w:val="en-CA"/>
        </w:rPr>
        <w:t>classifiers</w:t>
      </w:r>
      <w:r w:rsidR="00001288">
        <w:rPr>
          <w:rFonts w:ascii="Times New Roman" w:hAnsi="Times New Roman" w:cs="Times New Roman"/>
          <w:sz w:val="24"/>
          <w:szCs w:val="24"/>
          <w:lang w:val="en-CA"/>
        </w:rPr>
        <w:t xml:space="preserve"> </w:t>
      </w:r>
      <w:r w:rsidR="008243ED">
        <w:rPr>
          <w:rFonts w:ascii="Times New Roman" w:hAnsi="Times New Roman" w:cs="Times New Roman"/>
          <w:sz w:val="24"/>
          <w:szCs w:val="24"/>
          <w:lang w:val="en-CA"/>
        </w:rPr>
        <w:t>are to</w:t>
      </w:r>
      <w:r w:rsidR="00001288">
        <w:rPr>
          <w:rFonts w:ascii="Times New Roman" w:hAnsi="Times New Roman" w:cs="Times New Roman"/>
          <w:sz w:val="24"/>
          <w:szCs w:val="24"/>
          <w:lang w:val="en-CA"/>
        </w:rPr>
        <w:t xml:space="preserve"> be trained and tested on a sample</w:t>
      </w:r>
      <w:r w:rsidR="001E25D7">
        <w:rPr>
          <w:rFonts w:ascii="Times New Roman" w:hAnsi="Times New Roman" w:cs="Times New Roman"/>
          <w:sz w:val="24"/>
          <w:szCs w:val="24"/>
          <w:lang w:val="en-CA"/>
        </w:rPr>
        <w:t xml:space="preserve"> from our database composed</w:t>
      </w:r>
      <w:r w:rsidR="00001288">
        <w:rPr>
          <w:rFonts w:ascii="Times New Roman" w:hAnsi="Times New Roman" w:cs="Times New Roman"/>
          <w:sz w:val="24"/>
          <w:szCs w:val="24"/>
          <w:lang w:val="en-CA"/>
        </w:rPr>
        <w:t xml:space="preserve"> of </w:t>
      </w:r>
      <w:r w:rsidR="00872122">
        <w:rPr>
          <w:rFonts w:ascii="Times New Roman" w:hAnsi="Times New Roman" w:cs="Times New Roman"/>
          <w:sz w:val="24"/>
          <w:szCs w:val="24"/>
          <w:lang w:val="en-CA"/>
        </w:rPr>
        <w:t xml:space="preserve">12,149 </w:t>
      </w:r>
      <w:r w:rsidR="00347EAC">
        <w:rPr>
          <w:rFonts w:ascii="Times New Roman" w:hAnsi="Times New Roman" w:cs="Times New Roman"/>
          <w:sz w:val="24"/>
          <w:szCs w:val="24"/>
          <w:lang w:val="en-CA"/>
        </w:rPr>
        <w:t xml:space="preserve">forwards and </w:t>
      </w:r>
      <w:r w:rsidR="00502F7F">
        <w:rPr>
          <w:rFonts w:ascii="Times New Roman" w:hAnsi="Times New Roman" w:cs="Times New Roman"/>
          <w:sz w:val="24"/>
          <w:szCs w:val="24"/>
          <w:lang w:val="en-CA"/>
        </w:rPr>
        <w:t>6,109</w:t>
      </w:r>
      <w:r w:rsidR="00347EAC">
        <w:rPr>
          <w:rFonts w:ascii="Times New Roman" w:hAnsi="Times New Roman" w:cs="Times New Roman"/>
          <w:sz w:val="24"/>
          <w:szCs w:val="24"/>
          <w:lang w:val="en-CA"/>
        </w:rPr>
        <w:t xml:space="preserve"> defensemen</w:t>
      </w:r>
      <w:r w:rsidR="001E25D7">
        <w:rPr>
          <w:rFonts w:ascii="Times New Roman" w:hAnsi="Times New Roman" w:cs="Times New Roman"/>
          <w:sz w:val="24"/>
          <w:szCs w:val="24"/>
          <w:lang w:val="en-CA"/>
        </w:rPr>
        <w:t>,</w:t>
      </w:r>
      <w:r w:rsidR="00001288">
        <w:rPr>
          <w:rFonts w:ascii="Times New Roman" w:hAnsi="Times New Roman" w:cs="Times New Roman"/>
          <w:sz w:val="24"/>
          <w:szCs w:val="24"/>
          <w:lang w:val="en-CA"/>
        </w:rPr>
        <w:t xml:space="preserve"> </w:t>
      </w:r>
      <w:r w:rsidR="001E25D7">
        <w:rPr>
          <w:rFonts w:ascii="Times New Roman" w:hAnsi="Times New Roman" w:cs="Times New Roman"/>
          <w:sz w:val="24"/>
          <w:szCs w:val="24"/>
          <w:lang w:val="en-CA"/>
        </w:rPr>
        <w:t xml:space="preserve">all </w:t>
      </w:r>
      <w:r w:rsidR="00001288">
        <w:rPr>
          <w:rFonts w:ascii="Times New Roman" w:hAnsi="Times New Roman" w:cs="Times New Roman"/>
          <w:sz w:val="24"/>
          <w:szCs w:val="24"/>
          <w:lang w:val="en-CA"/>
        </w:rPr>
        <w:t>aged 25 and over</w:t>
      </w:r>
      <w:r w:rsidR="00966D2E">
        <w:rPr>
          <w:rFonts w:ascii="Times New Roman" w:hAnsi="Times New Roman" w:cs="Times New Roman"/>
          <w:sz w:val="24"/>
          <w:szCs w:val="24"/>
          <w:lang w:val="en-CA"/>
        </w:rPr>
        <w:t xml:space="preserve">. </w:t>
      </w:r>
      <w:r w:rsidR="007D36D6">
        <w:rPr>
          <w:rFonts w:ascii="Times New Roman" w:hAnsi="Times New Roman" w:cs="Times New Roman"/>
          <w:sz w:val="24"/>
          <w:szCs w:val="24"/>
          <w:lang w:val="en-CA"/>
        </w:rPr>
        <w:t>A quick analysis of the sample sets shows that of</w:t>
      </w:r>
      <w:r w:rsidR="00347EAC">
        <w:rPr>
          <w:rFonts w:ascii="Times New Roman" w:hAnsi="Times New Roman" w:cs="Times New Roman"/>
          <w:sz w:val="24"/>
          <w:szCs w:val="24"/>
          <w:lang w:val="en-CA"/>
        </w:rPr>
        <w:t xml:space="preserve"> our sample </w:t>
      </w:r>
      <w:r w:rsidR="00434BAA">
        <w:rPr>
          <w:rFonts w:ascii="Times New Roman" w:hAnsi="Times New Roman" w:cs="Times New Roman"/>
          <w:sz w:val="24"/>
          <w:szCs w:val="24"/>
          <w:lang w:val="en-CA"/>
        </w:rPr>
        <w:t xml:space="preserve">of 12,149 </w:t>
      </w:r>
      <w:r w:rsidR="00347EAC">
        <w:rPr>
          <w:rFonts w:ascii="Times New Roman" w:hAnsi="Times New Roman" w:cs="Times New Roman"/>
          <w:sz w:val="24"/>
          <w:szCs w:val="24"/>
          <w:lang w:val="en-CA"/>
        </w:rPr>
        <w:t>forwards</w:t>
      </w:r>
      <w:r w:rsidR="00434BAA">
        <w:rPr>
          <w:rFonts w:ascii="Times New Roman" w:hAnsi="Times New Roman" w:cs="Times New Roman"/>
          <w:sz w:val="24"/>
          <w:szCs w:val="24"/>
          <w:lang w:val="en-CA"/>
        </w:rPr>
        <w:t xml:space="preserve"> aged 25 and older, only </w:t>
      </w:r>
      <w:r w:rsidR="006812A8">
        <w:rPr>
          <w:rFonts w:ascii="Times New Roman" w:hAnsi="Times New Roman" w:cs="Times New Roman"/>
          <w:sz w:val="24"/>
          <w:szCs w:val="24"/>
          <w:lang w:val="en-CA"/>
        </w:rPr>
        <w:t>1,206 (or just shy of 10</w:t>
      </w:r>
      <w:r w:rsidR="00434BAA">
        <w:rPr>
          <w:rFonts w:ascii="Times New Roman" w:hAnsi="Times New Roman" w:cs="Times New Roman"/>
          <w:sz w:val="24"/>
          <w:szCs w:val="24"/>
          <w:lang w:val="en-CA"/>
        </w:rPr>
        <w:t xml:space="preserve">%) went on to play </w:t>
      </w:r>
      <w:r w:rsidR="001E25D7">
        <w:rPr>
          <w:rFonts w:ascii="Times New Roman" w:hAnsi="Times New Roman" w:cs="Times New Roman"/>
          <w:sz w:val="24"/>
          <w:szCs w:val="24"/>
          <w:lang w:val="en-CA"/>
        </w:rPr>
        <w:t>just</w:t>
      </w:r>
      <w:r w:rsidR="00434BAA">
        <w:rPr>
          <w:rFonts w:ascii="Times New Roman" w:hAnsi="Times New Roman" w:cs="Times New Roman"/>
          <w:sz w:val="24"/>
          <w:szCs w:val="24"/>
          <w:lang w:val="en-CA"/>
        </w:rPr>
        <w:t xml:space="preserve"> a single game</w:t>
      </w:r>
      <w:r w:rsidR="001E25D7">
        <w:rPr>
          <w:rFonts w:ascii="Times New Roman" w:hAnsi="Times New Roman" w:cs="Times New Roman"/>
          <w:sz w:val="24"/>
          <w:szCs w:val="24"/>
          <w:lang w:val="en-CA"/>
        </w:rPr>
        <w:t xml:space="preserve"> at the NHL level</w:t>
      </w:r>
      <w:r w:rsidR="00434BAA">
        <w:rPr>
          <w:rFonts w:ascii="Times New Roman" w:hAnsi="Times New Roman" w:cs="Times New Roman"/>
          <w:sz w:val="24"/>
          <w:szCs w:val="24"/>
          <w:lang w:val="en-CA"/>
        </w:rPr>
        <w:t xml:space="preserve">, and of those </w:t>
      </w:r>
      <w:r w:rsidR="00347EAC">
        <w:rPr>
          <w:rFonts w:ascii="Times New Roman" w:hAnsi="Times New Roman" w:cs="Times New Roman"/>
          <w:sz w:val="24"/>
          <w:szCs w:val="24"/>
          <w:lang w:val="en-CA"/>
        </w:rPr>
        <w:t xml:space="preserve">only </w:t>
      </w:r>
      <w:r w:rsidR="006812A8">
        <w:rPr>
          <w:rFonts w:ascii="Times New Roman" w:hAnsi="Times New Roman" w:cs="Times New Roman"/>
          <w:sz w:val="24"/>
          <w:szCs w:val="24"/>
          <w:lang w:val="en-CA"/>
        </w:rPr>
        <w:t>354 (under 3</w:t>
      </w:r>
      <w:r w:rsidR="00347EAC">
        <w:rPr>
          <w:rFonts w:ascii="Times New Roman" w:hAnsi="Times New Roman" w:cs="Times New Roman"/>
          <w:sz w:val="24"/>
          <w:szCs w:val="24"/>
          <w:lang w:val="en-CA"/>
        </w:rPr>
        <w:t>%) went on to become top 9 forwards based on the criteria specified</w:t>
      </w:r>
      <w:r w:rsidR="005059AB">
        <w:rPr>
          <w:rFonts w:ascii="Times New Roman" w:hAnsi="Times New Roman" w:cs="Times New Roman"/>
          <w:sz w:val="24"/>
          <w:szCs w:val="24"/>
          <w:lang w:val="en-CA"/>
        </w:rPr>
        <w:t xml:space="preserve"> previously</w:t>
      </w:r>
      <w:r w:rsidR="00434BAA">
        <w:rPr>
          <w:rFonts w:ascii="Times New Roman" w:hAnsi="Times New Roman" w:cs="Times New Roman"/>
          <w:sz w:val="24"/>
          <w:szCs w:val="24"/>
          <w:lang w:val="en-CA"/>
        </w:rPr>
        <w:t>.</w:t>
      </w:r>
      <w:r w:rsidR="00347EAC">
        <w:rPr>
          <w:rFonts w:ascii="Times New Roman" w:hAnsi="Times New Roman" w:cs="Times New Roman"/>
          <w:sz w:val="24"/>
          <w:szCs w:val="24"/>
          <w:lang w:val="en-CA"/>
        </w:rPr>
        <w:t xml:space="preserve"> </w:t>
      </w:r>
      <w:r w:rsidR="003B3CE1">
        <w:rPr>
          <w:rFonts w:ascii="Times New Roman" w:hAnsi="Times New Roman" w:cs="Times New Roman"/>
          <w:sz w:val="24"/>
          <w:szCs w:val="24"/>
          <w:lang w:val="en-CA"/>
        </w:rPr>
        <w:t xml:space="preserve">Among our sample of </w:t>
      </w:r>
      <w:r w:rsidR="00502F7F">
        <w:rPr>
          <w:rFonts w:ascii="Times New Roman" w:hAnsi="Times New Roman" w:cs="Times New Roman"/>
          <w:sz w:val="24"/>
          <w:szCs w:val="24"/>
          <w:lang w:val="en-CA"/>
        </w:rPr>
        <w:t>6,109</w:t>
      </w:r>
      <w:r w:rsidR="003B3CE1">
        <w:rPr>
          <w:rFonts w:ascii="Times New Roman" w:hAnsi="Times New Roman" w:cs="Times New Roman"/>
          <w:sz w:val="24"/>
          <w:szCs w:val="24"/>
          <w:lang w:val="en-CA"/>
        </w:rPr>
        <w:t xml:space="preserve"> defensemen aged 25 and older, only </w:t>
      </w:r>
      <w:r w:rsidR="00502F7F">
        <w:rPr>
          <w:rFonts w:ascii="Times New Roman" w:hAnsi="Times New Roman" w:cs="Times New Roman"/>
          <w:sz w:val="24"/>
          <w:szCs w:val="24"/>
          <w:lang w:val="en-CA"/>
        </w:rPr>
        <w:t>586</w:t>
      </w:r>
      <w:r w:rsidR="003B3CE1">
        <w:rPr>
          <w:rFonts w:ascii="Times New Roman" w:hAnsi="Times New Roman" w:cs="Times New Roman"/>
          <w:sz w:val="24"/>
          <w:szCs w:val="24"/>
          <w:lang w:val="en-CA"/>
        </w:rPr>
        <w:t xml:space="preserve"> (</w:t>
      </w:r>
      <w:r w:rsidR="001E25D7">
        <w:rPr>
          <w:rFonts w:ascii="Times New Roman" w:hAnsi="Times New Roman" w:cs="Times New Roman"/>
          <w:sz w:val="24"/>
          <w:szCs w:val="24"/>
          <w:lang w:val="en-CA"/>
        </w:rPr>
        <w:t>again,</w:t>
      </w:r>
      <w:r w:rsidR="003B3CE1">
        <w:rPr>
          <w:rFonts w:ascii="Times New Roman" w:hAnsi="Times New Roman" w:cs="Times New Roman"/>
          <w:sz w:val="24"/>
          <w:szCs w:val="24"/>
          <w:lang w:val="en-CA"/>
        </w:rPr>
        <w:t xml:space="preserve"> just shy of </w:t>
      </w:r>
      <w:r w:rsidR="00502F7F">
        <w:rPr>
          <w:rFonts w:ascii="Times New Roman" w:hAnsi="Times New Roman" w:cs="Times New Roman"/>
          <w:sz w:val="24"/>
          <w:szCs w:val="24"/>
          <w:lang w:val="en-CA"/>
        </w:rPr>
        <w:t>10</w:t>
      </w:r>
      <w:r w:rsidR="003B3CE1">
        <w:rPr>
          <w:rFonts w:ascii="Times New Roman" w:hAnsi="Times New Roman" w:cs="Times New Roman"/>
          <w:sz w:val="24"/>
          <w:szCs w:val="24"/>
          <w:lang w:val="en-CA"/>
        </w:rPr>
        <w:t xml:space="preserve">%) went on to play only a single </w:t>
      </w:r>
      <w:r w:rsidR="00FA4B65">
        <w:rPr>
          <w:rFonts w:ascii="Times New Roman" w:hAnsi="Times New Roman" w:cs="Times New Roman"/>
          <w:sz w:val="24"/>
          <w:szCs w:val="24"/>
          <w:lang w:val="en-CA"/>
        </w:rPr>
        <w:t xml:space="preserve">NHL </w:t>
      </w:r>
      <w:r w:rsidR="003B3CE1">
        <w:rPr>
          <w:rFonts w:ascii="Times New Roman" w:hAnsi="Times New Roman" w:cs="Times New Roman"/>
          <w:sz w:val="24"/>
          <w:szCs w:val="24"/>
          <w:lang w:val="en-CA"/>
        </w:rPr>
        <w:t xml:space="preserve">game, and of those only </w:t>
      </w:r>
      <w:r w:rsidR="00502F7F">
        <w:rPr>
          <w:rFonts w:ascii="Times New Roman" w:hAnsi="Times New Roman" w:cs="Times New Roman"/>
          <w:sz w:val="24"/>
          <w:szCs w:val="24"/>
          <w:lang w:val="en-CA"/>
        </w:rPr>
        <w:t>89</w:t>
      </w:r>
      <w:r w:rsidR="003B3CE1">
        <w:rPr>
          <w:rFonts w:ascii="Times New Roman" w:hAnsi="Times New Roman" w:cs="Times New Roman"/>
          <w:sz w:val="24"/>
          <w:szCs w:val="24"/>
          <w:lang w:val="en-CA"/>
        </w:rPr>
        <w:t xml:space="preserve"> (under </w:t>
      </w:r>
      <w:r w:rsidR="00502F7F">
        <w:rPr>
          <w:rFonts w:ascii="Times New Roman" w:hAnsi="Times New Roman" w:cs="Times New Roman"/>
          <w:sz w:val="24"/>
          <w:szCs w:val="24"/>
          <w:lang w:val="en-CA"/>
        </w:rPr>
        <w:t>1.5</w:t>
      </w:r>
      <w:r w:rsidR="003B3CE1">
        <w:rPr>
          <w:rFonts w:ascii="Times New Roman" w:hAnsi="Times New Roman" w:cs="Times New Roman"/>
          <w:sz w:val="24"/>
          <w:szCs w:val="24"/>
          <w:lang w:val="en-CA"/>
        </w:rPr>
        <w:t xml:space="preserve">%) went on to </w:t>
      </w:r>
      <w:r w:rsidR="005059AB">
        <w:rPr>
          <w:rFonts w:ascii="Times New Roman" w:hAnsi="Times New Roman" w:cs="Times New Roman"/>
          <w:sz w:val="24"/>
          <w:szCs w:val="24"/>
          <w:lang w:val="en-CA"/>
        </w:rPr>
        <w:t>produce at the rate expected of a</w:t>
      </w:r>
      <w:r w:rsidR="003B3CE1">
        <w:rPr>
          <w:rFonts w:ascii="Times New Roman" w:hAnsi="Times New Roman" w:cs="Times New Roman"/>
          <w:sz w:val="24"/>
          <w:szCs w:val="24"/>
          <w:lang w:val="en-CA"/>
        </w:rPr>
        <w:t xml:space="preserve"> top</w:t>
      </w:r>
      <w:r w:rsidR="005059AB">
        <w:rPr>
          <w:rFonts w:ascii="Times New Roman" w:hAnsi="Times New Roman" w:cs="Times New Roman"/>
          <w:sz w:val="24"/>
          <w:szCs w:val="24"/>
          <w:lang w:val="en-CA"/>
        </w:rPr>
        <w:t xml:space="preserve"> 4 defenseman. </w:t>
      </w:r>
    </w:p>
    <w:p w:rsidR="00B41B96" w:rsidRPr="00B41B96" w:rsidRDefault="00AE19E3" w:rsidP="00347EAC">
      <w:pPr>
        <w:spacing w:line="480" w:lineRule="auto"/>
        <w:ind w:firstLine="720"/>
        <w:rPr>
          <w:rFonts w:ascii="Times New Roman" w:eastAsiaTheme="minorEastAsia" w:hAnsi="Times New Roman" w:cs="Times New Roman"/>
          <w:sz w:val="24"/>
          <w:szCs w:val="24"/>
          <w:lang w:val="en-CA"/>
        </w:rPr>
      </w:pPr>
      <w:r>
        <w:rPr>
          <w:rFonts w:ascii="Times New Roman" w:hAnsi="Times New Roman" w:cs="Times New Roman"/>
          <w:sz w:val="24"/>
          <w:szCs w:val="24"/>
          <w:lang w:val="en-CA"/>
        </w:rPr>
        <w:t xml:space="preserve">Based on these figures, </w:t>
      </w:r>
      <w:r w:rsidR="00865F30">
        <w:rPr>
          <w:rFonts w:ascii="Times New Roman" w:hAnsi="Times New Roman" w:cs="Times New Roman"/>
          <w:sz w:val="24"/>
          <w:szCs w:val="24"/>
          <w:lang w:val="en-CA"/>
        </w:rPr>
        <w:t xml:space="preserve">we can clearly </w:t>
      </w:r>
      <w:r w:rsidR="00AC3FA8">
        <w:rPr>
          <w:rFonts w:ascii="Times New Roman" w:hAnsi="Times New Roman" w:cs="Times New Roman"/>
          <w:sz w:val="24"/>
          <w:szCs w:val="24"/>
          <w:lang w:val="en-CA"/>
        </w:rPr>
        <w:t>discern</w:t>
      </w:r>
      <w:r w:rsidR="00576D45">
        <w:rPr>
          <w:rFonts w:ascii="Times New Roman" w:hAnsi="Times New Roman" w:cs="Times New Roman"/>
          <w:sz w:val="24"/>
          <w:szCs w:val="24"/>
          <w:lang w:val="en-CA"/>
        </w:rPr>
        <w:t xml:space="preserve"> that an</w:t>
      </w:r>
      <w:r>
        <w:rPr>
          <w:rFonts w:ascii="Times New Roman" w:hAnsi="Times New Roman" w:cs="Times New Roman"/>
          <w:sz w:val="24"/>
          <w:szCs w:val="24"/>
          <w:lang w:val="en-CA"/>
        </w:rPr>
        <w:t xml:space="preserve"> imbalance </w:t>
      </w:r>
      <w:r w:rsidR="00576D45">
        <w:rPr>
          <w:rFonts w:ascii="Times New Roman" w:hAnsi="Times New Roman" w:cs="Times New Roman"/>
          <w:sz w:val="24"/>
          <w:szCs w:val="24"/>
          <w:lang w:val="en-CA"/>
        </w:rPr>
        <w:t xml:space="preserve">exists </w:t>
      </w:r>
      <w:r>
        <w:rPr>
          <w:rFonts w:ascii="Times New Roman" w:hAnsi="Times New Roman" w:cs="Times New Roman"/>
          <w:sz w:val="24"/>
          <w:szCs w:val="24"/>
          <w:lang w:val="en-CA"/>
        </w:rPr>
        <w:t>between</w:t>
      </w:r>
      <w:r w:rsidR="00576D45">
        <w:rPr>
          <w:rFonts w:ascii="Times New Roman" w:hAnsi="Times New Roman" w:cs="Times New Roman"/>
          <w:sz w:val="24"/>
          <w:szCs w:val="24"/>
          <w:lang w:val="en-CA"/>
        </w:rPr>
        <w:t xml:space="preserve"> classes</w:t>
      </w:r>
      <w:r w:rsidR="00865F30">
        <w:rPr>
          <w:rFonts w:ascii="Times New Roman" w:hAnsi="Times New Roman" w:cs="Times New Roman"/>
          <w:sz w:val="24"/>
          <w:szCs w:val="24"/>
          <w:lang w:val="en-CA"/>
        </w:rPr>
        <w:t xml:space="preserve"> in our sample sets</w:t>
      </w:r>
      <w:r>
        <w:rPr>
          <w:rFonts w:ascii="Times New Roman" w:hAnsi="Times New Roman" w:cs="Times New Roman"/>
          <w:sz w:val="24"/>
          <w:szCs w:val="24"/>
          <w:lang w:val="en-CA"/>
        </w:rPr>
        <w:t xml:space="preserve">. </w:t>
      </w:r>
      <w:r w:rsidR="00AC3FA8">
        <w:rPr>
          <w:rFonts w:ascii="Times New Roman" w:hAnsi="Times New Roman" w:cs="Times New Roman"/>
          <w:sz w:val="24"/>
          <w:szCs w:val="24"/>
          <w:lang w:val="en-CA"/>
        </w:rPr>
        <w:t>Classic</w:t>
      </w:r>
      <w:r w:rsidR="00865F30">
        <w:rPr>
          <w:rFonts w:ascii="Times New Roman" w:hAnsi="Times New Roman" w:cs="Times New Roman"/>
          <w:sz w:val="24"/>
          <w:szCs w:val="24"/>
          <w:lang w:val="en-CA"/>
        </w:rPr>
        <w:t xml:space="preserve"> example</w:t>
      </w:r>
      <w:r w:rsidR="00AC3FA8">
        <w:rPr>
          <w:rFonts w:ascii="Times New Roman" w:hAnsi="Times New Roman" w:cs="Times New Roman"/>
          <w:sz w:val="24"/>
          <w:szCs w:val="24"/>
          <w:lang w:val="en-CA"/>
        </w:rPr>
        <w:t>s</w:t>
      </w:r>
      <w:r w:rsidR="00865F30">
        <w:rPr>
          <w:rFonts w:ascii="Times New Roman" w:hAnsi="Times New Roman" w:cs="Times New Roman"/>
          <w:sz w:val="24"/>
          <w:szCs w:val="24"/>
          <w:lang w:val="en-CA"/>
        </w:rPr>
        <w:t xml:space="preserve"> of some more common classification problems where </w:t>
      </w:r>
      <w:r w:rsidR="00865F30">
        <w:rPr>
          <w:rFonts w:ascii="Times New Roman" w:hAnsi="Times New Roman" w:cs="Times New Roman"/>
          <w:sz w:val="24"/>
          <w:szCs w:val="24"/>
          <w:lang w:val="en-CA"/>
        </w:rPr>
        <w:lastRenderedPageBreak/>
        <w:t xml:space="preserve">imbalance is </w:t>
      </w:r>
      <w:r w:rsidR="00AC3FA8">
        <w:rPr>
          <w:rFonts w:ascii="Times New Roman" w:hAnsi="Times New Roman" w:cs="Times New Roman"/>
          <w:sz w:val="24"/>
          <w:szCs w:val="24"/>
          <w:lang w:val="en-CA"/>
        </w:rPr>
        <w:t>prevalent include</w:t>
      </w:r>
      <w:r w:rsidR="00865F30">
        <w:rPr>
          <w:rFonts w:ascii="Times New Roman" w:hAnsi="Times New Roman" w:cs="Times New Roman"/>
          <w:sz w:val="24"/>
          <w:szCs w:val="24"/>
          <w:lang w:val="en-CA"/>
        </w:rPr>
        <w:t xml:space="preserve"> credit card fraud detection, </w:t>
      </w:r>
      <w:r w:rsidR="00AC3FA8">
        <w:rPr>
          <w:rFonts w:ascii="Times New Roman" w:hAnsi="Times New Roman" w:cs="Times New Roman"/>
          <w:sz w:val="24"/>
          <w:szCs w:val="24"/>
          <w:lang w:val="en-CA"/>
        </w:rPr>
        <w:t>and</w:t>
      </w:r>
      <w:r w:rsidR="00554639">
        <w:rPr>
          <w:rFonts w:ascii="Times New Roman" w:hAnsi="Times New Roman" w:cs="Times New Roman"/>
          <w:sz w:val="24"/>
          <w:szCs w:val="24"/>
          <w:lang w:val="en-CA"/>
        </w:rPr>
        <w:t xml:space="preserve"> </w:t>
      </w:r>
      <w:r w:rsidR="00865F30">
        <w:rPr>
          <w:rFonts w:ascii="Times New Roman" w:hAnsi="Times New Roman" w:cs="Times New Roman"/>
          <w:sz w:val="24"/>
          <w:szCs w:val="24"/>
          <w:lang w:val="en-CA"/>
        </w:rPr>
        <w:t xml:space="preserve">cancer diagnosis. </w:t>
      </w:r>
      <w:r w:rsidR="00750AA9">
        <w:rPr>
          <w:rFonts w:ascii="Times New Roman" w:hAnsi="Times New Roman" w:cs="Times New Roman"/>
          <w:sz w:val="24"/>
          <w:szCs w:val="24"/>
          <w:lang w:val="en-CA"/>
        </w:rPr>
        <w:t xml:space="preserve">When data sets exhibit this type of imbalance in classification problems, we can no longer rely on </w:t>
      </w:r>
      <w:r w:rsidR="00576D45">
        <w:rPr>
          <w:rFonts w:ascii="Times New Roman" w:hAnsi="Times New Roman" w:cs="Times New Roman"/>
          <w:sz w:val="24"/>
          <w:szCs w:val="24"/>
          <w:lang w:val="en-CA"/>
        </w:rPr>
        <w:t>a</w:t>
      </w:r>
      <w:r w:rsidR="00750AA9">
        <w:rPr>
          <w:rFonts w:ascii="Times New Roman" w:hAnsi="Times New Roman" w:cs="Times New Roman"/>
          <w:sz w:val="24"/>
          <w:szCs w:val="24"/>
          <w:lang w:val="en-CA"/>
        </w:rPr>
        <w:t xml:space="preserve"> standard accuracy</w:t>
      </w:r>
      <w:r w:rsidR="00865F30">
        <w:rPr>
          <w:rFonts w:ascii="Times New Roman" w:hAnsi="Times New Roman" w:cs="Times New Roman"/>
          <w:sz w:val="24"/>
          <w:szCs w:val="24"/>
          <w:lang w:val="en-CA"/>
        </w:rPr>
        <w:t xml:space="preserve"> score</w:t>
      </w:r>
      <w:r w:rsidR="00F463B0">
        <w:rPr>
          <w:rFonts w:ascii="Times New Roman" w:hAnsi="Times New Roman" w:cs="Times New Roman"/>
          <w:sz w:val="24"/>
          <w:szCs w:val="24"/>
          <w:lang w:val="en-CA"/>
        </w:rPr>
        <w:t xml:space="preserve"> as a </w:t>
      </w:r>
      <w:r w:rsidR="00AC3FA8">
        <w:rPr>
          <w:rFonts w:ascii="Times New Roman" w:hAnsi="Times New Roman" w:cs="Times New Roman"/>
          <w:sz w:val="24"/>
          <w:szCs w:val="24"/>
          <w:lang w:val="en-CA"/>
        </w:rPr>
        <w:t xml:space="preserve">primary </w:t>
      </w:r>
      <w:r w:rsidR="00F463B0">
        <w:rPr>
          <w:rFonts w:ascii="Times New Roman" w:hAnsi="Times New Roman" w:cs="Times New Roman"/>
          <w:sz w:val="24"/>
          <w:szCs w:val="24"/>
          <w:lang w:val="en-CA"/>
        </w:rPr>
        <w:t>measure of evaluation</w:t>
      </w:r>
      <w:r w:rsidR="00576D45">
        <w:rPr>
          <w:rFonts w:ascii="Times New Roman" w:hAnsi="Times New Roman" w:cs="Times New Roman"/>
          <w:sz w:val="24"/>
          <w:szCs w:val="24"/>
          <w:lang w:val="en-CA"/>
        </w:rPr>
        <w:t xml:space="preserve">, </w:t>
      </w:r>
      <w:r w:rsidR="00F463B0">
        <w:rPr>
          <w:rFonts w:ascii="Times New Roman" w:hAnsi="Times New Roman" w:cs="Times New Roman"/>
          <w:sz w:val="24"/>
          <w:szCs w:val="24"/>
          <w:lang w:val="en-CA"/>
        </w:rPr>
        <w:t xml:space="preserve">defined </w:t>
      </w:r>
      <w:proofErr w:type="gramStart"/>
      <w:r w:rsidR="00F463B0">
        <w:rPr>
          <w:rFonts w:ascii="Times New Roman" w:hAnsi="Times New Roman" w:cs="Times New Roman"/>
          <w:sz w:val="24"/>
          <w:szCs w:val="24"/>
          <w:lang w:val="en-CA"/>
        </w:rPr>
        <w:t xml:space="preserve">as </w:t>
      </w:r>
      <w:proofErr w:type="gramEnd"/>
      <m:oMath>
        <m:r>
          <w:rPr>
            <w:rFonts w:ascii="Cambria Math" w:hAnsi="Cambria Math" w:cs="Times New Roman"/>
            <w:sz w:val="24"/>
            <w:szCs w:val="24"/>
            <w:lang w:val="en-CA"/>
          </w:rPr>
          <m:t>Accuracy=</m:t>
        </m:r>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TN+TP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all observations</m:t>
            </m:r>
          </m:den>
        </m:f>
      </m:oMath>
      <w:r w:rsidR="00F463B0">
        <w:rPr>
          <w:rFonts w:ascii="Times New Roman" w:eastAsiaTheme="minorEastAsia" w:hAnsi="Times New Roman" w:cs="Times New Roman"/>
          <w:sz w:val="24"/>
          <w:szCs w:val="24"/>
          <w:lang w:val="en-CA"/>
        </w:rPr>
        <w:t>,</w:t>
      </w:r>
      <w:r w:rsidR="00750AA9">
        <w:rPr>
          <w:rFonts w:ascii="Times New Roman" w:hAnsi="Times New Roman" w:cs="Times New Roman"/>
          <w:sz w:val="24"/>
          <w:szCs w:val="24"/>
          <w:lang w:val="en-CA"/>
        </w:rPr>
        <w:t xml:space="preserve"> </w:t>
      </w:r>
      <w:r w:rsidR="00F463B0">
        <w:rPr>
          <w:rFonts w:ascii="Times New Roman" w:hAnsi="Times New Roman" w:cs="Times New Roman"/>
          <w:sz w:val="24"/>
          <w:szCs w:val="24"/>
          <w:lang w:val="en-CA"/>
        </w:rPr>
        <w:t>where TN represent</w:t>
      </w:r>
      <w:r w:rsidR="00AC3FA8">
        <w:rPr>
          <w:rFonts w:ascii="Times New Roman" w:hAnsi="Times New Roman" w:cs="Times New Roman"/>
          <w:sz w:val="24"/>
          <w:szCs w:val="24"/>
          <w:lang w:val="en-CA"/>
        </w:rPr>
        <w:t>s</w:t>
      </w:r>
      <w:r w:rsidR="00F463B0">
        <w:rPr>
          <w:rFonts w:ascii="Times New Roman" w:hAnsi="Times New Roman" w:cs="Times New Roman"/>
          <w:sz w:val="24"/>
          <w:szCs w:val="24"/>
          <w:lang w:val="en-CA"/>
        </w:rPr>
        <w:t xml:space="preserve"> true negative predictions, and TP represent</w:t>
      </w:r>
      <w:r w:rsidR="00AC3FA8">
        <w:rPr>
          <w:rFonts w:ascii="Times New Roman" w:hAnsi="Times New Roman" w:cs="Times New Roman"/>
          <w:sz w:val="24"/>
          <w:szCs w:val="24"/>
          <w:lang w:val="en-CA"/>
        </w:rPr>
        <w:t>s</w:t>
      </w:r>
      <w:r w:rsidR="00F463B0">
        <w:rPr>
          <w:rFonts w:ascii="Times New Roman" w:hAnsi="Times New Roman" w:cs="Times New Roman"/>
          <w:sz w:val="24"/>
          <w:szCs w:val="24"/>
          <w:lang w:val="en-CA"/>
        </w:rPr>
        <w:t xml:space="preserve"> true positives.</w:t>
      </w:r>
      <w:r w:rsidR="00750AA9">
        <w:rPr>
          <w:rFonts w:ascii="Times New Roman" w:hAnsi="Times New Roman" w:cs="Times New Roman"/>
          <w:sz w:val="24"/>
          <w:szCs w:val="24"/>
          <w:lang w:val="en-CA"/>
        </w:rPr>
        <w:t xml:space="preserve"> </w:t>
      </w:r>
      <w:r w:rsidR="00865F30">
        <w:rPr>
          <w:rFonts w:ascii="Times New Roman" w:hAnsi="Times New Roman" w:cs="Times New Roman"/>
          <w:sz w:val="24"/>
          <w:szCs w:val="24"/>
          <w:lang w:val="en-CA"/>
        </w:rPr>
        <w:t>Using our</w:t>
      </w:r>
      <w:r w:rsidR="00B41B96">
        <w:rPr>
          <w:rFonts w:ascii="Times New Roman" w:hAnsi="Times New Roman" w:cs="Times New Roman"/>
          <w:sz w:val="24"/>
          <w:szCs w:val="24"/>
          <w:lang w:val="en-CA"/>
        </w:rPr>
        <w:t xml:space="preserve"> case</w:t>
      </w:r>
      <w:r w:rsidR="00F463B0">
        <w:rPr>
          <w:rFonts w:ascii="Times New Roman" w:hAnsi="Times New Roman" w:cs="Times New Roman"/>
          <w:sz w:val="24"/>
          <w:szCs w:val="24"/>
          <w:lang w:val="en-CA"/>
        </w:rPr>
        <w:t xml:space="preserve"> as an example</w:t>
      </w:r>
      <w:r w:rsidR="00484114">
        <w:rPr>
          <w:rFonts w:ascii="Times New Roman" w:hAnsi="Times New Roman" w:cs="Times New Roman"/>
          <w:sz w:val="24"/>
          <w:szCs w:val="24"/>
          <w:lang w:val="en-CA"/>
        </w:rPr>
        <w:t xml:space="preserve">, where </w:t>
      </w:r>
      <w:r w:rsidR="00865F30">
        <w:rPr>
          <w:rFonts w:ascii="Times New Roman" w:hAnsi="Times New Roman" w:cs="Times New Roman"/>
          <w:sz w:val="24"/>
          <w:szCs w:val="24"/>
          <w:lang w:val="en-CA"/>
        </w:rPr>
        <w:t>fewer</w:t>
      </w:r>
      <w:r w:rsidR="00484114">
        <w:rPr>
          <w:rFonts w:ascii="Times New Roman" w:hAnsi="Times New Roman" w:cs="Times New Roman"/>
          <w:sz w:val="24"/>
          <w:szCs w:val="24"/>
          <w:lang w:val="en-CA"/>
        </w:rPr>
        <w:t xml:space="preserve"> than 3</w:t>
      </w:r>
      <w:r w:rsidR="00B41B96">
        <w:rPr>
          <w:rFonts w:ascii="Times New Roman" w:hAnsi="Times New Roman" w:cs="Times New Roman"/>
          <w:sz w:val="24"/>
          <w:szCs w:val="24"/>
          <w:lang w:val="en-CA"/>
        </w:rPr>
        <w:t xml:space="preserve">% of our </w:t>
      </w:r>
      <w:r w:rsidR="00576D45">
        <w:rPr>
          <w:rFonts w:ascii="Times New Roman" w:hAnsi="Times New Roman" w:cs="Times New Roman"/>
          <w:sz w:val="24"/>
          <w:szCs w:val="24"/>
          <w:lang w:val="en-CA"/>
        </w:rPr>
        <w:t>observed</w:t>
      </w:r>
      <w:r w:rsidR="00484114">
        <w:rPr>
          <w:rFonts w:ascii="Times New Roman" w:hAnsi="Times New Roman" w:cs="Times New Roman"/>
          <w:sz w:val="24"/>
          <w:szCs w:val="24"/>
          <w:lang w:val="en-CA"/>
        </w:rPr>
        <w:t xml:space="preserve"> sample </w:t>
      </w:r>
      <w:r w:rsidR="00B41B96">
        <w:rPr>
          <w:rFonts w:ascii="Times New Roman" w:hAnsi="Times New Roman" w:cs="Times New Roman"/>
          <w:sz w:val="24"/>
          <w:szCs w:val="24"/>
          <w:lang w:val="en-CA"/>
        </w:rPr>
        <w:t xml:space="preserve">of </w:t>
      </w:r>
      <w:r w:rsidR="00484114">
        <w:rPr>
          <w:rFonts w:ascii="Times New Roman" w:hAnsi="Times New Roman" w:cs="Times New Roman"/>
          <w:sz w:val="24"/>
          <w:szCs w:val="24"/>
          <w:lang w:val="en-CA"/>
        </w:rPr>
        <w:t xml:space="preserve">forwards </w:t>
      </w:r>
      <w:r w:rsidR="00AC3FA8">
        <w:rPr>
          <w:rFonts w:ascii="Times New Roman" w:hAnsi="Times New Roman" w:cs="Times New Roman"/>
          <w:sz w:val="24"/>
          <w:szCs w:val="24"/>
          <w:lang w:val="en-CA"/>
        </w:rPr>
        <w:t xml:space="preserve">go on to </w:t>
      </w:r>
      <w:r w:rsidR="00484114">
        <w:rPr>
          <w:rFonts w:ascii="Times New Roman" w:hAnsi="Times New Roman" w:cs="Times New Roman"/>
          <w:sz w:val="24"/>
          <w:szCs w:val="24"/>
          <w:lang w:val="en-CA"/>
        </w:rPr>
        <w:t xml:space="preserve">develop into top 9 producers </w:t>
      </w:r>
      <w:r w:rsidR="00AC3FA8">
        <w:rPr>
          <w:rFonts w:ascii="Times New Roman" w:hAnsi="Times New Roman" w:cs="Times New Roman"/>
          <w:sz w:val="24"/>
          <w:szCs w:val="24"/>
          <w:lang w:val="en-CA"/>
        </w:rPr>
        <w:t>at the NHL level, i</w:t>
      </w:r>
      <w:r w:rsidR="00B41B96">
        <w:rPr>
          <w:rFonts w:ascii="Times New Roman" w:hAnsi="Times New Roman" w:cs="Times New Roman"/>
          <w:sz w:val="24"/>
          <w:szCs w:val="24"/>
          <w:lang w:val="en-CA"/>
        </w:rPr>
        <w:t xml:space="preserve">f our classifier were to simply predict that </w:t>
      </w:r>
      <w:r w:rsidR="00484114">
        <w:rPr>
          <w:rFonts w:ascii="Times New Roman" w:hAnsi="Times New Roman" w:cs="Times New Roman"/>
          <w:sz w:val="24"/>
          <w:szCs w:val="24"/>
          <w:lang w:val="en-CA"/>
        </w:rPr>
        <w:t>no forward would ever be classified as a top 9 producer</w:t>
      </w:r>
      <w:r w:rsidR="00B41B96">
        <w:rPr>
          <w:rFonts w:ascii="Times New Roman" w:hAnsi="Times New Roman" w:cs="Times New Roman"/>
          <w:sz w:val="24"/>
          <w:szCs w:val="24"/>
          <w:lang w:val="en-CA"/>
        </w:rPr>
        <w:t>, it woul</w:t>
      </w:r>
      <w:r w:rsidR="00484114">
        <w:rPr>
          <w:rFonts w:ascii="Times New Roman" w:hAnsi="Times New Roman" w:cs="Times New Roman"/>
          <w:sz w:val="24"/>
          <w:szCs w:val="24"/>
          <w:lang w:val="en-CA"/>
        </w:rPr>
        <w:t xml:space="preserve">d exhibit an accuracy </w:t>
      </w:r>
      <w:r w:rsidR="00865F30">
        <w:rPr>
          <w:rFonts w:ascii="Times New Roman" w:hAnsi="Times New Roman" w:cs="Times New Roman"/>
          <w:sz w:val="24"/>
          <w:szCs w:val="24"/>
          <w:lang w:val="en-CA"/>
        </w:rPr>
        <w:t xml:space="preserve">score </w:t>
      </w:r>
      <w:r w:rsidR="00484114">
        <w:rPr>
          <w:rFonts w:ascii="Times New Roman" w:hAnsi="Times New Roman" w:cs="Times New Roman"/>
          <w:sz w:val="24"/>
          <w:szCs w:val="24"/>
          <w:lang w:val="en-CA"/>
        </w:rPr>
        <w:t>of over 97</w:t>
      </w:r>
      <w:r w:rsidR="00B41B96">
        <w:rPr>
          <w:rFonts w:ascii="Times New Roman" w:hAnsi="Times New Roman" w:cs="Times New Roman"/>
          <w:sz w:val="24"/>
          <w:szCs w:val="24"/>
          <w:lang w:val="en-CA"/>
        </w:rPr>
        <w:t>%</w:t>
      </w:r>
      <w:r w:rsidR="00576D45">
        <w:rPr>
          <w:rFonts w:ascii="Times New Roman" w:hAnsi="Times New Roman" w:cs="Times New Roman"/>
          <w:sz w:val="24"/>
          <w:szCs w:val="24"/>
          <w:lang w:val="en-CA"/>
        </w:rPr>
        <w:t xml:space="preserve">, but we would not be left with any meaningful </w:t>
      </w:r>
      <w:r w:rsidR="00F463B0">
        <w:rPr>
          <w:rFonts w:ascii="Times New Roman" w:hAnsi="Times New Roman" w:cs="Times New Roman"/>
          <w:sz w:val="24"/>
          <w:szCs w:val="24"/>
          <w:lang w:val="en-CA"/>
        </w:rPr>
        <w:t>insights</w:t>
      </w:r>
      <w:r w:rsidR="00B41B96">
        <w:rPr>
          <w:rFonts w:ascii="Times New Roman" w:hAnsi="Times New Roman" w:cs="Times New Roman"/>
          <w:sz w:val="24"/>
          <w:szCs w:val="24"/>
          <w:lang w:val="en-CA"/>
        </w:rPr>
        <w:t>.  Inste</w:t>
      </w:r>
      <w:r w:rsidR="00865F30">
        <w:rPr>
          <w:rFonts w:ascii="Times New Roman" w:hAnsi="Times New Roman" w:cs="Times New Roman"/>
          <w:sz w:val="24"/>
          <w:szCs w:val="24"/>
          <w:lang w:val="en-CA"/>
        </w:rPr>
        <w:t xml:space="preserve">ad, when dealing with such extreme imbalance </w:t>
      </w:r>
      <w:r w:rsidR="00B41B96">
        <w:rPr>
          <w:rFonts w:ascii="Times New Roman" w:hAnsi="Times New Roman" w:cs="Times New Roman"/>
          <w:sz w:val="24"/>
          <w:szCs w:val="24"/>
          <w:lang w:val="en-CA"/>
        </w:rPr>
        <w:t xml:space="preserve">we must </w:t>
      </w:r>
      <w:r w:rsidR="00576D45">
        <w:rPr>
          <w:rFonts w:ascii="Times New Roman" w:hAnsi="Times New Roman" w:cs="Times New Roman"/>
          <w:sz w:val="24"/>
          <w:szCs w:val="24"/>
          <w:lang w:val="en-CA"/>
        </w:rPr>
        <w:t>look to</w:t>
      </w:r>
      <w:r w:rsidR="00B41B96">
        <w:rPr>
          <w:rFonts w:ascii="Times New Roman" w:hAnsi="Times New Roman" w:cs="Times New Roman"/>
          <w:sz w:val="24"/>
          <w:szCs w:val="24"/>
          <w:lang w:val="en-CA"/>
        </w:rPr>
        <w:t xml:space="preserve"> alternative metrics of evaluation, </w:t>
      </w:r>
      <w:r w:rsidR="00576D45">
        <w:rPr>
          <w:rFonts w:ascii="Times New Roman" w:hAnsi="Times New Roman" w:cs="Times New Roman"/>
          <w:sz w:val="24"/>
          <w:szCs w:val="24"/>
          <w:lang w:val="en-CA"/>
        </w:rPr>
        <w:t>namely</w:t>
      </w:r>
      <w:r w:rsidR="00B41B96">
        <w:rPr>
          <w:rFonts w:ascii="Times New Roman" w:hAnsi="Times New Roman" w:cs="Times New Roman"/>
          <w:sz w:val="24"/>
          <w:szCs w:val="24"/>
          <w:lang w:val="en-CA"/>
        </w:rPr>
        <w:t xml:space="preserve"> precision and recall. Precision refers to the ratio of positive predictions that </w:t>
      </w:r>
      <w:r w:rsidR="00865F30">
        <w:rPr>
          <w:rFonts w:ascii="Times New Roman" w:hAnsi="Times New Roman" w:cs="Times New Roman"/>
          <w:sz w:val="24"/>
          <w:szCs w:val="24"/>
          <w:lang w:val="en-CA"/>
        </w:rPr>
        <w:t xml:space="preserve">represent </w:t>
      </w:r>
      <w:r w:rsidR="00576D45">
        <w:rPr>
          <w:rFonts w:ascii="Times New Roman" w:hAnsi="Times New Roman" w:cs="Times New Roman"/>
          <w:sz w:val="24"/>
          <w:szCs w:val="24"/>
          <w:lang w:val="en-CA"/>
        </w:rPr>
        <w:t>observed</w:t>
      </w:r>
      <w:r w:rsidR="00B41B96">
        <w:rPr>
          <w:rFonts w:ascii="Times New Roman" w:hAnsi="Times New Roman" w:cs="Times New Roman"/>
          <w:sz w:val="24"/>
          <w:szCs w:val="24"/>
          <w:lang w:val="en-CA"/>
        </w:rPr>
        <w:t xml:space="preserve"> positives, and is defined as </w:t>
      </w:r>
      <m:oMath>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TP+FP</m:t>
            </m:r>
          </m:den>
        </m:f>
        <m:r>
          <w:rPr>
            <w:rFonts w:ascii="Cambria Math" w:eastAsiaTheme="minorEastAsia" w:hAnsi="Cambria Math" w:cs="Times New Roman"/>
            <w:sz w:val="24"/>
            <w:szCs w:val="24"/>
            <w:lang w:val="en-CA"/>
          </w:rPr>
          <m:t>,</m:t>
        </m:r>
      </m:oMath>
      <w:r w:rsidR="00B41B96">
        <w:rPr>
          <w:rFonts w:ascii="Times New Roman" w:eastAsiaTheme="minorEastAsia" w:hAnsi="Times New Roman" w:cs="Times New Roman"/>
          <w:sz w:val="24"/>
          <w:szCs w:val="24"/>
          <w:lang w:val="en-CA"/>
        </w:rPr>
        <w:t xml:space="preserve"> whereas recall refers to the ratio of </w:t>
      </w:r>
      <w:r w:rsidR="00576D45">
        <w:rPr>
          <w:rFonts w:ascii="Times New Roman" w:eastAsiaTheme="minorEastAsia" w:hAnsi="Times New Roman" w:cs="Times New Roman"/>
          <w:sz w:val="24"/>
          <w:szCs w:val="24"/>
          <w:lang w:val="en-CA"/>
        </w:rPr>
        <w:t>observed</w:t>
      </w:r>
      <w:r w:rsidR="00B41B96">
        <w:rPr>
          <w:rFonts w:ascii="Times New Roman" w:eastAsiaTheme="minorEastAsia" w:hAnsi="Times New Roman" w:cs="Times New Roman"/>
          <w:sz w:val="24"/>
          <w:szCs w:val="24"/>
          <w:lang w:val="en-CA"/>
        </w:rPr>
        <w:t xml:space="preserve"> positives that a model classifies as true positives, defined as </w:t>
      </w:r>
      <m:oMath>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TP</m:t>
            </m:r>
            <m:ctrlPr>
              <w:rPr>
                <w:rFonts w:ascii="Cambria Math" w:hAnsi="Cambria Math" w:cs="Times New Roman"/>
                <w:i/>
                <w:sz w:val="24"/>
                <w:szCs w:val="24"/>
                <w:lang w:val="en-CA"/>
              </w:rPr>
            </m:ctrlPr>
          </m:num>
          <m:den>
            <m:r>
              <w:rPr>
                <w:rFonts w:ascii="Cambria Math" w:eastAsiaTheme="minorEastAsia" w:hAnsi="Cambria Math" w:cs="Times New Roman"/>
                <w:sz w:val="24"/>
                <w:szCs w:val="24"/>
                <w:lang w:val="en-CA"/>
              </w:rPr>
              <m:t>TP+FN</m:t>
            </m:r>
          </m:den>
        </m:f>
        <m:r>
          <w:rPr>
            <w:rFonts w:ascii="Cambria Math" w:eastAsiaTheme="minorEastAsia" w:hAnsi="Cambria Math" w:cs="Times New Roman"/>
            <w:sz w:val="24"/>
            <w:szCs w:val="24"/>
            <w:lang w:val="en-CA"/>
          </w:rPr>
          <m:t>.</m:t>
        </m:r>
      </m:oMath>
      <w:r w:rsidR="00B41B96">
        <w:rPr>
          <w:rFonts w:ascii="Times New Roman" w:eastAsiaTheme="minorEastAsia" w:hAnsi="Times New Roman" w:cs="Times New Roman"/>
          <w:sz w:val="24"/>
          <w:szCs w:val="24"/>
          <w:lang w:val="en-CA"/>
        </w:rPr>
        <w:t xml:space="preserve"> The F1 score </w:t>
      </w:r>
      <w:r w:rsidR="00F463B0">
        <w:rPr>
          <w:rFonts w:ascii="Times New Roman" w:eastAsiaTheme="minorEastAsia" w:hAnsi="Times New Roman" w:cs="Times New Roman"/>
          <w:sz w:val="24"/>
          <w:szCs w:val="24"/>
          <w:lang w:val="en-CA"/>
        </w:rPr>
        <w:t>p</w:t>
      </w:r>
      <w:r w:rsidR="00B41B96">
        <w:rPr>
          <w:rFonts w:ascii="Times New Roman" w:eastAsiaTheme="minorEastAsia" w:hAnsi="Times New Roman" w:cs="Times New Roman"/>
          <w:sz w:val="24"/>
          <w:szCs w:val="24"/>
          <w:lang w:val="en-CA"/>
        </w:rPr>
        <w:t xml:space="preserve"> a harmonic mean of these two metrics, and is </w:t>
      </w:r>
      <w:r w:rsidR="00F463B0">
        <w:rPr>
          <w:rFonts w:ascii="Times New Roman" w:eastAsiaTheme="minorEastAsia" w:hAnsi="Times New Roman" w:cs="Times New Roman"/>
          <w:sz w:val="24"/>
          <w:szCs w:val="24"/>
          <w:lang w:val="en-CA"/>
        </w:rPr>
        <w:t>computed</w:t>
      </w:r>
      <w:r w:rsidR="00B41B96">
        <w:rPr>
          <w:rFonts w:ascii="Times New Roman" w:eastAsiaTheme="minorEastAsia" w:hAnsi="Times New Roman" w:cs="Times New Roman"/>
          <w:sz w:val="24"/>
          <w:szCs w:val="24"/>
          <w:lang w:val="en-CA"/>
        </w:rPr>
        <w:t xml:space="preserve"> as </w:t>
      </w:r>
      <w:r w:rsidR="00865F30">
        <w:rPr>
          <w:rFonts w:ascii="Times New Roman" w:eastAsiaTheme="minorEastAsia" w:hAnsi="Times New Roman" w:cs="Times New Roman"/>
          <w:sz w:val="24"/>
          <w:szCs w:val="24"/>
          <w:lang w:val="en-CA"/>
        </w:rPr>
        <w:t>follows:</w:t>
      </w:r>
    </w:p>
    <w:p w:rsidR="00FA4B65" w:rsidRPr="00C84B2E" w:rsidRDefault="00B41B96" w:rsidP="00347EAC">
      <w:pPr>
        <w:spacing w:line="480" w:lineRule="auto"/>
        <w:ind w:firstLine="72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F1 Scor</m:t>
          </m:r>
          <m:r>
            <w:rPr>
              <w:rFonts w:ascii="Cambria Math" w:eastAsiaTheme="minorEastAsia" w:hAnsi="Cambria Math" w:cs="Times New Roman"/>
              <w:sz w:val="24"/>
              <w:szCs w:val="24"/>
              <w:lang w:val="en-CA"/>
            </w:rPr>
            <m:t>e=2*</m:t>
          </m:r>
          <m:f>
            <m:fP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Precision*Recall</m:t>
              </m:r>
              <m:ctrlPr>
                <w:rPr>
                  <w:rFonts w:ascii="Cambria Math" w:hAnsi="Cambria Math" w:cs="Times New Roman"/>
                  <w:i/>
                  <w:sz w:val="24"/>
                  <w:szCs w:val="24"/>
                  <w:lang w:val="en-CA"/>
                </w:rPr>
              </m:ctrlPr>
            </m:num>
            <m:den>
              <m:r>
                <w:rPr>
                  <w:rFonts w:ascii="Cambria Math" w:hAnsi="Cambria Math" w:cs="Times New Roman"/>
                  <w:sz w:val="24"/>
                  <w:szCs w:val="24"/>
                  <w:lang w:val="en-CA"/>
                </w:rPr>
                <m:t>Precision+ Recall</m:t>
              </m:r>
            </m:den>
          </m:f>
          <m:r>
            <w:rPr>
              <w:rFonts w:ascii="Cambria Math" w:eastAsiaTheme="minorEastAsia" w:hAnsi="Cambria Math" w:cs="Times New Roman"/>
              <w:sz w:val="24"/>
              <w:szCs w:val="24"/>
              <w:lang w:val="en-CA"/>
            </w:rPr>
            <m:t>.</m:t>
          </m:r>
          <m:r>
            <w:rPr>
              <w:rStyle w:val="FootnoteReference"/>
              <w:rFonts w:ascii="Cambria Math" w:eastAsiaTheme="minorEastAsia" w:hAnsi="Cambria Math" w:cs="Times New Roman"/>
              <w:i/>
              <w:sz w:val="24"/>
              <w:szCs w:val="24"/>
              <w:lang w:val="en-CA"/>
            </w:rPr>
            <w:footnoteReference w:id="6"/>
          </m:r>
        </m:oMath>
      </m:oMathPara>
    </w:p>
    <w:p w:rsidR="00C84B2E" w:rsidRDefault="00C84B2E" w:rsidP="00C84B2E">
      <w:pPr>
        <w:spacing w:line="48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As a result of the underlying imbalance</w:t>
      </w:r>
      <w:r w:rsidR="00AC3FA8">
        <w:rPr>
          <w:rFonts w:ascii="Times New Roman" w:eastAsiaTheme="minorEastAsia" w:hAnsi="Times New Roman" w:cs="Times New Roman"/>
          <w:sz w:val="24"/>
          <w:szCs w:val="24"/>
          <w:lang w:val="en-CA"/>
        </w:rPr>
        <w:t xml:space="preserve"> observed</w:t>
      </w:r>
      <w:r>
        <w:rPr>
          <w:rFonts w:ascii="Times New Roman" w:eastAsiaTheme="minorEastAsia" w:hAnsi="Times New Roman" w:cs="Times New Roman"/>
          <w:sz w:val="24"/>
          <w:szCs w:val="24"/>
          <w:lang w:val="en-CA"/>
        </w:rPr>
        <w:t xml:space="preserve"> in our sample set, we will </w:t>
      </w:r>
      <w:r w:rsidR="00F57D62">
        <w:rPr>
          <w:rFonts w:ascii="Times New Roman" w:eastAsiaTheme="minorEastAsia" w:hAnsi="Times New Roman" w:cs="Times New Roman"/>
          <w:sz w:val="24"/>
          <w:szCs w:val="24"/>
          <w:lang w:val="en-CA"/>
        </w:rPr>
        <w:t>rely</w:t>
      </w:r>
      <w:r>
        <w:rPr>
          <w:rFonts w:ascii="Times New Roman" w:eastAsiaTheme="minorEastAsia" w:hAnsi="Times New Roman" w:cs="Times New Roman"/>
          <w:sz w:val="24"/>
          <w:szCs w:val="24"/>
          <w:lang w:val="en-CA"/>
        </w:rPr>
        <w:t xml:space="preserve"> </w:t>
      </w:r>
      <w:r w:rsidR="00F57D62">
        <w:rPr>
          <w:rFonts w:ascii="Times New Roman" w:eastAsiaTheme="minorEastAsia" w:hAnsi="Times New Roman" w:cs="Times New Roman"/>
          <w:sz w:val="24"/>
          <w:szCs w:val="24"/>
          <w:lang w:val="en-CA"/>
        </w:rPr>
        <w:t xml:space="preserve">largely </w:t>
      </w:r>
      <w:r>
        <w:rPr>
          <w:rFonts w:ascii="Times New Roman" w:eastAsiaTheme="minorEastAsia" w:hAnsi="Times New Roman" w:cs="Times New Roman"/>
          <w:sz w:val="24"/>
          <w:szCs w:val="24"/>
          <w:lang w:val="en-CA"/>
        </w:rPr>
        <w:t xml:space="preserve">on </w:t>
      </w:r>
      <w:r w:rsidR="00F463B0">
        <w:rPr>
          <w:rFonts w:ascii="Times New Roman" w:eastAsiaTheme="minorEastAsia" w:hAnsi="Times New Roman" w:cs="Times New Roman"/>
          <w:sz w:val="24"/>
          <w:szCs w:val="24"/>
          <w:lang w:val="en-CA"/>
        </w:rPr>
        <w:t xml:space="preserve">recall and </w:t>
      </w:r>
      <w:r>
        <w:rPr>
          <w:rFonts w:ascii="Times New Roman" w:eastAsiaTheme="minorEastAsia" w:hAnsi="Times New Roman" w:cs="Times New Roman"/>
          <w:sz w:val="24"/>
          <w:szCs w:val="24"/>
          <w:lang w:val="en-CA"/>
        </w:rPr>
        <w:t>F1 score</w:t>
      </w:r>
      <w:r w:rsidR="00AC3FA8">
        <w:rPr>
          <w:rFonts w:ascii="Times New Roman" w:eastAsiaTheme="minorEastAsia" w:hAnsi="Times New Roman" w:cs="Times New Roman"/>
          <w:sz w:val="24"/>
          <w:szCs w:val="24"/>
          <w:lang w:val="en-CA"/>
        </w:rPr>
        <w:t>s</w:t>
      </w:r>
      <w:r>
        <w:rPr>
          <w:rFonts w:ascii="Times New Roman" w:eastAsiaTheme="minorEastAsia" w:hAnsi="Times New Roman" w:cs="Times New Roman"/>
          <w:sz w:val="24"/>
          <w:szCs w:val="24"/>
          <w:lang w:val="en-CA"/>
        </w:rPr>
        <w:t xml:space="preserve"> when evaluating the performance of each model. </w:t>
      </w:r>
    </w:p>
    <w:p w:rsidR="000C3937" w:rsidRDefault="000C3937" w:rsidP="00C84B2E">
      <w:pPr>
        <w:spacing w:line="480" w:lineRule="auto"/>
        <w:rPr>
          <w:rFonts w:ascii="Times New Roman" w:hAnsi="Times New Roman" w:cs="Times New Roman"/>
          <w:sz w:val="24"/>
          <w:szCs w:val="24"/>
          <w:lang w:val="en-CA"/>
        </w:rPr>
      </w:pPr>
      <w:r>
        <w:rPr>
          <w:rFonts w:ascii="Times New Roman" w:eastAsiaTheme="minorEastAsia" w:hAnsi="Times New Roman" w:cs="Times New Roman"/>
          <w:sz w:val="24"/>
          <w:szCs w:val="24"/>
          <w:lang w:val="en-CA"/>
        </w:rPr>
        <w:tab/>
      </w:r>
      <w:r w:rsidR="004E735C">
        <w:rPr>
          <w:rFonts w:ascii="Times New Roman" w:eastAsiaTheme="minorEastAsia" w:hAnsi="Times New Roman" w:cs="Times New Roman"/>
          <w:sz w:val="24"/>
          <w:szCs w:val="24"/>
          <w:lang w:val="en-CA"/>
        </w:rPr>
        <w:t xml:space="preserve">Along with </w:t>
      </w:r>
      <w:r w:rsidR="00865F30">
        <w:rPr>
          <w:rFonts w:ascii="Times New Roman" w:eastAsiaTheme="minorEastAsia" w:hAnsi="Times New Roman" w:cs="Times New Roman"/>
          <w:sz w:val="24"/>
          <w:szCs w:val="24"/>
          <w:lang w:val="en-CA"/>
        </w:rPr>
        <w:t xml:space="preserve">using </w:t>
      </w:r>
      <w:r w:rsidR="004E735C">
        <w:rPr>
          <w:rFonts w:ascii="Times New Roman" w:eastAsiaTheme="minorEastAsia" w:hAnsi="Times New Roman" w:cs="Times New Roman"/>
          <w:sz w:val="24"/>
          <w:szCs w:val="24"/>
          <w:lang w:val="en-CA"/>
        </w:rPr>
        <w:t xml:space="preserve">alternative </w:t>
      </w:r>
      <w:r w:rsidR="00865F30">
        <w:rPr>
          <w:rFonts w:ascii="Times New Roman" w:eastAsiaTheme="minorEastAsia" w:hAnsi="Times New Roman" w:cs="Times New Roman"/>
          <w:sz w:val="24"/>
          <w:szCs w:val="24"/>
          <w:lang w:val="en-CA"/>
        </w:rPr>
        <w:t>metrics</w:t>
      </w:r>
      <w:r w:rsidR="004E735C">
        <w:rPr>
          <w:rFonts w:ascii="Times New Roman" w:eastAsiaTheme="minorEastAsia" w:hAnsi="Times New Roman" w:cs="Times New Roman"/>
          <w:sz w:val="24"/>
          <w:szCs w:val="24"/>
          <w:lang w:val="en-CA"/>
        </w:rPr>
        <w:t xml:space="preserve"> for evaluating model performance on imbalanced data sets, there </w:t>
      </w:r>
      <w:r w:rsidR="00AC4FEE">
        <w:rPr>
          <w:rFonts w:ascii="Times New Roman" w:eastAsiaTheme="minorEastAsia" w:hAnsi="Times New Roman" w:cs="Times New Roman"/>
          <w:sz w:val="24"/>
          <w:szCs w:val="24"/>
          <w:lang w:val="en-CA"/>
        </w:rPr>
        <w:t>exist</w:t>
      </w:r>
      <w:r w:rsidR="004E735C">
        <w:rPr>
          <w:rFonts w:ascii="Times New Roman" w:eastAsiaTheme="minorEastAsia" w:hAnsi="Times New Roman" w:cs="Times New Roman"/>
          <w:sz w:val="24"/>
          <w:szCs w:val="24"/>
          <w:lang w:val="en-CA"/>
        </w:rPr>
        <w:t xml:space="preserve"> </w:t>
      </w:r>
      <w:r w:rsidR="00AC4FEE">
        <w:rPr>
          <w:rFonts w:ascii="Times New Roman" w:eastAsiaTheme="minorEastAsia" w:hAnsi="Times New Roman" w:cs="Times New Roman"/>
          <w:sz w:val="24"/>
          <w:szCs w:val="24"/>
          <w:lang w:val="en-CA"/>
        </w:rPr>
        <w:t>certain unconventional</w:t>
      </w:r>
      <w:r w:rsidR="004E735C">
        <w:rPr>
          <w:rFonts w:ascii="Times New Roman" w:eastAsiaTheme="minorEastAsia" w:hAnsi="Times New Roman" w:cs="Times New Roman"/>
          <w:sz w:val="24"/>
          <w:szCs w:val="24"/>
          <w:lang w:val="en-CA"/>
        </w:rPr>
        <w:t xml:space="preserve"> sampling methods that can help improve performance in the face of imbalance. </w:t>
      </w:r>
      <w:r w:rsidR="00AC3FA8">
        <w:rPr>
          <w:rFonts w:ascii="Times New Roman" w:eastAsiaTheme="minorEastAsia" w:hAnsi="Times New Roman" w:cs="Times New Roman"/>
          <w:sz w:val="24"/>
          <w:szCs w:val="24"/>
          <w:lang w:val="en-CA"/>
        </w:rPr>
        <w:t>The first of these approaches is</w:t>
      </w:r>
      <w:r w:rsidR="004E735C">
        <w:rPr>
          <w:rFonts w:ascii="Times New Roman" w:eastAsiaTheme="minorEastAsia" w:hAnsi="Times New Roman" w:cs="Times New Roman"/>
          <w:sz w:val="24"/>
          <w:szCs w:val="24"/>
          <w:lang w:val="en-CA"/>
        </w:rPr>
        <w:t xml:space="preserve"> </w:t>
      </w:r>
      <w:r w:rsidR="00AC3FA8">
        <w:rPr>
          <w:rFonts w:ascii="Times New Roman" w:eastAsiaTheme="minorEastAsia" w:hAnsi="Times New Roman" w:cs="Times New Roman"/>
          <w:sz w:val="24"/>
          <w:szCs w:val="24"/>
          <w:lang w:val="en-CA"/>
        </w:rPr>
        <w:t>to oversample</w:t>
      </w:r>
      <w:r w:rsidR="004E735C">
        <w:rPr>
          <w:rFonts w:ascii="Times New Roman" w:eastAsiaTheme="minorEastAsia" w:hAnsi="Times New Roman" w:cs="Times New Roman"/>
          <w:sz w:val="24"/>
          <w:szCs w:val="24"/>
          <w:lang w:val="en-CA"/>
        </w:rPr>
        <w:t xml:space="preserve"> the underrepresented class</w:t>
      </w:r>
      <w:r w:rsidR="00AC4FEE">
        <w:rPr>
          <w:rFonts w:ascii="Times New Roman" w:eastAsiaTheme="minorEastAsia" w:hAnsi="Times New Roman" w:cs="Times New Roman"/>
          <w:sz w:val="24"/>
          <w:szCs w:val="24"/>
          <w:lang w:val="en-CA"/>
        </w:rPr>
        <w:t xml:space="preserve"> in order to gain an equal representation </w:t>
      </w:r>
      <w:r w:rsidR="00197A11">
        <w:rPr>
          <w:rFonts w:ascii="Times New Roman" w:eastAsiaTheme="minorEastAsia" w:hAnsi="Times New Roman" w:cs="Times New Roman"/>
          <w:sz w:val="24"/>
          <w:szCs w:val="24"/>
          <w:lang w:val="en-CA"/>
        </w:rPr>
        <w:t>of</w:t>
      </w:r>
      <w:r w:rsidR="00AC4FEE">
        <w:rPr>
          <w:rFonts w:ascii="Times New Roman" w:eastAsiaTheme="minorEastAsia" w:hAnsi="Times New Roman" w:cs="Times New Roman"/>
          <w:sz w:val="24"/>
          <w:szCs w:val="24"/>
          <w:lang w:val="en-CA"/>
        </w:rPr>
        <w:t xml:space="preserve"> each class</w:t>
      </w:r>
      <w:r w:rsidR="00F463B0">
        <w:rPr>
          <w:rFonts w:ascii="Times New Roman" w:eastAsiaTheme="minorEastAsia" w:hAnsi="Times New Roman" w:cs="Times New Roman"/>
          <w:sz w:val="24"/>
          <w:szCs w:val="24"/>
          <w:lang w:val="en-CA"/>
        </w:rPr>
        <w:t xml:space="preserve"> in the </w:t>
      </w:r>
      <w:r w:rsidR="00AC3FA8">
        <w:rPr>
          <w:rFonts w:ascii="Times New Roman" w:eastAsiaTheme="minorEastAsia" w:hAnsi="Times New Roman" w:cs="Times New Roman"/>
          <w:sz w:val="24"/>
          <w:szCs w:val="24"/>
          <w:lang w:val="en-CA"/>
        </w:rPr>
        <w:t>train/test sets</w:t>
      </w:r>
      <w:r w:rsidR="004E735C">
        <w:rPr>
          <w:rFonts w:ascii="Times New Roman" w:eastAsiaTheme="minorEastAsia" w:hAnsi="Times New Roman" w:cs="Times New Roman"/>
          <w:sz w:val="24"/>
          <w:szCs w:val="24"/>
          <w:lang w:val="en-CA"/>
        </w:rPr>
        <w:t xml:space="preserve">, </w:t>
      </w:r>
      <w:r w:rsidR="004E735C">
        <w:rPr>
          <w:rFonts w:ascii="Times New Roman" w:eastAsiaTheme="minorEastAsia" w:hAnsi="Times New Roman" w:cs="Times New Roman"/>
          <w:sz w:val="24"/>
          <w:szCs w:val="24"/>
          <w:lang w:val="en-CA"/>
        </w:rPr>
        <w:lastRenderedPageBreak/>
        <w:t xml:space="preserve">where existing instances are either </w:t>
      </w:r>
      <w:r w:rsidR="00AC4FEE">
        <w:rPr>
          <w:rFonts w:ascii="Times New Roman" w:eastAsiaTheme="minorEastAsia" w:hAnsi="Times New Roman" w:cs="Times New Roman"/>
          <w:sz w:val="24"/>
          <w:szCs w:val="24"/>
          <w:lang w:val="en-CA"/>
        </w:rPr>
        <w:t>duplicated,</w:t>
      </w:r>
      <w:r w:rsidR="004E735C">
        <w:rPr>
          <w:rFonts w:ascii="Times New Roman" w:eastAsiaTheme="minorEastAsia" w:hAnsi="Times New Roman" w:cs="Times New Roman"/>
          <w:sz w:val="24"/>
          <w:szCs w:val="24"/>
          <w:lang w:val="en-CA"/>
        </w:rPr>
        <w:t xml:space="preserve"> or used as a </w:t>
      </w:r>
      <w:r w:rsidR="00AC4FEE">
        <w:rPr>
          <w:rFonts w:ascii="Times New Roman" w:eastAsiaTheme="minorEastAsia" w:hAnsi="Times New Roman" w:cs="Times New Roman"/>
          <w:sz w:val="24"/>
          <w:szCs w:val="24"/>
          <w:lang w:val="en-CA"/>
        </w:rPr>
        <w:t>basis in order to</w:t>
      </w:r>
      <w:r w:rsidR="004E735C">
        <w:rPr>
          <w:rFonts w:ascii="Times New Roman" w:eastAsiaTheme="minorEastAsia" w:hAnsi="Times New Roman" w:cs="Times New Roman"/>
          <w:sz w:val="24"/>
          <w:szCs w:val="24"/>
          <w:lang w:val="en-CA"/>
        </w:rPr>
        <w:t xml:space="preserve"> artificially </w:t>
      </w:r>
      <w:r w:rsidR="00AC4FEE">
        <w:rPr>
          <w:rFonts w:ascii="Times New Roman" w:eastAsiaTheme="minorEastAsia" w:hAnsi="Times New Roman" w:cs="Times New Roman"/>
          <w:sz w:val="24"/>
          <w:szCs w:val="24"/>
          <w:lang w:val="en-CA"/>
        </w:rPr>
        <w:t>generate</w:t>
      </w:r>
      <w:r w:rsidR="00F463B0">
        <w:rPr>
          <w:rFonts w:ascii="Times New Roman" w:eastAsiaTheme="minorEastAsia" w:hAnsi="Times New Roman" w:cs="Times New Roman"/>
          <w:sz w:val="24"/>
          <w:szCs w:val="24"/>
          <w:lang w:val="en-CA"/>
        </w:rPr>
        <w:t xml:space="preserve"> new instances</w:t>
      </w:r>
      <w:r w:rsidR="004E735C">
        <w:rPr>
          <w:rFonts w:ascii="Times New Roman" w:eastAsiaTheme="minorEastAsia" w:hAnsi="Times New Roman" w:cs="Times New Roman"/>
          <w:sz w:val="24"/>
          <w:szCs w:val="24"/>
          <w:lang w:val="en-CA"/>
        </w:rPr>
        <w:t xml:space="preserve">. </w:t>
      </w:r>
      <w:proofErr w:type="spellStart"/>
      <w:r w:rsidR="00AC3FA8">
        <w:rPr>
          <w:rFonts w:ascii="Times New Roman" w:eastAsiaTheme="minorEastAsia" w:hAnsi="Times New Roman" w:cs="Times New Roman"/>
          <w:sz w:val="24"/>
          <w:szCs w:val="24"/>
          <w:lang w:val="en-CA"/>
        </w:rPr>
        <w:t>Undersampling</w:t>
      </w:r>
      <w:proofErr w:type="spellEnd"/>
      <w:r w:rsidR="004E735C">
        <w:rPr>
          <w:rFonts w:ascii="Times New Roman" w:eastAsiaTheme="minorEastAsia" w:hAnsi="Times New Roman" w:cs="Times New Roman"/>
          <w:sz w:val="24"/>
          <w:szCs w:val="24"/>
          <w:lang w:val="en-CA"/>
        </w:rPr>
        <w:t xml:space="preserve"> can also be employed </w:t>
      </w:r>
      <w:r w:rsidR="003211C6">
        <w:rPr>
          <w:rFonts w:ascii="Times New Roman" w:eastAsiaTheme="minorEastAsia" w:hAnsi="Times New Roman" w:cs="Times New Roman"/>
          <w:sz w:val="24"/>
          <w:szCs w:val="24"/>
          <w:lang w:val="en-CA"/>
        </w:rPr>
        <w:t xml:space="preserve">in an attempt to counteract imbalance. With </w:t>
      </w:r>
      <w:proofErr w:type="spellStart"/>
      <w:r w:rsidR="003211C6">
        <w:rPr>
          <w:rFonts w:ascii="Times New Roman" w:eastAsiaTheme="minorEastAsia" w:hAnsi="Times New Roman" w:cs="Times New Roman"/>
          <w:sz w:val="24"/>
          <w:szCs w:val="24"/>
          <w:lang w:val="en-CA"/>
        </w:rPr>
        <w:t>undersampling</w:t>
      </w:r>
      <w:proofErr w:type="spellEnd"/>
      <w:r w:rsidR="003211C6">
        <w:rPr>
          <w:rFonts w:ascii="Times New Roman" w:eastAsiaTheme="minorEastAsia" w:hAnsi="Times New Roman" w:cs="Times New Roman"/>
          <w:sz w:val="24"/>
          <w:szCs w:val="24"/>
          <w:lang w:val="en-CA"/>
        </w:rPr>
        <w:t xml:space="preserve">, </w:t>
      </w:r>
      <w:r w:rsidR="004E735C">
        <w:rPr>
          <w:rFonts w:ascii="Times New Roman" w:eastAsiaTheme="minorEastAsia" w:hAnsi="Times New Roman" w:cs="Times New Roman"/>
          <w:sz w:val="24"/>
          <w:szCs w:val="24"/>
          <w:lang w:val="en-CA"/>
        </w:rPr>
        <w:t xml:space="preserve">only a subset of the overrepresented class is </w:t>
      </w:r>
      <w:r w:rsidR="00AC3FA8">
        <w:rPr>
          <w:rFonts w:ascii="Times New Roman" w:eastAsiaTheme="minorEastAsia" w:hAnsi="Times New Roman" w:cs="Times New Roman"/>
          <w:sz w:val="24"/>
          <w:szCs w:val="24"/>
          <w:lang w:val="en-CA"/>
        </w:rPr>
        <w:t>sampled</w:t>
      </w:r>
      <w:r w:rsidR="004E735C">
        <w:rPr>
          <w:rFonts w:ascii="Times New Roman" w:eastAsiaTheme="minorEastAsia" w:hAnsi="Times New Roman" w:cs="Times New Roman"/>
          <w:sz w:val="24"/>
          <w:szCs w:val="24"/>
          <w:lang w:val="en-CA"/>
        </w:rPr>
        <w:t xml:space="preserve"> in an attempt to</w:t>
      </w:r>
      <w:r w:rsidR="00F463B0">
        <w:rPr>
          <w:rFonts w:ascii="Times New Roman" w:eastAsiaTheme="minorEastAsia" w:hAnsi="Times New Roman" w:cs="Times New Roman"/>
          <w:sz w:val="24"/>
          <w:szCs w:val="24"/>
          <w:lang w:val="en-CA"/>
        </w:rPr>
        <w:t xml:space="preserve"> introduce</w:t>
      </w:r>
      <w:r w:rsidR="004E735C">
        <w:rPr>
          <w:rFonts w:ascii="Times New Roman" w:eastAsiaTheme="minorEastAsia" w:hAnsi="Times New Roman" w:cs="Times New Roman"/>
          <w:sz w:val="24"/>
          <w:szCs w:val="24"/>
          <w:lang w:val="en-CA"/>
        </w:rPr>
        <w:t xml:space="preserve"> balance </w:t>
      </w:r>
      <w:r w:rsidR="00F463B0">
        <w:rPr>
          <w:rFonts w:ascii="Times New Roman" w:eastAsiaTheme="minorEastAsia" w:hAnsi="Times New Roman" w:cs="Times New Roman"/>
          <w:sz w:val="24"/>
          <w:szCs w:val="24"/>
          <w:lang w:val="en-CA"/>
        </w:rPr>
        <w:t>in</w:t>
      </w:r>
      <w:r w:rsidR="004E735C">
        <w:rPr>
          <w:rFonts w:ascii="Times New Roman" w:eastAsiaTheme="minorEastAsia" w:hAnsi="Times New Roman" w:cs="Times New Roman"/>
          <w:sz w:val="24"/>
          <w:szCs w:val="24"/>
          <w:lang w:val="en-CA"/>
        </w:rPr>
        <w:t xml:space="preserve">to the class structure. We will test both of these methods when building our models to see if </w:t>
      </w:r>
      <w:r w:rsidR="00F463B0">
        <w:rPr>
          <w:rFonts w:ascii="Times New Roman" w:eastAsiaTheme="minorEastAsia" w:hAnsi="Times New Roman" w:cs="Times New Roman"/>
          <w:sz w:val="24"/>
          <w:szCs w:val="24"/>
          <w:lang w:val="en-CA"/>
        </w:rPr>
        <w:t>either</w:t>
      </w:r>
      <w:r w:rsidR="004E735C">
        <w:rPr>
          <w:rFonts w:ascii="Times New Roman" w:eastAsiaTheme="minorEastAsia" w:hAnsi="Times New Roman" w:cs="Times New Roman"/>
          <w:sz w:val="24"/>
          <w:szCs w:val="24"/>
          <w:lang w:val="en-CA"/>
        </w:rPr>
        <w:t xml:space="preserve"> </w:t>
      </w:r>
      <w:r w:rsidR="00F463B0">
        <w:rPr>
          <w:rFonts w:ascii="Times New Roman" w:eastAsiaTheme="minorEastAsia" w:hAnsi="Times New Roman" w:cs="Times New Roman"/>
          <w:sz w:val="24"/>
          <w:szCs w:val="24"/>
          <w:lang w:val="en-CA"/>
        </w:rPr>
        <w:t>might be able to</w:t>
      </w:r>
      <w:r w:rsidR="004E735C">
        <w:rPr>
          <w:rFonts w:ascii="Times New Roman" w:eastAsiaTheme="minorEastAsia" w:hAnsi="Times New Roman" w:cs="Times New Roman"/>
          <w:sz w:val="24"/>
          <w:szCs w:val="24"/>
          <w:lang w:val="en-CA"/>
        </w:rPr>
        <w:t xml:space="preserve"> offer any additional performance </w:t>
      </w:r>
      <w:r w:rsidR="00F463B0">
        <w:rPr>
          <w:rFonts w:ascii="Times New Roman" w:eastAsiaTheme="minorEastAsia" w:hAnsi="Times New Roman" w:cs="Times New Roman"/>
          <w:sz w:val="24"/>
          <w:szCs w:val="24"/>
          <w:lang w:val="en-CA"/>
        </w:rPr>
        <w:t>gains above and beyond</w:t>
      </w:r>
      <w:r w:rsidR="00AC3FA8">
        <w:rPr>
          <w:rFonts w:ascii="Times New Roman" w:eastAsiaTheme="minorEastAsia" w:hAnsi="Times New Roman" w:cs="Times New Roman"/>
          <w:sz w:val="24"/>
          <w:szCs w:val="24"/>
          <w:lang w:val="en-CA"/>
        </w:rPr>
        <w:t xml:space="preserve"> that of our</w:t>
      </w:r>
      <w:r w:rsidR="00197A11">
        <w:rPr>
          <w:rFonts w:ascii="Times New Roman" w:eastAsiaTheme="minorEastAsia" w:hAnsi="Times New Roman" w:cs="Times New Roman"/>
          <w:sz w:val="24"/>
          <w:szCs w:val="24"/>
          <w:lang w:val="en-CA"/>
        </w:rPr>
        <w:t xml:space="preserve"> base models</w:t>
      </w:r>
      <w:r w:rsidR="004E735C">
        <w:rPr>
          <w:rFonts w:ascii="Times New Roman" w:eastAsiaTheme="minorEastAsia" w:hAnsi="Times New Roman" w:cs="Times New Roman"/>
          <w:sz w:val="24"/>
          <w:szCs w:val="24"/>
          <w:lang w:val="en-CA"/>
        </w:rPr>
        <w:t xml:space="preserve">. To implement these methods, we will make use of the Python </w:t>
      </w:r>
      <w:proofErr w:type="spellStart"/>
      <w:r w:rsidR="004E735C">
        <w:rPr>
          <w:rFonts w:ascii="Times New Roman" w:eastAsiaTheme="minorEastAsia" w:hAnsi="Times New Roman" w:cs="Times New Roman"/>
          <w:sz w:val="24"/>
          <w:szCs w:val="24"/>
          <w:lang w:val="en-CA"/>
        </w:rPr>
        <w:t>imblearn</w:t>
      </w:r>
      <w:proofErr w:type="spellEnd"/>
      <w:r w:rsidR="004E735C">
        <w:rPr>
          <w:rFonts w:ascii="Times New Roman" w:eastAsiaTheme="minorEastAsia" w:hAnsi="Times New Roman" w:cs="Times New Roman"/>
          <w:sz w:val="24"/>
          <w:szCs w:val="24"/>
          <w:lang w:val="en-CA"/>
        </w:rPr>
        <w:t xml:space="preserve"> library, using the </w:t>
      </w:r>
      <w:proofErr w:type="spellStart"/>
      <w:r w:rsidR="004E735C">
        <w:rPr>
          <w:rFonts w:ascii="Times New Roman" w:eastAsiaTheme="minorEastAsia" w:hAnsi="Times New Roman" w:cs="Times New Roman"/>
          <w:sz w:val="24"/>
          <w:szCs w:val="24"/>
          <w:lang w:val="en-CA"/>
        </w:rPr>
        <w:t>NearMiss</w:t>
      </w:r>
      <w:proofErr w:type="spellEnd"/>
      <w:r w:rsidR="004E735C">
        <w:rPr>
          <w:rFonts w:ascii="Times New Roman" w:eastAsiaTheme="minorEastAsia" w:hAnsi="Times New Roman" w:cs="Times New Roman"/>
          <w:sz w:val="24"/>
          <w:szCs w:val="24"/>
          <w:lang w:val="en-CA"/>
        </w:rPr>
        <w:t xml:space="preserve"> approach </w:t>
      </w:r>
      <w:r w:rsidR="00AC3FA8">
        <w:rPr>
          <w:rFonts w:ascii="Times New Roman" w:eastAsiaTheme="minorEastAsia" w:hAnsi="Times New Roman" w:cs="Times New Roman"/>
          <w:sz w:val="24"/>
          <w:szCs w:val="24"/>
          <w:lang w:val="en-CA"/>
        </w:rPr>
        <w:t>as a method of</w:t>
      </w:r>
      <w:r w:rsidR="004E735C">
        <w:rPr>
          <w:rFonts w:ascii="Times New Roman" w:eastAsiaTheme="minorEastAsia" w:hAnsi="Times New Roman" w:cs="Times New Roman"/>
          <w:sz w:val="24"/>
          <w:szCs w:val="24"/>
          <w:lang w:val="en-CA"/>
        </w:rPr>
        <w:t xml:space="preserve"> </w:t>
      </w:r>
      <w:proofErr w:type="spellStart"/>
      <w:r w:rsidR="004E735C">
        <w:rPr>
          <w:rFonts w:ascii="Times New Roman" w:eastAsiaTheme="minorEastAsia" w:hAnsi="Times New Roman" w:cs="Times New Roman"/>
          <w:sz w:val="24"/>
          <w:szCs w:val="24"/>
          <w:lang w:val="en-CA"/>
        </w:rPr>
        <w:t>undersampling</w:t>
      </w:r>
      <w:proofErr w:type="spellEnd"/>
      <w:r w:rsidR="004E735C">
        <w:rPr>
          <w:rFonts w:ascii="Times New Roman" w:eastAsiaTheme="minorEastAsia" w:hAnsi="Times New Roman" w:cs="Times New Roman"/>
          <w:sz w:val="24"/>
          <w:szCs w:val="24"/>
          <w:lang w:val="en-CA"/>
        </w:rPr>
        <w:t xml:space="preserve">, and the SMOTE approach </w:t>
      </w:r>
      <w:r w:rsidR="00AC3FA8">
        <w:rPr>
          <w:rFonts w:ascii="Times New Roman" w:eastAsiaTheme="minorEastAsia" w:hAnsi="Times New Roman" w:cs="Times New Roman"/>
          <w:sz w:val="24"/>
          <w:szCs w:val="24"/>
          <w:lang w:val="en-CA"/>
        </w:rPr>
        <w:t>as a method of</w:t>
      </w:r>
      <w:r w:rsidR="004E735C">
        <w:rPr>
          <w:rFonts w:ascii="Times New Roman" w:eastAsiaTheme="minorEastAsia" w:hAnsi="Times New Roman" w:cs="Times New Roman"/>
          <w:sz w:val="24"/>
          <w:szCs w:val="24"/>
          <w:lang w:val="en-CA"/>
        </w:rPr>
        <w:t xml:space="preserve"> oversampling</w:t>
      </w:r>
      <w:r w:rsidR="00AC3FA8">
        <w:rPr>
          <w:rFonts w:ascii="Times New Roman" w:eastAsiaTheme="minorEastAsia" w:hAnsi="Times New Roman" w:cs="Times New Roman"/>
          <w:sz w:val="24"/>
          <w:szCs w:val="24"/>
          <w:lang w:val="en-CA"/>
        </w:rPr>
        <w:t>. The SMOTE</w:t>
      </w:r>
      <w:r w:rsidR="00497242">
        <w:rPr>
          <w:rFonts w:ascii="Times New Roman" w:eastAsiaTheme="minorEastAsia" w:hAnsi="Times New Roman" w:cs="Times New Roman"/>
          <w:sz w:val="24"/>
          <w:szCs w:val="24"/>
          <w:lang w:val="en-CA"/>
        </w:rPr>
        <w:t xml:space="preserve"> </w:t>
      </w:r>
      <w:r w:rsidR="00AC3FA8">
        <w:rPr>
          <w:rFonts w:ascii="Times New Roman" w:eastAsiaTheme="minorEastAsia" w:hAnsi="Times New Roman" w:cs="Times New Roman"/>
          <w:sz w:val="24"/>
          <w:szCs w:val="24"/>
          <w:lang w:val="en-CA"/>
        </w:rPr>
        <w:t xml:space="preserve">method </w:t>
      </w:r>
      <w:r w:rsidR="00497242">
        <w:rPr>
          <w:rFonts w:ascii="Times New Roman" w:eastAsiaTheme="minorEastAsia" w:hAnsi="Times New Roman" w:cs="Times New Roman"/>
          <w:sz w:val="24"/>
          <w:szCs w:val="24"/>
          <w:lang w:val="en-CA"/>
        </w:rPr>
        <w:t>achieves oversampling through interpolation</w:t>
      </w:r>
      <w:r w:rsidR="00197A11">
        <w:rPr>
          <w:rFonts w:ascii="Times New Roman" w:eastAsiaTheme="minorEastAsia" w:hAnsi="Times New Roman" w:cs="Times New Roman"/>
          <w:sz w:val="24"/>
          <w:szCs w:val="24"/>
          <w:lang w:val="en-CA"/>
        </w:rPr>
        <w:t xml:space="preserve"> (i.e. </w:t>
      </w:r>
      <w:r w:rsidR="003F3BFD">
        <w:rPr>
          <w:rFonts w:ascii="Times New Roman" w:eastAsiaTheme="minorEastAsia" w:hAnsi="Times New Roman" w:cs="Times New Roman"/>
          <w:sz w:val="24"/>
          <w:szCs w:val="24"/>
          <w:lang w:val="en-CA"/>
        </w:rPr>
        <w:t>by</w:t>
      </w:r>
      <w:r w:rsidR="00197A11">
        <w:rPr>
          <w:rFonts w:ascii="Times New Roman" w:eastAsiaTheme="minorEastAsia" w:hAnsi="Times New Roman" w:cs="Times New Roman"/>
          <w:sz w:val="24"/>
          <w:szCs w:val="24"/>
          <w:lang w:val="en-CA"/>
        </w:rPr>
        <w:t xml:space="preserve"> art</w:t>
      </w:r>
      <w:r w:rsidR="003F3BFD">
        <w:rPr>
          <w:rFonts w:ascii="Times New Roman" w:eastAsiaTheme="minorEastAsia" w:hAnsi="Times New Roman" w:cs="Times New Roman"/>
          <w:sz w:val="24"/>
          <w:szCs w:val="24"/>
          <w:lang w:val="en-CA"/>
        </w:rPr>
        <w:t>ificially generating</w:t>
      </w:r>
      <w:r w:rsidR="00197A11">
        <w:rPr>
          <w:rFonts w:ascii="Times New Roman" w:eastAsiaTheme="minorEastAsia" w:hAnsi="Times New Roman" w:cs="Times New Roman"/>
          <w:sz w:val="24"/>
          <w:szCs w:val="24"/>
          <w:lang w:val="en-CA"/>
        </w:rPr>
        <w:t xml:space="preserve"> new instances of the underrepresented class, rather than simply duplicating existing instances)</w:t>
      </w:r>
      <w:r w:rsidR="00497242">
        <w:rPr>
          <w:rFonts w:ascii="Times New Roman" w:eastAsiaTheme="minorEastAsia" w:hAnsi="Times New Roman" w:cs="Times New Roman"/>
          <w:sz w:val="24"/>
          <w:szCs w:val="24"/>
          <w:lang w:val="en-CA"/>
        </w:rPr>
        <w:t xml:space="preserve">.   </w:t>
      </w:r>
    </w:p>
    <w:p w:rsidR="00811777" w:rsidRPr="000675C9" w:rsidRDefault="003F3BFD" w:rsidP="00811777">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Before training and testing our models,</w:t>
      </w:r>
      <w:r w:rsidR="00FA4B65">
        <w:rPr>
          <w:rFonts w:ascii="Times New Roman" w:hAnsi="Times New Roman" w:cs="Times New Roman"/>
          <w:sz w:val="24"/>
          <w:szCs w:val="24"/>
          <w:lang w:val="en-CA"/>
        </w:rPr>
        <w:t xml:space="preserve"> </w:t>
      </w:r>
      <w:r w:rsidR="00197A11">
        <w:rPr>
          <w:rFonts w:ascii="Times New Roman" w:hAnsi="Times New Roman" w:cs="Times New Roman"/>
          <w:sz w:val="24"/>
          <w:szCs w:val="24"/>
          <w:lang w:val="en-CA"/>
        </w:rPr>
        <w:t>the final step required is to</w:t>
      </w:r>
      <w:r w:rsidR="00811777">
        <w:rPr>
          <w:rFonts w:ascii="Times New Roman" w:hAnsi="Times New Roman" w:cs="Times New Roman"/>
          <w:sz w:val="24"/>
          <w:szCs w:val="24"/>
          <w:lang w:val="en-CA"/>
        </w:rPr>
        <w:t xml:space="preserve"> split our sample</w:t>
      </w:r>
      <w:r w:rsidR="00106017">
        <w:rPr>
          <w:rFonts w:ascii="Times New Roman" w:hAnsi="Times New Roman" w:cs="Times New Roman"/>
          <w:sz w:val="24"/>
          <w:szCs w:val="24"/>
          <w:lang w:val="en-CA"/>
        </w:rPr>
        <w:t>s</w:t>
      </w:r>
      <w:r w:rsidR="00811777">
        <w:rPr>
          <w:rFonts w:ascii="Times New Roman" w:hAnsi="Times New Roman" w:cs="Times New Roman"/>
          <w:sz w:val="24"/>
          <w:szCs w:val="24"/>
          <w:lang w:val="en-CA"/>
        </w:rPr>
        <w:t xml:space="preserve"> into </w:t>
      </w:r>
      <w:r w:rsidR="00106017">
        <w:rPr>
          <w:rFonts w:ascii="Times New Roman" w:hAnsi="Times New Roman" w:cs="Times New Roman"/>
          <w:sz w:val="24"/>
          <w:szCs w:val="24"/>
          <w:lang w:val="en-CA"/>
        </w:rPr>
        <w:t>separate</w:t>
      </w:r>
      <w:r w:rsidR="00811777">
        <w:rPr>
          <w:rFonts w:ascii="Times New Roman" w:hAnsi="Times New Roman" w:cs="Times New Roman"/>
          <w:sz w:val="24"/>
          <w:szCs w:val="24"/>
          <w:lang w:val="en-CA"/>
        </w:rPr>
        <w:t xml:space="preserve"> train and test set</w:t>
      </w:r>
      <w:r w:rsidR="00106017">
        <w:rPr>
          <w:rFonts w:ascii="Times New Roman" w:hAnsi="Times New Roman" w:cs="Times New Roman"/>
          <w:sz w:val="24"/>
          <w:szCs w:val="24"/>
          <w:lang w:val="en-CA"/>
        </w:rPr>
        <w:t>s</w:t>
      </w:r>
      <w:r w:rsidR="00811777">
        <w:rPr>
          <w:rFonts w:ascii="Times New Roman" w:hAnsi="Times New Roman" w:cs="Times New Roman"/>
          <w:sz w:val="24"/>
          <w:szCs w:val="24"/>
          <w:lang w:val="en-CA"/>
        </w:rPr>
        <w:t xml:space="preserve">. </w:t>
      </w:r>
      <w:r w:rsidR="008A7280">
        <w:rPr>
          <w:rFonts w:ascii="Times New Roman" w:hAnsi="Times New Roman" w:cs="Times New Roman"/>
          <w:sz w:val="24"/>
          <w:szCs w:val="24"/>
          <w:lang w:val="en-CA"/>
        </w:rPr>
        <w:t>In this case, we</w:t>
      </w:r>
      <w:r w:rsidR="00811777">
        <w:rPr>
          <w:rFonts w:ascii="Times New Roman" w:hAnsi="Times New Roman" w:cs="Times New Roman"/>
          <w:sz w:val="24"/>
          <w:szCs w:val="24"/>
          <w:lang w:val="en-CA"/>
        </w:rPr>
        <w:t xml:space="preserve"> opted for a</w:t>
      </w:r>
      <w:r w:rsidR="00197A11">
        <w:rPr>
          <w:rFonts w:ascii="Times New Roman" w:hAnsi="Times New Roman" w:cs="Times New Roman"/>
          <w:sz w:val="24"/>
          <w:szCs w:val="24"/>
          <w:lang w:val="en-CA"/>
        </w:rPr>
        <w:t xml:space="preserve"> standard</w:t>
      </w:r>
      <w:r w:rsidR="00811777">
        <w:rPr>
          <w:rFonts w:ascii="Times New Roman" w:hAnsi="Times New Roman" w:cs="Times New Roman"/>
          <w:sz w:val="24"/>
          <w:szCs w:val="24"/>
          <w:lang w:val="en-CA"/>
        </w:rPr>
        <w:t xml:space="preserve"> test size of 30% of the overall sample set</w:t>
      </w:r>
      <w:r w:rsidR="005071C0">
        <w:rPr>
          <w:rFonts w:ascii="Times New Roman" w:hAnsi="Times New Roman" w:cs="Times New Roman"/>
          <w:sz w:val="24"/>
          <w:szCs w:val="24"/>
          <w:lang w:val="en-CA"/>
        </w:rPr>
        <w:t xml:space="preserve">. We also opted </w:t>
      </w:r>
      <w:r w:rsidR="008A7280">
        <w:rPr>
          <w:rFonts w:ascii="Times New Roman" w:hAnsi="Times New Roman" w:cs="Times New Roman"/>
          <w:sz w:val="24"/>
          <w:szCs w:val="24"/>
          <w:lang w:val="en-CA"/>
        </w:rPr>
        <w:t xml:space="preserve">to </w:t>
      </w:r>
      <w:r w:rsidR="00811777">
        <w:rPr>
          <w:rFonts w:ascii="Times New Roman" w:hAnsi="Times New Roman" w:cs="Times New Roman"/>
          <w:sz w:val="24"/>
          <w:szCs w:val="24"/>
          <w:lang w:val="en-CA"/>
        </w:rPr>
        <w:t xml:space="preserve">split </w:t>
      </w:r>
      <w:r w:rsidR="00197A11">
        <w:rPr>
          <w:rFonts w:ascii="Times New Roman" w:hAnsi="Times New Roman" w:cs="Times New Roman"/>
          <w:sz w:val="24"/>
          <w:szCs w:val="24"/>
          <w:lang w:val="en-CA"/>
        </w:rPr>
        <w:t xml:space="preserve">our train/test sets </w:t>
      </w:r>
      <w:r w:rsidR="00811777">
        <w:rPr>
          <w:rFonts w:ascii="Times New Roman" w:hAnsi="Times New Roman" w:cs="Times New Roman"/>
          <w:sz w:val="24"/>
          <w:szCs w:val="24"/>
          <w:lang w:val="en-CA"/>
        </w:rPr>
        <w:t xml:space="preserve">in a stratified fashion in order </w:t>
      </w:r>
      <w:r w:rsidR="00197A11">
        <w:rPr>
          <w:rFonts w:ascii="Times New Roman" w:hAnsi="Times New Roman" w:cs="Times New Roman"/>
          <w:sz w:val="24"/>
          <w:szCs w:val="24"/>
          <w:lang w:val="en-CA"/>
        </w:rPr>
        <w:t xml:space="preserve">to ensure both </w:t>
      </w:r>
      <w:r>
        <w:rPr>
          <w:rFonts w:ascii="Times New Roman" w:hAnsi="Times New Roman" w:cs="Times New Roman"/>
          <w:sz w:val="24"/>
          <w:szCs w:val="24"/>
          <w:lang w:val="en-CA"/>
        </w:rPr>
        <w:t>the train and test sets</w:t>
      </w:r>
      <w:r w:rsidR="008A7280">
        <w:rPr>
          <w:rFonts w:ascii="Times New Roman" w:hAnsi="Times New Roman" w:cs="Times New Roman"/>
          <w:sz w:val="24"/>
          <w:szCs w:val="24"/>
          <w:lang w:val="en-CA"/>
        </w:rPr>
        <w:t xml:space="preserve"> are </w:t>
      </w:r>
      <w:r w:rsidR="008A7280" w:rsidRPr="00644B22">
        <w:t>equally</w:t>
      </w:r>
      <w:r w:rsidR="008A7280">
        <w:rPr>
          <w:rFonts w:ascii="Times New Roman" w:hAnsi="Times New Roman" w:cs="Times New Roman"/>
          <w:sz w:val="24"/>
          <w:szCs w:val="24"/>
          <w:lang w:val="en-CA"/>
        </w:rPr>
        <w:t xml:space="preserve"> representative</w:t>
      </w:r>
      <w:r w:rsidR="00197A11">
        <w:rPr>
          <w:rFonts w:ascii="Times New Roman" w:hAnsi="Times New Roman" w:cs="Times New Roman"/>
          <w:sz w:val="24"/>
          <w:szCs w:val="24"/>
          <w:lang w:val="en-CA"/>
        </w:rPr>
        <w:t xml:space="preserve"> of </w:t>
      </w:r>
      <w:r w:rsidR="005071C0">
        <w:rPr>
          <w:rFonts w:ascii="Times New Roman" w:hAnsi="Times New Roman" w:cs="Times New Roman"/>
          <w:sz w:val="24"/>
          <w:szCs w:val="24"/>
          <w:lang w:val="en-CA"/>
        </w:rPr>
        <w:t xml:space="preserve">each of </w:t>
      </w:r>
      <w:r w:rsidR="00197A11">
        <w:rPr>
          <w:rFonts w:ascii="Times New Roman" w:hAnsi="Times New Roman" w:cs="Times New Roman"/>
          <w:sz w:val="24"/>
          <w:szCs w:val="24"/>
          <w:lang w:val="en-CA"/>
        </w:rPr>
        <w:t>our classes</w:t>
      </w:r>
      <w:r w:rsidR="008A7280">
        <w:rPr>
          <w:rFonts w:ascii="Times New Roman" w:hAnsi="Times New Roman" w:cs="Times New Roman"/>
          <w:sz w:val="24"/>
          <w:szCs w:val="24"/>
          <w:lang w:val="en-CA"/>
        </w:rPr>
        <w:t xml:space="preserve">. </w:t>
      </w:r>
      <w:r w:rsidR="00FA4B65">
        <w:rPr>
          <w:rFonts w:ascii="Times New Roman" w:hAnsi="Times New Roman" w:cs="Times New Roman"/>
          <w:sz w:val="24"/>
          <w:szCs w:val="24"/>
          <w:lang w:val="en-CA"/>
        </w:rPr>
        <w:t xml:space="preserve"> </w:t>
      </w:r>
    </w:p>
    <w:p w:rsidR="0001275D" w:rsidRPr="00CC0CEF" w:rsidRDefault="00E77264" w:rsidP="00920443">
      <w:pPr>
        <w:pStyle w:val="Heading1"/>
        <w:spacing w:line="480" w:lineRule="auto"/>
        <w:rPr>
          <w:rFonts w:ascii="Times New Roman" w:hAnsi="Times New Roman" w:cs="Times New Roman"/>
          <w:color w:val="auto"/>
          <w:lang w:val="en-CA"/>
        </w:rPr>
      </w:pPr>
      <w:bookmarkStart w:id="14" w:name="_Toc27088366"/>
      <w:r w:rsidRPr="00CC0CEF">
        <w:rPr>
          <w:rFonts w:ascii="Times New Roman" w:hAnsi="Times New Roman" w:cs="Times New Roman"/>
          <w:color w:val="auto"/>
          <w:lang w:val="en-CA"/>
        </w:rPr>
        <w:t>Training, Testing</w:t>
      </w:r>
      <w:r w:rsidR="00020E20" w:rsidRPr="00CC0CEF">
        <w:rPr>
          <w:rFonts w:ascii="Times New Roman" w:hAnsi="Times New Roman" w:cs="Times New Roman"/>
          <w:color w:val="auto"/>
          <w:lang w:val="en-CA"/>
        </w:rPr>
        <w:t xml:space="preserve">, </w:t>
      </w:r>
      <w:r w:rsidR="009A5005" w:rsidRPr="00CC0CEF">
        <w:rPr>
          <w:rFonts w:ascii="Times New Roman" w:hAnsi="Times New Roman" w:cs="Times New Roman"/>
          <w:color w:val="auto"/>
          <w:lang w:val="en-CA"/>
        </w:rPr>
        <w:t>and Model Selection</w:t>
      </w:r>
      <w:bookmarkEnd w:id="14"/>
    </w:p>
    <w:p w:rsidR="00730DF4" w:rsidRPr="00CC0CEF" w:rsidRDefault="00730DF4" w:rsidP="00A80282">
      <w:pPr>
        <w:pStyle w:val="Heading2"/>
        <w:spacing w:line="480" w:lineRule="auto"/>
        <w:rPr>
          <w:rFonts w:ascii="Times New Roman" w:hAnsi="Times New Roman" w:cs="Times New Roman"/>
          <w:color w:val="auto"/>
          <w:lang w:val="en-CA"/>
        </w:rPr>
      </w:pPr>
      <w:bookmarkStart w:id="15" w:name="_Toc27088367"/>
      <w:r w:rsidRPr="00CC0CEF">
        <w:rPr>
          <w:rFonts w:ascii="Times New Roman" w:hAnsi="Times New Roman" w:cs="Times New Roman"/>
          <w:color w:val="auto"/>
          <w:lang w:val="en-CA"/>
        </w:rPr>
        <w:t>Predicting Whether a Player Will Make the NHL</w:t>
      </w:r>
      <w:bookmarkEnd w:id="15"/>
    </w:p>
    <w:p w:rsidR="00A50E24" w:rsidRPr="00A50E24" w:rsidRDefault="009733A6" w:rsidP="007254A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First</w:t>
      </w:r>
      <w:r w:rsidR="00A50E24">
        <w:rPr>
          <w:rFonts w:ascii="Times New Roman" w:hAnsi="Times New Roman" w:cs="Times New Roman"/>
          <w:sz w:val="24"/>
          <w:szCs w:val="24"/>
          <w:lang w:val="en-CA"/>
        </w:rPr>
        <w:t xml:space="preserve"> we</w:t>
      </w:r>
      <w:r>
        <w:rPr>
          <w:rFonts w:ascii="Times New Roman" w:hAnsi="Times New Roman" w:cs="Times New Roman"/>
          <w:sz w:val="24"/>
          <w:szCs w:val="24"/>
          <w:lang w:val="en-CA"/>
        </w:rPr>
        <w:t xml:space="preserve"> want to train our classifiers </w:t>
      </w:r>
      <w:r w:rsidR="00A50E24">
        <w:rPr>
          <w:rFonts w:ascii="Times New Roman" w:hAnsi="Times New Roman" w:cs="Times New Roman"/>
          <w:sz w:val="24"/>
          <w:szCs w:val="24"/>
          <w:lang w:val="en-CA"/>
        </w:rPr>
        <w:t xml:space="preserve">to predict the probability </w:t>
      </w:r>
      <w:r>
        <w:rPr>
          <w:rFonts w:ascii="Times New Roman" w:hAnsi="Times New Roman" w:cs="Times New Roman"/>
          <w:sz w:val="24"/>
          <w:szCs w:val="24"/>
          <w:lang w:val="en-CA"/>
        </w:rPr>
        <w:t xml:space="preserve">that </w:t>
      </w:r>
      <w:r w:rsidR="00A50E24">
        <w:rPr>
          <w:rFonts w:ascii="Times New Roman" w:hAnsi="Times New Roman" w:cs="Times New Roman"/>
          <w:sz w:val="24"/>
          <w:szCs w:val="24"/>
          <w:lang w:val="en-CA"/>
        </w:rPr>
        <w:t xml:space="preserve">a draft eligible prospect will go on to play at least a single game at the NHL level. </w:t>
      </w:r>
    </w:p>
    <w:p w:rsidR="00E656A2" w:rsidRPr="00A80282" w:rsidRDefault="00E656A2" w:rsidP="00E656A2">
      <w:pPr>
        <w:pStyle w:val="Heading3"/>
        <w:spacing w:line="480" w:lineRule="auto"/>
        <w:rPr>
          <w:rFonts w:ascii="Times New Roman" w:hAnsi="Times New Roman" w:cs="Times New Roman"/>
          <w:color w:val="auto"/>
          <w:lang w:val="en-CA"/>
        </w:rPr>
      </w:pPr>
      <w:bookmarkStart w:id="16" w:name="_Toc27088368"/>
      <w:r w:rsidRPr="00A80282">
        <w:rPr>
          <w:rFonts w:ascii="Times New Roman" w:hAnsi="Times New Roman" w:cs="Times New Roman"/>
          <w:color w:val="auto"/>
          <w:lang w:val="en-CA"/>
        </w:rPr>
        <w:lastRenderedPageBreak/>
        <w:t>Forwards</w:t>
      </w:r>
      <w:bookmarkEnd w:id="16"/>
    </w:p>
    <w:p w:rsidR="00421AE9" w:rsidRDefault="00635039" w:rsidP="0067415B">
      <w:pPr>
        <w:spacing w:line="480" w:lineRule="auto"/>
        <w:rPr>
          <w:color w:val="A9B7C6"/>
          <w:sz w:val="18"/>
          <w:szCs w:val="18"/>
        </w:rPr>
      </w:pPr>
      <w:r>
        <w:rPr>
          <w:rFonts w:ascii="Times New Roman" w:hAnsi="Times New Roman" w:cs="Times New Roman"/>
          <w:sz w:val="24"/>
          <w:szCs w:val="24"/>
          <w:lang w:val="en-CA"/>
        </w:rPr>
        <w:tab/>
      </w:r>
      <w:r w:rsidR="009733A6">
        <w:rPr>
          <w:rFonts w:ascii="Times New Roman" w:hAnsi="Times New Roman" w:cs="Times New Roman"/>
          <w:sz w:val="24"/>
          <w:szCs w:val="24"/>
          <w:lang w:val="en-CA"/>
        </w:rPr>
        <w:t xml:space="preserve">As a first step, we </w:t>
      </w:r>
      <w:r w:rsidR="00E656A2">
        <w:rPr>
          <w:rFonts w:ascii="Times New Roman" w:hAnsi="Times New Roman" w:cs="Times New Roman"/>
          <w:sz w:val="24"/>
          <w:szCs w:val="24"/>
          <w:lang w:val="en-CA"/>
        </w:rPr>
        <w:t xml:space="preserve">train and test each model using our </w:t>
      </w:r>
      <w:r w:rsidR="008C15CB">
        <w:rPr>
          <w:rFonts w:ascii="Times New Roman" w:hAnsi="Times New Roman" w:cs="Times New Roman"/>
          <w:sz w:val="24"/>
          <w:szCs w:val="24"/>
          <w:lang w:val="en-CA"/>
        </w:rPr>
        <w:t xml:space="preserve">raw </w:t>
      </w:r>
      <w:r w:rsidR="00E656A2">
        <w:rPr>
          <w:rFonts w:ascii="Times New Roman" w:hAnsi="Times New Roman" w:cs="Times New Roman"/>
          <w:sz w:val="24"/>
          <w:szCs w:val="24"/>
          <w:lang w:val="en-CA"/>
        </w:rPr>
        <w:t xml:space="preserve">unadjusted scoring rates, </w:t>
      </w:r>
      <w:r w:rsidR="00A80282">
        <w:rPr>
          <w:rFonts w:ascii="Times New Roman" w:hAnsi="Times New Roman" w:cs="Times New Roman"/>
          <w:sz w:val="24"/>
          <w:szCs w:val="24"/>
          <w:lang w:val="en-CA"/>
        </w:rPr>
        <w:t>which yields</w:t>
      </w:r>
      <w:r w:rsidR="00E656A2">
        <w:rPr>
          <w:rFonts w:ascii="Times New Roman" w:hAnsi="Times New Roman" w:cs="Times New Roman"/>
          <w:sz w:val="24"/>
          <w:szCs w:val="24"/>
          <w:lang w:val="en-CA"/>
        </w:rPr>
        <w:t xml:space="preserve"> the </w:t>
      </w:r>
      <w:r w:rsidR="0096534E">
        <w:rPr>
          <w:rFonts w:ascii="Times New Roman" w:hAnsi="Times New Roman" w:cs="Times New Roman"/>
          <w:sz w:val="24"/>
          <w:szCs w:val="24"/>
          <w:lang w:val="en-CA"/>
        </w:rPr>
        <w:t xml:space="preserve">results </w:t>
      </w:r>
      <w:r w:rsidR="009733A6">
        <w:rPr>
          <w:rFonts w:ascii="Times New Roman" w:hAnsi="Times New Roman" w:cs="Times New Roman"/>
          <w:sz w:val="24"/>
          <w:szCs w:val="24"/>
          <w:lang w:val="en-CA"/>
        </w:rPr>
        <w:t>shown in</w:t>
      </w:r>
      <w:r w:rsidR="0096534E">
        <w:rPr>
          <w:rFonts w:ascii="Times New Roman" w:hAnsi="Times New Roman" w:cs="Times New Roman"/>
          <w:sz w:val="24"/>
          <w:szCs w:val="24"/>
          <w:lang w:val="en-CA"/>
        </w:rPr>
        <w:t xml:space="preserve"> Figure 10. </w:t>
      </w:r>
      <w:r w:rsidR="008C15CB">
        <w:rPr>
          <w:rFonts w:ascii="Times New Roman" w:hAnsi="Times New Roman" w:cs="Times New Roman"/>
          <w:sz w:val="24"/>
          <w:szCs w:val="24"/>
          <w:lang w:val="en-CA"/>
        </w:rPr>
        <w:t xml:space="preserve">These </w:t>
      </w:r>
      <w:r w:rsidR="009733A6">
        <w:rPr>
          <w:rFonts w:ascii="Times New Roman" w:hAnsi="Times New Roman" w:cs="Times New Roman"/>
          <w:sz w:val="24"/>
          <w:szCs w:val="24"/>
          <w:lang w:val="en-CA"/>
        </w:rPr>
        <w:t>results</w:t>
      </w:r>
      <w:r w:rsidR="008C15CB">
        <w:rPr>
          <w:rFonts w:ascii="Times New Roman" w:hAnsi="Times New Roman" w:cs="Times New Roman"/>
          <w:sz w:val="24"/>
          <w:szCs w:val="24"/>
          <w:lang w:val="en-CA"/>
        </w:rPr>
        <w:t xml:space="preserve"> will serve as a baseline </w:t>
      </w:r>
      <w:r w:rsidR="00A80282">
        <w:rPr>
          <w:rFonts w:ascii="Times New Roman" w:hAnsi="Times New Roman" w:cs="Times New Roman"/>
          <w:sz w:val="24"/>
          <w:szCs w:val="24"/>
          <w:lang w:val="en-CA"/>
        </w:rPr>
        <w:t>for our model’s</w:t>
      </w:r>
      <w:r w:rsidR="008C15CB">
        <w:rPr>
          <w:rFonts w:ascii="Times New Roman" w:hAnsi="Times New Roman" w:cs="Times New Roman"/>
          <w:sz w:val="24"/>
          <w:szCs w:val="24"/>
          <w:lang w:val="en-CA"/>
        </w:rPr>
        <w:t xml:space="preserve"> performance, which we can reference as we refine our classifiers </w:t>
      </w:r>
      <w:r w:rsidR="00A80282">
        <w:rPr>
          <w:rFonts w:ascii="Times New Roman" w:hAnsi="Times New Roman" w:cs="Times New Roman"/>
          <w:sz w:val="24"/>
          <w:szCs w:val="24"/>
          <w:lang w:val="en-CA"/>
        </w:rPr>
        <w:t>at each step</w:t>
      </w:r>
      <w:r w:rsidR="008C15CB">
        <w:rPr>
          <w:rFonts w:ascii="Times New Roman" w:hAnsi="Times New Roman" w:cs="Times New Roman"/>
          <w:sz w:val="24"/>
          <w:szCs w:val="24"/>
          <w:lang w:val="en-CA"/>
        </w:rPr>
        <w:t xml:space="preserve">. </w:t>
      </w:r>
    </w:p>
    <w:p w:rsidR="0096534E" w:rsidRDefault="00607EEF" w:rsidP="006A73A8">
      <w:pPr>
        <w:keepNext/>
        <w:spacing w:line="480" w:lineRule="auto"/>
        <w:jc w:val="center"/>
      </w:pPr>
      <w:r w:rsidRPr="00607EEF">
        <w:drawing>
          <wp:inline distT="0" distB="0" distL="0" distR="0" wp14:anchorId="39BC2EB4" wp14:editId="035889E8">
            <wp:extent cx="58007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96534E" w:rsidRPr="00A80282" w:rsidRDefault="0096534E" w:rsidP="006A73A8">
      <w:pPr>
        <w:pStyle w:val="Caption"/>
        <w:spacing w:line="480" w:lineRule="auto"/>
        <w:jc w:val="center"/>
        <w:rPr>
          <w:rFonts w:ascii="Times New Roman" w:hAnsi="Times New Roman" w:cs="Times New Roman"/>
          <w:color w:val="auto"/>
        </w:rPr>
      </w:pPr>
      <w:r w:rsidRPr="00A80282">
        <w:rPr>
          <w:rFonts w:ascii="Times New Roman" w:hAnsi="Times New Roman" w:cs="Times New Roman"/>
          <w:color w:val="auto"/>
        </w:rPr>
        <w:t xml:space="preserve">Figure </w:t>
      </w:r>
      <w:r w:rsidRPr="00A80282">
        <w:rPr>
          <w:rFonts w:ascii="Times New Roman" w:hAnsi="Times New Roman" w:cs="Times New Roman"/>
          <w:color w:val="auto"/>
        </w:rPr>
        <w:fldChar w:fldCharType="begin"/>
      </w:r>
      <w:r w:rsidRPr="00A80282">
        <w:rPr>
          <w:rFonts w:ascii="Times New Roman" w:hAnsi="Times New Roman" w:cs="Times New Roman"/>
          <w:color w:val="auto"/>
        </w:rPr>
        <w:instrText xml:space="preserve"> SEQ Figure \* ARABIC </w:instrText>
      </w:r>
      <w:r w:rsidRPr="00A80282">
        <w:rPr>
          <w:rFonts w:ascii="Times New Roman" w:hAnsi="Times New Roman" w:cs="Times New Roman"/>
          <w:color w:val="auto"/>
        </w:rPr>
        <w:fldChar w:fldCharType="separate"/>
      </w:r>
      <w:r w:rsidR="0005560E">
        <w:rPr>
          <w:rFonts w:ascii="Times New Roman" w:hAnsi="Times New Roman" w:cs="Times New Roman"/>
          <w:noProof/>
          <w:color w:val="auto"/>
        </w:rPr>
        <w:t>10</w:t>
      </w:r>
      <w:r w:rsidRPr="00A80282">
        <w:rPr>
          <w:rFonts w:ascii="Times New Roman" w:hAnsi="Times New Roman" w:cs="Times New Roman"/>
          <w:color w:val="auto"/>
        </w:rPr>
        <w:fldChar w:fldCharType="end"/>
      </w:r>
    </w:p>
    <w:p w:rsidR="00607EEF" w:rsidRDefault="0096534E" w:rsidP="006A73A8">
      <w:pPr>
        <w:spacing w:line="480" w:lineRule="auto"/>
        <w:rPr>
          <w:rFonts w:ascii="Times New Roman" w:hAnsi="Times New Roman" w:cs="Times New Roman"/>
          <w:sz w:val="24"/>
          <w:szCs w:val="24"/>
          <w:lang w:val="en-CA"/>
        </w:rPr>
      </w:pPr>
      <w:r>
        <w:tab/>
      </w:r>
      <w:r w:rsidR="008C15CB">
        <w:rPr>
          <w:rFonts w:ascii="Times New Roman" w:hAnsi="Times New Roman" w:cs="Times New Roman"/>
          <w:sz w:val="24"/>
          <w:szCs w:val="24"/>
          <w:lang w:val="en-CA"/>
        </w:rPr>
        <w:t>As can be seen</w:t>
      </w:r>
      <w:r w:rsidR="00607EEF">
        <w:rPr>
          <w:rFonts w:ascii="Times New Roman" w:hAnsi="Times New Roman" w:cs="Times New Roman"/>
          <w:sz w:val="24"/>
          <w:szCs w:val="24"/>
          <w:lang w:val="en-CA"/>
        </w:rPr>
        <w:t xml:space="preserve"> in Figure 10</w:t>
      </w:r>
      <w:r w:rsidR="008C15CB">
        <w:rPr>
          <w:rFonts w:ascii="Times New Roman" w:hAnsi="Times New Roman" w:cs="Times New Roman"/>
          <w:sz w:val="24"/>
          <w:szCs w:val="24"/>
          <w:lang w:val="en-CA"/>
        </w:rPr>
        <w:t>, the Naïve Bayes classi</w:t>
      </w:r>
      <w:r w:rsidR="00A80282">
        <w:rPr>
          <w:rFonts w:ascii="Times New Roman" w:hAnsi="Times New Roman" w:cs="Times New Roman"/>
          <w:sz w:val="24"/>
          <w:szCs w:val="24"/>
          <w:lang w:val="en-CA"/>
        </w:rPr>
        <w:t>fier is the early top performer.</w:t>
      </w:r>
      <w:r w:rsidR="008C15CB">
        <w:rPr>
          <w:rFonts w:ascii="Times New Roman" w:hAnsi="Times New Roman" w:cs="Times New Roman"/>
          <w:sz w:val="24"/>
          <w:szCs w:val="24"/>
          <w:lang w:val="en-CA"/>
        </w:rPr>
        <w:t xml:space="preserve"> </w:t>
      </w:r>
      <w:r w:rsidR="00A80282">
        <w:rPr>
          <w:rFonts w:ascii="Times New Roman" w:hAnsi="Times New Roman" w:cs="Times New Roman"/>
          <w:sz w:val="24"/>
          <w:szCs w:val="24"/>
          <w:lang w:val="en-CA"/>
        </w:rPr>
        <w:t>H</w:t>
      </w:r>
      <w:r w:rsidR="00607EEF">
        <w:rPr>
          <w:rFonts w:ascii="Times New Roman" w:hAnsi="Times New Roman" w:cs="Times New Roman"/>
          <w:sz w:val="24"/>
          <w:szCs w:val="24"/>
          <w:lang w:val="en-CA"/>
        </w:rPr>
        <w:t>owever</w:t>
      </w:r>
      <w:r w:rsidR="009733A6">
        <w:rPr>
          <w:rFonts w:ascii="Times New Roman" w:hAnsi="Times New Roman" w:cs="Times New Roman"/>
          <w:sz w:val="24"/>
          <w:szCs w:val="24"/>
          <w:lang w:val="en-CA"/>
        </w:rPr>
        <w:t>,</w:t>
      </w:r>
      <w:r w:rsidR="008C15CB">
        <w:rPr>
          <w:rFonts w:ascii="Times New Roman" w:hAnsi="Times New Roman" w:cs="Times New Roman"/>
          <w:sz w:val="24"/>
          <w:szCs w:val="24"/>
          <w:lang w:val="en-CA"/>
        </w:rPr>
        <w:t xml:space="preserve"> none of the models demonstrate much in the way of predictive </w:t>
      </w:r>
      <w:r w:rsidR="009733A6">
        <w:rPr>
          <w:rFonts w:ascii="Times New Roman" w:hAnsi="Times New Roman" w:cs="Times New Roman"/>
          <w:sz w:val="24"/>
          <w:szCs w:val="24"/>
          <w:lang w:val="en-CA"/>
        </w:rPr>
        <w:t>capability</w:t>
      </w:r>
      <w:r w:rsidR="008C15CB">
        <w:rPr>
          <w:rFonts w:ascii="Times New Roman" w:hAnsi="Times New Roman" w:cs="Times New Roman"/>
          <w:sz w:val="24"/>
          <w:szCs w:val="24"/>
          <w:lang w:val="en-CA"/>
        </w:rPr>
        <w:t xml:space="preserve">, with </w:t>
      </w:r>
      <w:r w:rsidR="00A80282">
        <w:rPr>
          <w:rFonts w:ascii="Times New Roman" w:hAnsi="Times New Roman" w:cs="Times New Roman"/>
          <w:sz w:val="24"/>
          <w:szCs w:val="24"/>
          <w:lang w:val="en-CA"/>
        </w:rPr>
        <w:t xml:space="preserve">the aforementioned Naïve Bayes classifier </w:t>
      </w:r>
      <w:r w:rsidR="008C15CB">
        <w:rPr>
          <w:rFonts w:ascii="Times New Roman" w:hAnsi="Times New Roman" w:cs="Times New Roman"/>
          <w:sz w:val="24"/>
          <w:szCs w:val="24"/>
          <w:lang w:val="en-CA"/>
        </w:rPr>
        <w:t xml:space="preserve">correctly identifying only 79 of a </w:t>
      </w:r>
      <w:r w:rsidR="009733A6">
        <w:rPr>
          <w:rFonts w:ascii="Times New Roman" w:hAnsi="Times New Roman" w:cs="Times New Roman"/>
          <w:sz w:val="24"/>
          <w:szCs w:val="24"/>
          <w:lang w:val="en-CA"/>
        </w:rPr>
        <w:t>total</w:t>
      </w:r>
      <w:r w:rsidR="008C15CB">
        <w:rPr>
          <w:rFonts w:ascii="Times New Roman" w:hAnsi="Times New Roman" w:cs="Times New Roman"/>
          <w:sz w:val="24"/>
          <w:szCs w:val="24"/>
          <w:lang w:val="en-CA"/>
        </w:rPr>
        <w:t xml:space="preserve"> 362 players </w:t>
      </w:r>
      <w:r w:rsidR="009733A6">
        <w:rPr>
          <w:rFonts w:ascii="Times New Roman" w:hAnsi="Times New Roman" w:cs="Times New Roman"/>
          <w:sz w:val="24"/>
          <w:szCs w:val="24"/>
          <w:lang w:val="en-CA"/>
        </w:rPr>
        <w:t xml:space="preserve">from our test set </w:t>
      </w:r>
      <w:r w:rsidR="008C15CB">
        <w:rPr>
          <w:rFonts w:ascii="Times New Roman" w:hAnsi="Times New Roman" w:cs="Times New Roman"/>
          <w:sz w:val="24"/>
          <w:szCs w:val="24"/>
          <w:lang w:val="en-CA"/>
        </w:rPr>
        <w:t>who went on to play in the NHL</w:t>
      </w:r>
      <w:r w:rsidR="009733A6">
        <w:rPr>
          <w:rFonts w:ascii="Times New Roman" w:hAnsi="Times New Roman" w:cs="Times New Roman"/>
          <w:sz w:val="24"/>
          <w:szCs w:val="24"/>
          <w:lang w:val="en-CA"/>
        </w:rPr>
        <w:t xml:space="preserve"> in any capacity</w:t>
      </w:r>
      <w:r w:rsidR="008C15CB">
        <w:rPr>
          <w:rFonts w:ascii="Times New Roman" w:hAnsi="Times New Roman" w:cs="Times New Roman"/>
          <w:sz w:val="24"/>
          <w:szCs w:val="24"/>
          <w:lang w:val="en-CA"/>
        </w:rPr>
        <w:t xml:space="preserve">. </w:t>
      </w:r>
    </w:p>
    <w:p w:rsidR="0096534E" w:rsidRPr="008C15CB" w:rsidRDefault="0096534E" w:rsidP="00607EEF">
      <w:pPr>
        <w:spacing w:line="480" w:lineRule="auto"/>
        <w:ind w:firstLine="720"/>
        <w:rPr>
          <w:color w:val="A9B7C6"/>
          <w:sz w:val="18"/>
          <w:szCs w:val="18"/>
        </w:rPr>
      </w:pPr>
      <w:r>
        <w:rPr>
          <w:rFonts w:ascii="Times New Roman" w:hAnsi="Times New Roman" w:cs="Times New Roman"/>
          <w:sz w:val="24"/>
          <w:szCs w:val="24"/>
        </w:rPr>
        <w:t xml:space="preserve">Re-training our models using our adjusted scoring figures yields </w:t>
      </w:r>
      <w:r w:rsidR="00607EEF">
        <w:rPr>
          <w:rFonts w:ascii="Times New Roman" w:hAnsi="Times New Roman" w:cs="Times New Roman"/>
          <w:sz w:val="24"/>
          <w:szCs w:val="24"/>
        </w:rPr>
        <w:t xml:space="preserve">significantly better results, </w:t>
      </w:r>
      <w:r w:rsidR="00A80282">
        <w:rPr>
          <w:rFonts w:ascii="Times New Roman" w:hAnsi="Times New Roman" w:cs="Times New Roman"/>
          <w:sz w:val="24"/>
          <w:szCs w:val="24"/>
        </w:rPr>
        <w:t xml:space="preserve">which are </w:t>
      </w:r>
      <w:r w:rsidR="00607EEF">
        <w:rPr>
          <w:rFonts w:ascii="Times New Roman" w:hAnsi="Times New Roman" w:cs="Times New Roman"/>
          <w:sz w:val="24"/>
          <w:szCs w:val="24"/>
        </w:rPr>
        <w:t>displayed in Figure 11</w:t>
      </w:r>
      <w:r>
        <w:rPr>
          <w:rFonts w:ascii="Times New Roman" w:hAnsi="Times New Roman" w:cs="Times New Roman"/>
          <w:sz w:val="24"/>
          <w:szCs w:val="24"/>
        </w:rPr>
        <w:t xml:space="preserve">. </w:t>
      </w:r>
    </w:p>
    <w:p w:rsidR="0096534E" w:rsidRDefault="0096534E" w:rsidP="006A73A8">
      <w:pPr>
        <w:keepNext/>
        <w:spacing w:line="480" w:lineRule="auto"/>
        <w:jc w:val="center"/>
      </w:pPr>
      <w:r w:rsidRPr="0096534E">
        <w:rPr>
          <w:noProof/>
        </w:rPr>
        <w:lastRenderedPageBreak/>
        <w:drawing>
          <wp:inline distT="0" distB="0" distL="0" distR="0" wp14:anchorId="76AF4CF0" wp14:editId="3E279437">
            <wp:extent cx="5648325" cy="1724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1724025"/>
                    </a:xfrm>
                    <a:prstGeom prst="rect">
                      <a:avLst/>
                    </a:prstGeom>
                    <a:noFill/>
                    <a:ln>
                      <a:noFill/>
                    </a:ln>
                  </pic:spPr>
                </pic:pic>
              </a:graphicData>
            </a:graphic>
          </wp:inline>
        </w:drawing>
      </w:r>
    </w:p>
    <w:p w:rsidR="0096534E" w:rsidRPr="00A80282" w:rsidRDefault="0096534E" w:rsidP="006A73A8">
      <w:pPr>
        <w:pStyle w:val="Caption"/>
        <w:spacing w:line="480" w:lineRule="auto"/>
        <w:jc w:val="center"/>
        <w:rPr>
          <w:rFonts w:ascii="Times New Roman" w:hAnsi="Times New Roman" w:cs="Times New Roman"/>
          <w:color w:val="auto"/>
        </w:rPr>
      </w:pPr>
      <w:r w:rsidRPr="00A80282">
        <w:rPr>
          <w:rFonts w:ascii="Times New Roman" w:hAnsi="Times New Roman" w:cs="Times New Roman"/>
          <w:color w:val="auto"/>
        </w:rPr>
        <w:t xml:space="preserve">Figure </w:t>
      </w:r>
      <w:r w:rsidRPr="00A80282">
        <w:rPr>
          <w:rFonts w:ascii="Times New Roman" w:hAnsi="Times New Roman" w:cs="Times New Roman"/>
          <w:color w:val="auto"/>
        </w:rPr>
        <w:fldChar w:fldCharType="begin"/>
      </w:r>
      <w:r w:rsidRPr="00A80282">
        <w:rPr>
          <w:rFonts w:ascii="Times New Roman" w:hAnsi="Times New Roman" w:cs="Times New Roman"/>
          <w:color w:val="auto"/>
        </w:rPr>
        <w:instrText xml:space="preserve"> SEQ Figure \* ARABIC </w:instrText>
      </w:r>
      <w:r w:rsidRPr="00A80282">
        <w:rPr>
          <w:rFonts w:ascii="Times New Roman" w:hAnsi="Times New Roman" w:cs="Times New Roman"/>
          <w:color w:val="auto"/>
        </w:rPr>
        <w:fldChar w:fldCharType="separate"/>
      </w:r>
      <w:r w:rsidR="0005560E">
        <w:rPr>
          <w:rFonts w:ascii="Times New Roman" w:hAnsi="Times New Roman" w:cs="Times New Roman"/>
          <w:noProof/>
          <w:color w:val="auto"/>
        </w:rPr>
        <w:t>11</w:t>
      </w:r>
      <w:r w:rsidRPr="00A80282">
        <w:rPr>
          <w:rFonts w:ascii="Times New Roman" w:hAnsi="Times New Roman" w:cs="Times New Roman"/>
          <w:color w:val="auto"/>
        </w:rPr>
        <w:fldChar w:fldCharType="end"/>
      </w:r>
    </w:p>
    <w:p w:rsidR="00607EEF" w:rsidRDefault="0096534E" w:rsidP="006A73A8">
      <w:pPr>
        <w:spacing w:line="480" w:lineRule="auto"/>
        <w:rPr>
          <w:rFonts w:ascii="Times New Roman" w:hAnsi="Times New Roman" w:cs="Times New Roman"/>
          <w:sz w:val="24"/>
          <w:szCs w:val="24"/>
        </w:rPr>
      </w:pPr>
      <w:r>
        <w:tab/>
      </w:r>
      <w:r w:rsidR="00607EEF">
        <w:rPr>
          <w:rFonts w:ascii="Times New Roman" w:hAnsi="Times New Roman" w:cs="Times New Roman"/>
          <w:sz w:val="24"/>
          <w:szCs w:val="24"/>
        </w:rPr>
        <w:t>Again we observe that the Naïve Bayes classifier performs best, but this time all of our classifiers exhibit similar performance</w:t>
      </w:r>
      <w:r w:rsidR="009733A6">
        <w:rPr>
          <w:rFonts w:ascii="Times New Roman" w:hAnsi="Times New Roman" w:cs="Times New Roman"/>
          <w:sz w:val="24"/>
          <w:szCs w:val="24"/>
        </w:rPr>
        <w:t xml:space="preserve"> across the board</w:t>
      </w:r>
      <w:r w:rsidR="00607EEF">
        <w:rPr>
          <w:rFonts w:ascii="Times New Roman" w:hAnsi="Times New Roman" w:cs="Times New Roman"/>
          <w:sz w:val="24"/>
          <w:szCs w:val="24"/>
        </w:rPr>
        <w:t xml:space="preserve">. Comparing the results of the Naïve Bayes classifier to those observed using our unadjusted scoring </w:t>
      </w:r>
      <w:proofErr w:type="gramStart"/>
      <w:r w:rsidR="00607EEF">
        <w:rPr>
          <w:rFonts w:ascii="Times New Roman" w:hAnsi="Times New Roman" w:cs="Times New Roman"/>
          <w:sz w:val="24"/>
          <w:szCs w:val="24"/>
        </w:rPr>
        <w:t>figures,</w:t>
      </w:r>
      <w:proofErr w:type="gramEnd"/>
      <w:r w:rsidR="00607EEF">
        <w:rPr>
          <w:rFonts w:ascii="Times New Roman" w:hAnsi="Times New Roman" w:cs="Times New Roman"/>
          <w:sz w:val="24"/>
          <w:szCs w:val="24"/>
        </w:rPr>
        <w:t xml:space="preserve"> we see that it is now able to </w:t>
      </w:r>
      <w:r w:rsidR="009733A6">
        <w:rPr>
          <w:rFonts w:ascii="Times New Roman" w:hAnsi="Times New Roman" w:cs="Times New Roman"/>
          <w:sz w:val="24"/>
          <w:szCs w:val="24"/>
        </w:rPr>
        <w:t xml:space="preserve">correctly </w:t>
      </w:r>
      <w:r w:rsidR="00607EEF">
        <w:rPr>
          <w:rFonts w:ascii="Times New Roman" w:hAnsi="Times New Roman" w:cs="Times New Roman"/>
          <w:sz w:val="24"/>
          <w:szCs w:val="24"/>
        </w:rPr>
        <w:t>predict 190 of the</w:t>
      </w:r>
      <w:r w:rsidR="009733A6">
        <w:rPr>
          <w:rFonts w:ascii="Times New Roman" w:hAnsi="Times New Roman" w:cs="Times New Roman"/>
          <w:sz w:val="24"/>
          <w:szCs w:val="24"/>
        </w:rPr>
        <w:t xml:space="preserve"> 362</w:t>
      </w:r>
      <w:r w:rsidR="00607EEF">
        <w:rPr>
          <w:rFonts w:ascii="Times New Roman" w:hAnsi="Times New Roman" w:cs="Times New Roman"/>
          <w:sz w:val="24"/>
          <w:szCs w:val="24"/>
        </w:rPr>
        <w:t xml:space="preserve"> observed positives, though the number of false positives has increased</w:t>
      </w:r>
      <w:r w:rsidR="009733A6">
        <w:rPr>
          <w:rFonts w:ascii="Times New Roman" w:hAnsi="Times New Roman" w:cs="Times New Roman"/>
          <w:sz w:val="24"/>
          <w:szCs w:val="24"/>
        </w:rPr>
        <w:t xml:space="preserve"> as well</w:t>
      </w:r>
      <w:r w:rsidR="00607EEF">
        <w:rPr>
          <w:rFonts w:ascii="Times New Roman" w:hAnsi="Times New Roman" w:cs="Times New Roman"/>
          <w:sz w:val="24"/>
          <w:szCs w:val="24"/>
        </w:rPr>
        <w:t>. Despite this, we can consider this a marked improvement</w:t>
      </w:r>
      <w:r w:rsidR="009733A6">
        <w:rPr>
          <w:rFonts w:ascii="Times New Roman" w:hAnsi="Times New Roman" w:cs="Times New Roman"/>
          <w:sz w:val="24"/>
          <w:szCs w:val="24"/>
        </w:rPr>
        <w:t xml:space="preserve"> over our initial results</w:t>
      </w:r>
      <w:r w:rsidR="00607EEF">
        <w:rPr>
          <w:rFonts w:ascii="Times New Roman" w:hAnsi="Times New Roman" w:cs="Times New Roman"/>
          <w:sz w:val="24"/>
          <w:szCs w:val="24"/>
        </w:rPr>
        <w:t xml:space="preserve">, and conclude that our league and era adjustment do seem to greatly improve </w:t>
      </w:r>
      <w:r w:rsidR="009733A6">
        <w:rPr>
          <w:rFonts w:ascii="Times New Roman" w:hAnsi="Times New Roman" w:cs="Times New Roman"/>
          <w:sz w:val="24"/>
          <w:szCs w:val="24"/>
        </w:rPr>
        <w:t>our model’s performance</w:t>
      </w:r>
      <w:r w:rsidR="00607EEF">
        <w:rPr>
          <w:rFonts w:ascii="Times New Roman" w:hAnsi="Times New Roman" w:cs="Times New Roman"/>
          <w:sz w:val="24"/>
          <w:szCs w:val="24"/>
        </w:rPr>
        <w:t xml:space="preserve">.  </w:t>
      </w:r>
    </w:p>
    <w:p w:rsidR="0096534E" w:rsidRDefault="00607EEF" w:rsidP="00607EEF">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9733A6">
        <w:rPr>
          <w:rFonts w:ascii="Times New Roman" w:hAnsi="Times New Roman" w:cs="Times New Roman"/>
          <w:sz w:val="24"/>
          <w:szCs w:val="24"/>
        </w:rPr>
        <w:t>,</w:t>
      </w:r>
      <w:r>
        <w:rPr>
          <w:rFonts w:ascii="Times New Roman" w:hAnsi="Times New Roman" w:cs="Times New Roman"/>
          <w:sz w:val="24"/>
          <w:szCs w:val="24"/>
        </w:rPr>
        <w:t xml:space="preserve"> we retrain and test our models with the cluster groupings added in as </w:t>
      </w:r>
      <w:r w:rsidR="009733A6">
        <w:rPr>
          <w:rFonts w:ascii="Times New Roman" w:hAnsi="Times New Roman" w:cs="Times New Roman"/>
          <w:sz w:val="24"/>
          <w:szCs w:val="24"/>
        </w:rPr>
        <w:t xml:space="preserve">additional </w:t>
      </w:r>
      <w:r>
        <w:rPr>
          <w:rFonts w:ascii="Times New Roman" w:hAnsi="Times New Roman" w:cs="Times New Roman"/>
          <w:sz w:val="24"/>
          <w:szCs w:val="24"/>
        </w:rPr>
        <w:t xml:space="preserve">inputs. </w:t>
      </w:r>
      <w:r w:rsidR="009733A6">
        <w:rPr>
          <w:rFonts w:ascii="Times New Roman" w:hAnsi="Times New Roman" w:cs="Times New Roman"/>
          <w:sz w:val="24"/>
          <w:szCs w:val="24"/>
        </w:rPr>
        <w:t xml:space="preserve">In trying out various levels of clustering (n=50, </w:t>
      </w:r>
      <w:r w:rsidR="00E16EDA">
        <w:rPr>
          <w:rFonts w:ascii="Times New Roman" w:hAnsi="Times New Roman" w:cs="Times New Roman"/>
          <w:sz w:val="24"/>
          <w:szCs w:val="24"/>
        </w:rPr>
        <w:t>n=</w:t>
      </w:r>
      <w:r w:rsidR="009733A6">
        <w:rPr>
          <w:rFonts w:ascii="Times New Roman" w:hAnsi="Times New Roman" w:cs="Times New Roman"/>
          <w:sz w:val="24"/>
          <w:szCs w:val="24"/>
        </w:rPr>
        <w:t xml:space="preserve">100, </w:t>
      </w:r>
      <w:r w:rsidR="00E16EDA">
        <w:rPr>
          <w:rFonts w:ascii="Times New Roman" w:hAnsi="Times New Roman" w:cs="Times New Roman"/>
          <w:sz w:val="24"/>
          <w:szCs w:val="24"/>
        </w:rPr>
        <w:t>n=</w:t>
      </w:r>
      <w:r w:rsidR="009733A6">
        <w:rPr>
          <w:rFonts w:ascii="Times New Roman" w:hAnsi="Times New Roman" w:cs="Times New Roman"/>
          <w:sz w:val="24"/>
          <w:szCs w:val="24"/>
        </w:rPr>
        <w:t>200), we observe that adding in the clustering does not seem to improve performance from the previous step in any significant manner, and in certain cases may just add noise. A snapshot of these</w:t>
      </w:r>
      <w:r w:rsidR="0096534E">
        <w:rPr>
          <w:rFonts w:ascii="Times New Roman" w:hAnsi="Times New Roman" w:cs="Times New Roman"/>
          <w:sz w:val="24"/>
          <w:szCs w:val="24"/>
        </w:rPr>
        <w:t xml:space="preserve"> results </w:t>
      </w:r>
      <w:r w:rsidR="009733A6">
        <w:rPr>
          <w:rFonts w:ascii="Times New Roman" w:hAnsi="Times New Roman" w:cs="Times New Roman"/>
          <w:sz w:val="24"/>
          <w:szCs w:val="24"/>
        </w:rPr>
        <w:t xml:space="preserve">is </w:t>
      </w:r>
      <w:r w:rsidR="0096534E">
        <w:rPr>
          <w:rFonts w:ascii="Times New Roman" w:hAnsi="Times New Roman" w:cs="Times New Roman"/>
          <w:sz w:val="24"/>
          <w:szCs w:val="24"/>
        </w:rPr>
        <w:t>shown in Figure 12</w:t>
      </w:r>
      <w:r w:rsidR="00E16EDA">
        <w:rPr>
          <w:rFonts w:ascii="Times New Roman" w:hAnsi="Times New Roman" w:cs="Times New Roman"/>
          <w:sz w:val="24"/>
          <w:szCs w:val="24"/>
        </w:rPr>
        <w:t xml:space="preserve"> (n=</w:t>
      </w:r>
      <w:r w:rsidR="009733A6">
        <w:rPr>
          <w:rFonts w:ascii="Times New Roman" w:hAnsi="Times New Roman" w:cs="Times New Roman"/>
          <w:sz w:val="24"/>
          <w:szCs w:val="24"/>
        </w:rPr>
        <w:t>100 clusters</w:t>
      </w:r>
      <w:r w:rsidR="00E16EDA">
        <w:rPr>
          <w:rFonts w:ascii="Times New Roman" w:hAnsi="Times New Roman" w:cs="Times New Roman"/>
          <w:sz w:val="24"/>
          <w:szCs w:val="24"/>
        </w:rPr>
        <w:t>)</w:t>
      </w:r>
      <w:r w:rsidR="009733A6">
        <w:rPr>
          <w:rFonts w:ascii="Times New Roman" w:hAnsi="Times New Roman" w:cs="Times New Roman"/>
          <w:sz w:val="24"/>
          <w:szCs w:val="24"/>
        </w:rPr>
        <w:t xml:space="preserve">. </w:t>
      </w:r>
    </w:p>
    <w:p w:rsidR="0096534E" w:rsidRDefault="0096534E" w:rsidP="006A73A8">
      <w:pPr>
        <w:keepNext/>
        <w:spacing w:line="480" w:lineRule="auto"/>
        <w:jc w:val="center"/>
      </w:pPr>
      <w:r w:rsidRPr="0096534E">
        <w:rPr>
          <w:noProof/>
        </w:rPr>
        <w:lastRenderedPageBreak/>
        <w:drawing>
          <wp:inline distT="0" distB="0" distL="0" distR="0" wp14:anchorId="0F6DD395" wp14:editId="035AA731">
            <wp:extent cx="5648325" cy="1724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1724025"/>
                    </a:xfrm>
                    <a:prstGeom prst="rect">
                      <a:avLst/>
                    </a:prstGeom>
                    <a:noFill/>
                    <a:ln>
                      <a:noFill/>
                    </a:ln>
                  </pic:spPr>
                </pic:pic>
              </a:graphicData>
            </a:graphic>
          </wp:inline>
        </w:drawing>
      </w:r>
    </w:p>
    <w:p w:rsidR="0096534E" w:rsidRPr="00E16EDA" w:rsidRDefault="0096534E" w:rsidP="006A73A8">
      <w:pPr>
        <w:pStyle w:val="Caption"/>
        <w:spacing w:line="480" w:lineRule="auto"/>
        <w:jc w:val="center"/>
        <w:rPr>
          <w:rFonts w:ascii="Times New Roman" w:hAnsi="Times New Roman" w:cs="Times New Roman"/>
          <w:color w:val="auto"/>
        </w:rPr>
      </w:pPr>
      <w:r w:rsidRPr="00E16EDA">
        <w:rPr>
          <w:rFonts w:ascii="Times New Roman" w:hAnsi="Times New Roman" w:cs="Times New Roman"/>
          <w:color w:val="auto"/>
        </w:rPr>
        <w:t xml:space="preserve">Figure </w:t>
      </w:r>
      <w:r w:rsidRPr="00E16EDA">
        <w:rPr>
          <w:rFonts w:ascii="Times New Roman" w:hAnsi="Times New Roman" w:cs="Times New Roman"/>
          <w:color w:val="auto"/>
        </w:rPr>
        <w:fldChar w:fldCharType="begin"/>
      </w:r>
      <w:r w:rsidRPr="00E16EDA">
        <w:rPr>
          <w:rFonts w:ascii="Times New Roman" w:hAnsi="Times New Roman" w:cs="Times New Roman"/>
          <w:color w:val="auto"/>
        </w:rPr>
        <w:instrText xml:space="preserve"> SEQ Figure \* ARABIC </w:instrText>
      </w:r>
      <w:r w:rsidRPr="00E16EDA">
        <w:rPr>
          <w:rFonts w:ascii="Times New Roman" w:hAnsi="Times New Roman" w:cs="Times New Roman"/>
          <w:color w:val="auto"/>
        </w:rPr>
        <w:fldChar w:fldCharType="separate"/>
      </w:r>
      <w:r w:rsidR="0005560E">
        <w:rPr>
          <w:rFonts w:ascii="Times New Roman" w:hAnsi="Times New Roman" w:cs="Times New Roman"/>
          <w:noProof/>
          <w:color w:val="auto"/>
        </w:rPr>
        <w:t>12</w:t>
      </w:r>
      <w:r w:rsidRPr="00E16EDA">
        <w:rPr>
          <w:rFonts w:ascii="Times New Roman" w:hAnsi="Times New Roman" w:cs="Times New Roman"/>
          <w:color w:val="auto"/>
        </w:rPr>
        <w:fldChar w:fldCharType="end"/>
      </w:r>
    </w:p>
    <w:p w:rsidR="004621A5" w:rsidRDefault="004621A5" w:rsidP="006A73A8">
      <w:pPr>
        <w:spacing w:line="480" w:lineRule="auto"/>
        <w:rPr>
          <w:rFonts w:ascii="Times New Roman" w:hAnsi="Times New Roman" w:cs="Times New Roman"/>
          <w:sz w:val="24"/>
          <w:szCs w:val="24"/>
        </w:rPr>
      </w:pPr>
      <w:r>
        <w:tab/>
      </w:r>
      <w:r w:rsidRPr="004621A5">
        <w:rPr>
          <w:rFonts w:ascii="Times New Roman" w:hAnsi="Times New Roman" w:cs="Times New Roman"/>
          <w:sz w:val="24"/>
          <w:szCs w:val="24"/>
        </w:rPr>
        <w:t>Finally</w:t>
      </w:r>
      <w:r>
        <w:rPr>
          <w:rFonts w:ascii="Times New Roman" w:hAnsi="Times New Roman" w:cs="Times New Roman"/>
          <w:sz w:val="24"/>
          <w:szCs w:val="24"/>
        </w:rPr>
        <w:t>,</w:t>
      </w:r>
      <w:r w:rsidRPr="004621A5">
        <w:rPr>
          <w:rFonts w:ascii="Times New Roman" w:hAnsi="Times New Roman" w:cs="Times New Roman"/>
          <w:sz w:val="24"/>
          <w:szCs w:val="24"/>
        </w:rPr>
        <w:t xml:space="preserve"> we explore whether or not </w:t>
      </w:r>
      <w:r>
        <w:rPr>
          <w:rFonts w:ascii="Times New Roman" w:hAnsi="Times New Roman" w:cs="Times New Roman"/>
          <w:sz w:val="24"/>
          <w:szCs w:val="24"/>
        </w:rPr>
        <w:t>it is possible to</w:t>
      </w:r>
      <w:r w:rsidRPr="004621A5">
        <w:rPr>
          <w:rFonts w:ascii="Times New Roman" w:hAnsi="Times New Roman" w:cs="Times New Roman"/>
          <w:sz w:val="24"/>
          <w:szCs w:val="24"/>
        </w:rPr>
        <w:t xml:space="preserve"> improve our model performance </w:t>
      </w:r>
      <w:r w:rsidR="00607EEF">
        <w:rPr>
          <w:rFonts w:ascii="Times New Roman" w:hAnsi="Times New Roman" w:cs="Times New Roman"/>
          <w:sz w:val="24"/>
          <w:szCs w:val="24"/>
        </w:rPr>
        <w:t xml:space="preserve">even </w:t>
      </w:r>
      <w:r w:rsidRPr="004621A5">
        <w:rPr>
          <w:rFonts w:ascii="Times New Roman" w:hAnsi="Times New Roman" w:cs="Times New Roman"/>
          <w:sz w:val="24"/>
          <w:szCs w:val="24"/>
        </w:rPr>
        <w:t xml:space="preserve">further by applying both </w:t>
      </w:r>
      <w:r w:rsidR="00607EEF">
        <w:rPr>
          <w:rFonts w:ascii="Times New Roman" w:hAnsi="Times New Roman" w:cs="Times New Roman"/>
          <w:sz w:val="24"/>
          <w:szCs w:val="24"/>
        </w:rPr>
        <w:t xml:space="preserve">our </w:t>
      </w:r>
      <w:proofErr w:type="spellStart"/>
      <w:r w:rsidRPr="004621A5">
        <w:rPr>
          <w:rFonts w:ascii="Times New Roman" w:hAnsi="Times New Roman" w:cs="Times New Roman"/>
          <w:sz w:val="24"/>
          <w:szCs w:val="24"/>
        </w:rPr>
        <w:t>undersampling</w:t>
      </w:r>
      <w:proofErr w:type="spellEnd"/>
      <w:r w:rsidRPr="004621A5">
        <w:rPr>
          <w:rFonts w:ascii="Times New Roman" w:hAnsi="Times New Roman" w:cs="Times New Roman"/>
          <w:sz w:val="24"/>
          <w:szCs w:val="24"/>
        </w:rPr>
        <w:t xml:space="preserve"> and oversampling </w:t>
      </w:r>
      <w:r w:rsidR="009733A6">
        <w:rPr>
          <w:rFonts w:ascii="Times New Roman" w:hAnsi="Times New Roman" w:cs="Times New Roman"/>
          <w:sz w:val="24"/>
          <w:szCs w:val="24"/>
        </w:rPr>
        <w:t>methods</w:t>
      </w:r>
      <w:r w:rsidR="00607EEF">
        <w:rPr>
          <w:rFonts w:ascii="Times New Roman" w:hAnsi="Times New Roman" w:cs="Times New Roman"/>
          <w:sz w:val="24"/>
          <w:szCs w:val="24"/>
        </w:rPr>
        <w:t xml:space="preserve"> in order</w:t>
      </w:r>
      <w:r>
        <w:rPr>
          <w:rFonts w:ascii="Times New Roman" w:hAnsi="Times New Roman" w:cs="Times New Roman"/>
          <w:sz w:val="24"/>
          <w:szCs w:val="24"/>
        </w:rPr>
        <w:t xml:space="preserve"> to counteract </w:t>
      </w:r>
      <w:r w:rsidR="00607EEF">
        <w:rPr>
          <w:rFonts w:ascii="Times New Roman" w:hAnsi="Times New Roman" w:cs="Times New Roman"/>
          <w:sz w:val="24"/>
          <w:szCs w:val="24"/>
        </w:rPr>
        <w:t xml:space="preserve">the effects of </w:t>
      </w:r>
      <w:r w:rsidR="00E16EDA">
        <w:rPr>
          <w:rFonts w:ascii="Times New Roman" w:hAnsi="Times New Roman" w:cs="Times New Roman"/>
          <w:sz w:val="24"/>
          <w:szCs w:val="24"/>
        </w:rPr>
        <w:t xml:space="preserve">imbalance in our </w:t>
      </w:r>
      <w:r>
        <w:rPr>
          <w:rFonts w:ascii="Times New Roman" w:hAnsi="Times New Roman" w:cs="Times New Roman"/>
          <w:sz w:val="24"/>
          <w:szCs w:val="24"/>
        </w:rPr>
        <w:t xml:space="preserve">sample. </w:t>
      </w:r>
      <w:r w:rsidR="00607EEF">
        <w:rPr>
          <w:rFonts w:ascii="Times New Roman" w:hAnsi="Times New Roman" w:cs="Times New Roman"/>
          <w:sz w:val="24"/>
          <w:szCs w:val="24"/>
        </w:rPr>
        <w:t xml:space="preserve">Figure 13 shows the results after applying the SMOTE oversampling method, while Figure 14 shows the results of applying the </w:t>
      </w:r>
      <w:proofErr w:type="spellStart"/>
      <w:r w:rsidR="00607EEF">
        <w:rPr>
          <w:rFonts w:ascii="Times New Roman" w:hAnsi="Times New Roman" w:cs="Times New Roman"/>
          <w:sz w:val="24"/>
          <w:szCs w:val="24"/>
        </w:rPr>
        <w:t>NearMiss</w:t>
      </w:r>
      <w:proofErr w:type="spellEnd"/>
      <w:r w:rsidR="00607EEF">
        <w:rPr>
          <w:rFonts w:ascii="Times New Roman" w:hAnsi="Times New Roman" w:cs="Times New Roman"/>
          <w:sz w:val="24"/>
          <w:szCs w:val="24"/>
        </w:rPr>
        <w:t xml:space="preserve"> </w:t>
      </w:r>
      <w:proofErr w:type="spellStart"/>
      <w:r w:rsidR="00607EEF">
        <w:rPr>
          <w:rFonts w:ascii="Times New Roman" w:hAnsi="Times New Roman" w:cs="Times New Roman"/>
          <w:sz w:val="24"/>
          <w:szCs w:val="24"/>
        </w:rPr>
        <w:t>undersampling</w:t>
      </w:r>
      <w:proofErr w:type="spellEnd"/>
      <w:r w:rsidR="00607EEF">
        <w:rPr>
          <w:rFonts w:ascii="Times New Roman" w:hAnsi="Times New Roman" w:cs="Times New Roman"/>
          <w:sz w:val="24"/>
          <w:szCs w:val="24"/>
        </w:rPr>
        <w:t xml:space="preserve"> method. </w:t>
      </w:r>
    </w:p>
    <w:p w:rsidR="006A73A8" w:rsidRDefault="004927EC" w:rsidP="006A73A8">
      <w:pPr>
        <w:pStyle w:val="Caption"/>
        <w:spacing w:line="480" w:lineRule="auto"/>
        <w:jc w:val="center"/>
        <w:rPr>
          <w:rFonts w:ascii="Times New Roman" w:hAnsi="Times New Roman" w:cs="Times New Roman"/>
          <w:color w:val="auto"/>
        </w:rPr>
      </w:pPr>
      <w:r w:rsidRPr="004927EC">
        <w:rPr>
          <w:noProof/>
        </w:rPr>
        <w:drawing>
          <wp:inline distT="0" distB="0" distL="0" distR="0" wp14:anchorId="245A6961" wp14:editId="3B8963AA">
            <wp:extent cx="5800725" cy="1914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4927EC" w:rsidRDefault="004927EC" w:rsidP="006A73A8">
      <w:pPr>
        <w:pStyle w:val="Caption"/>
        <w:spacing w:line="480" w:lineRule="auto"/>
        <w:jc w:val="center"/>
      </w:pPr>
      <w:r w:rsidRPr="00E16EDA">
        <w:rPr>
          <w:rFonts w:ascii="Times New Roman" w:hAnsi="Times New Roman" w:cs="Times New Roman"/>
          <w:color w:val="auto"/>
        </w:rPr>
        <w:t xml:space="preserve">Figure </w:t>
      </w:r>
      <w:r w:rsidRPr="00E16EDA">
        <w:rPr>
          <w:rFonts w:ascii="Times New Roman" w:hAnsi="Times New Roman" w:cs="Times New Roman"/>
          <w:color w:val="auto"/>
        </w:rPr>
        <w:fldChar w:fldCharType="begin"/>
      </w:r>
      <w:r w:rsidRPr="00E16EDA">
        <w:rPr>
          <w:rFonts w:ascii="Times New Roman" w:hAnsi="Times New Roman" w:cs="Times New Roman"/>
          <w:color w:val="auto"/>
        </w:rPr>
        <w:instrText xml:space="preserve"> SEQ Figure \* ARABIC </w:instrText>
      </w:r>
      <w:r w:rsidRPr="00E16EDA">
        <w:rPr>
          <w:rFonts w:ascii="Times New Roman" w:hAnsi="Times New Roman" w:cs="Times New Roman"/>
          <w:color w:val="auto"/>
        </w:rPr>
        <w:fldChar w:fldCharType="separate"/>
      </w:r>
      <w:r w:rsidR="0005560E">
        <w:rPr>
          <w:rFonts w:ascii="Times New Roman" w:hAnsi="Times New Roman" w:cs="Times New Roman"/>
          <w:noProof/>
          <w:color w:val="auto"/>
        </w:rPr>
        <w:t>13</w:t>
      </w:r>
      <w:r w:rsidRPr="00E16EDA">
        <w:rPr>
          <w:rFonts w:ascii="Times New Roman" w:hAnsi="Times New Roman" w:cs="Times New Roman"/>
          <w:color w:val="auto"/>
        </w:rPr>
        <w:fldChar w:fldCharType="end"/>
      </w:r>
    </w:p>
    <w:p w:rsidR="006A73A8" w:rsidRDefault="004927EC" w:rsidP="006A73A8">
      <w:pPr>
        <w:pStyle w:val="Caption"/>
        <w:spacing w:line="480" w:lineRule="auto"/>
        <w:jc w:val="center"/>
        <w:rPr>
          <w:rFonts w:ascii="Times New Roman" w:hAnsi="Times New Roman" w:cs="Times New Roman"/>
          <w:color w:val="auto"/>
        </w:rPr>
      </w:pPr>
      <w:r w:rsidRPr="004927EC">
        <w:rPr>
          <w:noProof/>
        </w:rPr>
        <w:lastRenderedPageBreak/>
        <w:drawing>
          <wp:inline distT="0" distB="0" distL="0" distR="0" wp14:anchorId="20C137CB" wp14:editId="2F8621B7">
            <wp:extent cx="580072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4927EC" w:rsidRPr="00062085" w:rsidRDefault="004927EC" w:rsidP="006A73A8">
      <w:pPr>
        <w:pStyle w:val="Caption"/>
        <w:spacing w:line="480" w:lineRule="auto"/>
        <w:jc w:val="center"/>
        <w:rPr>
          <w:rFonts w:ascii="Times New Roman" w:hAnsi="Times New Roman" w:cs="Times New Roman"/>
          <w:sz w:val="24"/>
          <w:szCs w:val="24"/>
        </w:rPr>
      </w:pPr>
      <w:r w:rsidRPr="00E16EDA">
        <w:rPr>
          <w:rFonts w:ascii="Times New Roman" w:hAnsi="Times New Roman" w:cs="Times New Roman"/>
          <w:color w:val="auto"/>
        </w:rPr>
        <w:t xml:space="preserve">Figure </w:t>
      </w:r>
      <w:r w:rsidRPr="00E16EDA">
        <w:rPr>
          <w:rFonts w:ascii="Times New Roman" w:hAnsi="Times New Roman" w:cs="Times New Roman"/>
          <w:color w:val="auto"/>
        </w:rPr>
        <w:fldChar w:fldCharType="begin"/>
      </w:r>
      <w:r w:rsidRPr="00E16EDA">
        <w:rPr>
          <w:rFonts w:ascii="Times New Roman" w:hAnsi="Times New Roman" w:cs="Times New Roman"/>
          <w:color w:val="auto"/>
        </w:rPr>
        <w:instrText xml:space="preserve"> SEQ Figure \* ARABIC </w:instrText>
      </w:r>
      <w:r w:rsidRPr="00E16EDA">
        <w:rPr>
          <w:rFonts w:ascii="Times New Roman" w:hAnsi="Times New Roman" w:cs="Times New Roman"/>
          <w:color w:val="auto"/>
        </w:rPr>
        <w:fldChar w:fldCharType="separate"/>
      </w:r>
      <w:r w:rsidR="0005560E">
        <w:rPr>
          <w:rFonts w:ascii="Times New Roman" w:hAnsi="Times New Roman" w:cs="Times New Roman"/>
          <w:noProof/>
          <w:color w:val="auto"/>
        </w:rPr>
        <w:t>14</w:t>
      </w:r>
      <w:r w:rsidRPr="00E16EDA">
        <w:rPr>
          <w:rFonts w:ascii="Times New Roman" w:hAnsi="Times New Roman" w:cs="Times New Roman"/>
          <w:color w:val="auto"/>
        </w:rPr>
        <w:fldChar w:fldCharType="end"/>
      </w:r>
    </w:p>
    <w:p w:rsidR="00726CC4" w:rsidRDefault="00062085" w:rsidP="006A73A8">
      <w:pPr>
        <w:spacing w:line="480" w:lineRule="auto"/>
        <w:rPr>
          <w:rFonts w:ascii="Times New Roman" w:hAnsi="Times New Roman" w:cs="Times New Roman"/>
          <w:sz w:val="24"/>
          <w:szCs w:val="24"/>
        </w:rPr>
      </w:pPr>
      <w:r w:rsidRPr="00062085">
        <w:rPr>
          <w:rFonts w:ascii="Times New Roman" w:hAnsi="Times New Roman" w:cs="Times New Roman"/>
          <w:sz w:val="24"/>
          <w:szCs w:val="24"/>
        </w:rPr>
        <w:tab/>
        <w:t>At first glance the results seem promising, with both</w:t>
      </w:r>
      <w:r>
        <w:rPr>
          <w:rFonts w:ascii="Times New Roman" w:hAnsi="Times New Roman" w:cs="Times New Roman"/>
          <w:sz w:val="24"/>
          <w:szCs w:val="24"/>
        </w:rPr>
        <w:t xml:space="preserve"> methods</w:t>
      </w:r>
      <w:r w:rsidR="00D1668F">
        <w:rPr>
          <w:rFonts w:ascii="Times New Roman" w:hAnsi="Times New Roman" w:cs="Times New Roman"/>
          <w:sz w:val="24"/>
          <w:szCs w:val="24"/>
        </w:rPr>
        <w:t xml:space="preserve"> outperforming our base model. As we </w:t>
      </w:r>
      <w:r w:rsidR="005C32A5">
        <w:rPr>
          <w:rFonts w:ascii="Times New Roman" w:hAnsi="Times New Roman" w:cs="Times New Roman"/>
          <w:sz w:val="24"/>
          <w:szCs w:val="24"/>
        </w:rPr>
        <w:t>might</w:t>
      </w:r>
      <w:r w:rsidR="00D1668F">
        <w:rPr>
          <w:rFonts w:ascii="Times New Roman" w:hAnsi="Times New Roman" w:cs="Times New Roman"/>
          <w:sz w:val="24"/>
          <w:szCs w:val="24"/>
        </w:rPr>
        <w:t xml:space="preserve"> expect, </w:t>
      </w:r>
      <w:proofErr w:type="spellStart"/>
      <w:r w:rsidR="00D1668F">
        <w:rPr>
          <w:rFonts w:ascii="Times New Roman" w:hAnsi="Times New Roman" w:cs="Times New Roman"/>
          <w:sz w:val="24"/>
          <w:szCs w:val="24"/>
        </w:rPr>
        <w:t>u</w:t>
      </w:r>
      <w:r w:rsidRPr="00062085">
        <w:rPr>
          <w:rFonts w:ascii="Times New Roman" w:hAnsi="Times New Roman" w:cs="Times New Roman"/>
          <w:sz w:val="24"/>
          <w:szCs w:val="24"/>
        </w:rPr>
        <w:t>ndersampling</w:t>
      </w:r>
      <w:proofErr w:type="spellEnd"/>
      <w:r w:rsidRPr="00062085">
        <w:rPr>
          <w:rFonts w:ascii="Times New Roman" w:hAnsi="Times New Roman" w:cs="Times New Roman"/>
          <w:sz w:val="24"/>
          <w:szCs w:val="24"/>
        </w:rPr>
        <w:t xml:space="preserve"> manages to capture </w:t>
      </w:r>
      <w:r>
        <w:rPr>
          <w:rFonts w:ascii="Times New Roman" w:hAnsi="Times New Roman" w:cs="Times New Roman"/>
          <w:sz w:val="24"/>
          <w:szCs w:val="24"/>
        </w:rPr>
        <w:t>a slightly larger portion of true positives, but</w:t>
      </w:r>
      <w:r w:rsidR="00D1668F">
        <w:rPr>
          <w:rFonts w:ascii="Times New Roman" w:hAnsi="Times New Roman" w:cs="Times New Roman"/>
          <w:sz w:val="24"/>
          <w:szCs w:val="24"/>
        </w:rPr>
        <w:t xml:space="preserve"> this gain comes at the </w:t>
      </w:r>
      <w:r w:rsidR="00607EEF">
        <w:rPr>
          <w:rFonts w:ascii="Times New Roman" w:hAnsi="Times New Roman" w:cs="Times New Roman"/>
          <w:sz w:val="24"/>
          <w:szCs w:val="24"/>
        </w:rPr>
        <w:t>cost</w:t>
      </w:r>
      <w:r w:rsidR="00D1668F">
        <w:rPr>
          <w:rFonts w:ascii="Times New Roman" w:hAnsi="Times New Roman" w:cs="Times New Roman"/>
          <w:sz w:val="24"/>
          <w:szCs w:val="24"/>
        </w:rPr>
        <w:t xml:space="preserve"> </w:t>
      </w:r>
      <w:r>
        <w:rPr>
          <w:rFonts w:ascii="Times New Roman" w:hAnsi="Times New Roman" w:cs="Times New Roman"/>
          <w:sz w:val="24"/>
          <w:szCs w:val="24"/>
        </w:rPr>
        <w:t xml:space="preserve">of a significantly larger portion of false positives, </w:t>
      </w:r>
      <w:r w:rsidR="00D1668F">
        <w:rPr>
          <w:rFonts w:ascii="Times New Roman" w:hAnsi="Times New Roman" w:cs="Times New Roman"/>
          <w:sz w:val="24"/>
          <w:szCs w:val="24"/>
        </w:rPr>
        <w:t>leading to lower accuracy</w:t>
      </w:r>
      <w:r w:rsidR="00607EEF">
        <w:rPr>
          <w:rFonts w:ascii="Times New Roman" w:hAnsi="Times New Roman" w:cs="Times New Roman"/>
          <w:sz w:val="24"/>
          <w:szCs w:val="24"/>
        </w:rPr>
        <w:t xml:space="preserve"> across the board</w:t>
      </w:r>
      <w:r w:rsidR="005C32A5">
        <w:rPr>
          <w:rFonts w:ascii="Times New Roman" w:hAnsi="Times New Roman" w:cs="Times New Roman"/>
          <w:sz w:val="24"/>
          <w:szCs w:val="24"/>
        </w:rPr>
        <w:t>,</w:t>
      </w:r>
      <w:r w:rsidR="00607EEF">
        <w:rPr>
          <w:rFonts w:ascii="Times New Roman" w:hAnsi="Times New Roman" w:cs="Times New Roman"/>
          <w:sz w:val="24"/>
          <w:szCs w:val="24"/>
        </w:rPr>
        <w:t xml:space="preserve"> despite exhibiting similar F1 scores</w:t>
      </w:r>
      <w:r w:rsidR="00847B67">
        <w:rPr>
          <w:rFonts w:ascii="Times New Roman" w:hAnsi="Times New Roman" w:cs="Times New Roman"/>
          <w:sz w:val="24"/>
          <w:szCs w:val="24"/>
        </w:rPr>
        <w:t xml:space="preserve"> to the oversampling method</w:t>
      </w:r>
      <w:r>
        <w:rPr>
          <w:rFonts w:ascii="Times New Roman" w:hAnsi="Times New Roman" w:cs="Times New Roman"/>
          <w:sz w:val="24"/>
          <w:szCs w:val="24"/>
        </w:rPr>
        <w:t xml:space="preserve">. </w:t>
      </w:r>
    </w:p>
    <w:p w:rsidR="00DD3E8B" w:rsidRDefault="00D1668F" w:rsidP="00726CC4">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47B67">
        <w:rPr>
          <w:rFonts w:ascii="Times New Roman" w:hAnsi="Times New Roman" w:cs="Times New Roman"/>
          <w:sz w:val="24"/>
          <w:szCs w:val="24"/>
        </w:rPr>
        <w:t>t this stage a</w:t>
      </w:r>
      <w:r>
        <w:rPr>
          <w:rFonts w:ascii="Times New Roman" w:hAnsi="Times New Roman" w:cs="Times New Roman"/>
          <w:sz w:val="24"/>
          <w:szCs w:val="24"/>
        </w:rPr>
        <w:t xml:space="preserve"> small number of ensemble </w:t>
      </w:r>
      <w:r w:rsidR="00062085">
        <w:rPr>
          <w:rFonts w:ascii="Times New Roman" w:hAnsi="Times New Roman" w:cs="Times New Roman"/>
          <w:sz w:val="24"/>
          <w:szCs w:val="24"/>
        </w:rPr>
        <w:t>methods</w:t>
      </w:r>
      <w:r w:rsidR="00847B67">
        <w:rPr>
          <w:rFonts w:ascii="Times New Roman" w:hAnsi="Times New Roman" w:cs="Times New Roman"/>
          <w:sz w:val="24"/>
          <w:szCs w:val="24"/>
        </w:rPr>
        <w:t xml:space="preserve"> from among the best performers </w:t>
      </w:r>
      <w:r w:rsidR="00062085">
        <w:rPr>
          <w:rFonts w:ascii="Times New Roman" w:hAnsi="Times New Roman" w:cs="Times New Roman"/>
          <w:sz w:val="24"/>
          <w:szCs w:val="24"/>
        </w:rPr>
        <w:t xml:space="preserve">(Gradient Boosting, Multilayer </w:t>
      </w:r>
      <w:r>
        <w:rPr>
          <w:rFonts w:ascii="Times New Roman" w:hAnsi="Times New Roman" w:cs="Times New Roman"/>
          <w:sz w:val="24"/>
          <w:szCs w:val="24"/>
        </w:rPr>
        <w:t xml:space="preserve">Perceptron, Random Forest, KNN) were </w:t>
      </w:r>
      <w:r w:rsidR="00847B67">
        <w:rPr>
          <w:rFonts w:ascii="Times New Roman" w:hAnsi="Times New Roman" w:cs="Times New Roman"/>
          <w:sz w:val="24"/>
          <w:szCs w:val="24"/>
        </w:rPr>
        <w:t xml:space="preserve">also </w:t>
      </w:r>
      <w:r>
        <w:rPr>
          <w:rFonts w:ascii="Times New Roman" w:hAnsi="Times New Roman" w:cs="Times New Roman"/>
          <w:sz w:val="24"/>
          <w:szCs w:val="24"/>
        </w:rPr>
        <w:t>tested</w:t>
      </w:r>
      <w:r w:rsidR="00062085">
        <w:rPr>
          <w:rFonts w:ascii="Times New Roman" w:hAnsi="Times New Roman" w:cs="Times New Roman"/>
          <w:sz w:val="24"/>
          <w:szCs w:val="24"/>
        </w:rPr>
        <w:t xml:space="preserve"> to see if we </w:t>
      </w:r>
      <w:r>
        <w:rPr>
          <w:rFonts w:ascii="Times New Roman" w:hAnsi="Times New Roman" w:cs="Times New Roman"/>
          <w:sz w:val="24"/>
          <w:szCs w:val="24"/>
        </w:rPr>
        <w:t>might be able</w:t>
      </w:r>
      <w:r w:rsidR="00062085">
        <w:rPr>
          <w:rFonts w:ascii="Times New Roman" w:hAnsi="Times New Roman" w:cs="Times New Roman"/>
          <w:sz w:val="24"/>
          <w:szCs w:val="24"/>
        </w:rPr>
        <w:t xml:space="preserve"> improve our model’s performance further</w:t>
      </w:r>
      <w:r>
        <w:rPr>
          <w:rFonts w:ascii="Times New Roman" w:hAnsi="Times New Roman" w:cs="Times New Roman"/>
          <w:sz w:val="24"/>
          <w:szCs w:val="24"/>
        </w:rPr>
        <w:t>, but none seemed to offer significant gains</w:t>
      </w:r>
      <w:r w:rsidR="00062085">
        <w:rPr>
          <w:rFonts w:ascii="Times New Roman" w:hAnsi="Times New Roman" w:cs="Times New Roman"/>
          <w:sz w:val="24"/>
          <w:szCs w:val="24"/>
        </w:rPr>
        <w:t xml:space="preserve">. </w:t>
      </w:r>
      <w:r w:rsidR="003A6CB8">
        <w:rPr>
          <w:rFonts w:ascii="Times New Roman" w:hAnsi="Times New Roman" w:cs="Times New Roman"/>
          <w:sz w:val="24"/>
          <w:szCs w:val="24"/>
        </w:rPr>
        <w:t xml:space="preserve">In the end we elect for the league/era adjusted Gradient Booster with SMOTE oversampling applied. </w:t>
      </w:r>
      <w:r w:rsidR="00847B67">
        <w:rPr>
          <w:rFonts w:ascii="Times New Roman" w:hAnsi="Times New Roman" w:cs="Times New Roman"/>
          <w:sz w:val="24"/>
          <w:szCs w:val="24"/>
        </w:rPr>
        <w:t xml:space="preserve">This model registered a final F1 </w:t>
      </w:r>
      <w:r w:rsidR="005C32A5">
        <w:rPr>
          <w:rFonts w:ascii="Times New Roman" w:hAnsi="Times New Roman" w:cs="Times New Roman"/>
          <w:sz w:val="24"/>
          <w:szCs w:val="24"/>
        </w:rPr>
        <w:t>score of 89%, recall score of 77</w:t>
      </w:r>
      <w:r w:rsidR="00847B67">
        <w:rPr>
          <w:rFonts w:ascii="Times New Roman" w:hAnsi="Times New Roman" w:cs="Times New Roman"/>
          <w:sz w:val="24"/>
          <w:szCs w:val="24"/>
        </w:rPr>
        <w:t xml:space="preserve">%, and accuracy score of 86%. </w:t>
      </w:r>
      <w:r w:rsidR="00726CC4">
        <w:rPr>
          <w:rFonts w:ascii="Times New Roman" w:hAnsi="Times New Roman" w:cs="Times New Roman"/>
          <w:sz w:val="24"/>
          <w:szCs w:val="24"/>
        </w:rPr>
        <w:t xml:space="preserve">While both our KNN and Random Forest classifiers </w:t>
      </w:r>
      <w:r w:rsidR="00847B67">
        <w:rPr>
          <w:rFonts w:ascii="Times New Roman" w:hAnsi="Times New Roman" w:cs="Times New Roman"/>
          <w:sz w:val="24"/>
          <w:szCs w:val="24"/>
        </w:rPr>
        <w:t>did grade</w:t>
      </w:r>
      <w:r w:rsidR="00726CC4">
        <w:rPr>
          <w:rFonts w:ascii="Times New Roman" w:hAnsi="Times New Roman" w:cs="Times New Roman"/>
          <w:sz w:val="24"/>
          <w:szCs w:val="24"/>
        </w:rPr>
        <w:t xml:space="preserve"> out better in terms of F1 score, we elect for the Gradient Boosting model due to its higher level of recall. </w:t>
      </w:r>
      <w:r w:rsidR="005C32A5">
        <w:rPr>
          <w:rFonts w:ascii="Times New Roman" w:hAnsi="Times New Roman" w:cs="Times New Roman"/>
          <w:sz w:val="24"/>
          <w:szCs w:val="24"/>
        </w:rPr>
        <w:t xml:space="preserve">In the end our model was able to correctly identify 280 of the 362 forwards in the test set who went on to play a single NHL game. The cost to achieve this level of accuracy wound up being 431 false positives out of the 3,645 player test set. </w:t>
      </w:r>
    </w:p>
    <w:p w:rsidR="00DD3E8B" w:rsidRDefault="00DD3E8B" w:rsidP="00847B6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Using our model’s results, the top 5 ranked players from our test</w:t>
      </w:r>
      <w:r w:rsidR="005C32A5">
        <w:rPr>
          <w:rFonts w:ascii="Times New Roman" w:hAnsi="Times New Roman" w:cs="Times New Roman"/>
          <w:sz w:val="24"/>
          <w:szCs w:val="24"/>
        </w:rPr>
        <w:t xml:space="preserve"> set</w:t>
      </w:r>
      <w:r>
        <w:rPr>
          <w:rFonts w:ascii="Times New Roman" w:hAnsi="Times New Roman" w:cs="Times New Roman"/>
          <w:sz w:val="24"/>
          <w:szCs w:val="24"/>
        </w:rPr>
        <w:t xml:space="preserve"> are listed in Figure 15. </w:t>
      </w:r>
      <w:r w:rsidR="005C32A5">
        <w:rPr>
          <w:rFonts w:ascii="Times New Roman" w:hAnsi="Times New Roman" w:cs="Times New Roman"/>
          <w:sz w:val="24"/>
          <w:szCs w:val="24"/>
        </w:rPr>
        <w:t>We note</w:t>
      </w:r>
      <w:r w:rsidR="00726CC4">
        <w:rPr>
          <w:rFonts w:ascii="Times New Roman" w:hAnsi="Times New Roman" w:cs="Times New Roman"/>
          <w:sz w:val="24"/>
          <w:szCs w:val="24"/>
        </w:rPr>
        <w:t xml:space="preserve"> that this</w:t>
      </w:r>
      <w:r>
        <w:rPr>
          <w:rFonts w:ascii="Times New Roman" w:hAnsi="Times New Roman" w:cs="Times New Roman"/>
          <w:sz w:val="24"/>
          <w:szCs w:val="24"/>
        </w:rPr>
        <w:t xml:space="preserve"> list is composed of three former 1</w:t>
      </w:r>
      <w:r w:rsidRPr="00DD3E8B">
        <w:rPr>
          <w:rFonts w:ascii="Times New Roman" w:hAnsi="Times New Roman" w:cs="Times New Roman"/>
          <w:sz w:val="24"/>
          <w:szCs w:val="24"/>
          <w:vertAlign w:val="superscript"/>
        </w:rPr>
        <w:t>st</w:t>
      </w:r>
      <w:r>
        <w:rPr>
          <w:rFonts w:ascii="Times New Roman" w:hAnsi="Times New Roman" w:cs="Times New Roman"/>
          <w:sz w:val="24"/>
          <w:szCs w:val="24"/>
        </w:rPr>
        <w:t xml:space="preserve"> overall draft choices (</w:t>
      </w:r>
      <w:proofErr w:type="spellStart"/>
      <w:r>
        <w:rPr>
          <w:rFonts w:ascii="Times New Roman" w:hAnsi="Times New Roman" w:cs="Times New Roman"/>
          <w:sz w:val="24"/>
          <w:szCs w:val="24"/>
        </w:rPr>
        <w:t>Lecavalier</w:t>
      </w:r>
      <w:proofErr w:type="spellEnd"/>
      <w:r>
        <w:rPr>
          <w:rFonts w:ascii="Times New Roman" w:hAnsi="Times New Roman" w:cs="Times New Roman"/>
          <w:sz w:val="24"/>
          <w:szCs w:val="24"/>
        </w:rPr>
        <w:t xml:space="preserve">, Thornton, </w:t>
      </w:r>
      <w:proofErr w:type="spellStart"/>
      <w:r>
        <w:rPr>
          <w:rFonts w:ascii="Times New Roman" w:hAnsi="Times New Roman" w:cs="Times New Roman"/>
          <w:sz w:val="24"/>
          <w:szCs w:val="24"/>
        </w:rPr>
        <w:t>Legwand</w:t>
      </w:r>
      <w:proofErr w:type="spellEnd"/>
      <w:r>
        <w:rPr>
          <w:rFonts w:ascii="Times New Roman" w:hAnsi="Times New Roman" w:cs="Times New Roman"/>
          <w:sz w:val="24"/>
          <w:szCs w:val="24"/>
        </w:rPr>
        <w:t>), along with a 2</w:t>
      </w:r>
      <w:r w:rsidRPr="00DD3E8B">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(Van </w:t>
      </w:r>
      <w:proofErr w:type="spellStart"/>
      <w:r>
        <w:rPr>
          <w:rFonts w:ascii="Times New Roman" w:hAnsi="Times New Roman" w:cs="Times New Roman"/>
          <w:sz w:val="24"/>
          <w:szCs w:val="24"/>
        </w:rPr>
        <w:t>Riemsdyk</w:t>
      </w:r>
      <w:proofErr w:type="spellEnd"/>
      <w:r>
        <w:rPr>
          <w:rFonts w:ascii="Times New Roman" w:hAnsi="Times New Roman" w:cs="Times New Roman"/>
          <w:sz w:val="24"/>
          <w:szCs w:val="24"/>
        </w:rPr>
        <w:t>), and 7</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overall selection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w:t>
      </w:r>
    </w:p>
    <w:p w:rsidR="00DD3E8B" w:rsidRDefault="00DD3E8B" w:rsidP="006A73A8">
      <w:pPr>
        <w:keepNext/>
        <w:spacing w:line="480" w:lineRule="auto"/>
        <w:ind w:firstLine="720"/>
        <w:jc w:val="center"/>
      </w:pPr>
      <w:r>
        <w:rPr>
          <w:noProof/>
        </w:rPr>
        <w:drawing>
          <wp:inline distT="0" distB="0" distL="0" distR="0" wp14:anchorId="19578EC4" wp14:editId="4F0CB62A">
            <wp:extent cx="458152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81525" cy="1657350"/>
                    </a:xfrm>
                    <a:prstGeom prst="rect">
                      <a:avLst/>
                    </a:prstGeom>
                  </pic:spPr>
                </pic:pic>
              </a:graphicData>
            </a:graphic>
          </wp:inline>
        </w:drawing>
      </w:r>
    </w:p>
    <w:p w:rsidR="00DD3E8B" w:rsidRPr="005C32A5" w:rsidRDefault="00DD3E8B" w:rsidP="006A73A8">
      <w:pPr>
        <w:pStyle w:val="Caption"/>
        <w:spacing w:line="480" w:lineRule="auto"/>
        <w:jc w:val="center"/>
        <w:rPr>
          <w:rFonts w:ascii="Times New Roman" w:hAnsi="Times New Roman" w:cs="Times New Roman"/>
          <w:color w:val="auto"/>
        </w:rPr>
      </w:pPr>
      <w:r w:rsidRPr="005C32A5">
        <w:rPr>
          <w:rFonts w:ascii="Times New Roman" w:hAnsi="Times New Roman" w:cs="Times New Roman"/>
          <w:color w:val="auto"/>
        </w:rPr>
        <w:t xml:space="preserve">Figure </w:t>
      </w:r>
      <w:r w:rsidRPr="005C32A5">
        <w:rPr>
          <w:rFonts w:ascii="Times New Roman" w:hAnsi="Times New Roman" w:cs="Times New Roman"/>
          <w:color w:val="auto"/>
        </w:rPr>
        <w:fldChar w:fldCharType="begin"/>
      </w:r>
      <w:r w:rsidRPr="005C32A5">
        <w:rPr>
          <w:rFonts w:ascii="Times New Roman" w:hAnsi="Times New Roman" w:cs="Times New Roman"/>
          <w:color w:val="auto"/>
        </w:rPr>
        <w:instrText xml:space="preserve"> SEQ Figure \* ARABIC </w:instrText>
      </w:r>
      <w:r w:rsidRPr="005C32A5">
        <w:rPr>
          <w:rFonts w:ascii="Times New Roman" w:hAnsi="Times New Roman" w:cs="Times New Roman"/>
          <w:color w:val="auto"/>
        </w:rPr>
        <w:fldChar w:fldCharType="separate"/>
      </w:r>
      <w:r w:rsidR="0005560E">
        <w:rPr>
          <w:rFonts w:ascii="Times New Roman" w:hAnsi="Times New Roman" w:cs="Times New Roman"/>
          <w:noProof/>
          <w:color w:val="auto"/>
        </w:rPr>
        <w:t>15</w:t>
      </w:r>
      <w:r w:rsidRPr="005C32A5">
        <w:rPr>
          <w:rFonts w:ascii="Times New Roman" w:hAnsi="Times New Roman" w:cs="Times New Roman"/>
          <w:color w:val="auto"/>
        </w:rPr>
        <w:fldChar w:fldCharType="end"/>
      </w:r>
    </w:p>
    <w:p w:rsidR="00F73712" w:rsidRDefault="00DD3E8B" w:rsidP="006A73A8">
      <w:pPr>
        <w:spacing w:line="480" w:lineRule="auto"/>
        <w:rPr>
          <w:rFonts w:ascii="Times New Roman" w:hAnsi="Times New Roman" w:cs="Times New Roman"/>
          <w:sz w:val="24"/>
          <w:szCs w:val="24"/>
        </w:rPr>
      </w:pPr>
      <w:r>
        <w:tab/>
      </w:r>
      <w:r w:rsidRPr="00DD3E8B">
        <w:rPr>
          <w:rFonts w:ascii="Times New Roman" w:hAnsi="Times New Roman" w:cs="Times New Roman"/>
          <w:sz w:val="24"/>
          <w:szCs w:val="24"/>
        </w:rPr>
        <w:t>Of course, the model is not without its misses, though</w:t>
      </w:r>
      <w:r w:rsidR="00042278">
        <w:rPr>
          <w:rFonts w:ascii="Times New Roman" w:hAnsi="Times New Roman" w:cs="Times New Roman"/>
          <w:sz w:val="24"/>
          <w:szCs w:val="24"/>
        </w:rPr>
        <w:t xml:space="preserve"> at a glance</w:t>
      </w:r>
      <w:r w:rsidRPr="00DD3E8B">
        <w:rPr>
          <w:rFonts w:ascii="Times New Roman" w:hAnsi="Times New Roman" w:cs="Times New Roman"/>
          <w:sz w:val="24"/>
          <w:szCs w:val="24"/>
        </w:rPr>
        <w:t xml:space="preserve"> they appear to be few and far between</w:t>
      </w:r>
      <w:r>
        <w:rPr>
          <w:rFonts w:ascii="Times New Roman" w:hAnsi="Times New Roman" w:cs="Times New Roman"/>
          <w:sz w:val="24"/>
          <w:szCs w:val="24"/>
        </w:rPr>
        <w:t xml:space="preserve">. Figure 16 highlights </w:t>
      </w:r>
      <w:r w:rsidR="000C558A">
        <w:rPr>
          <w:rFonts w:ascii="Times New Roman" w:hAnsi="Times New Roman" w:cs="Times New Roman"/>
          <w:sz w:val="24"/>
          <w:szCs w:val="24"/>
        </w:rPr>
        <w:t xml:space="preserve">some of </w:t>
      </w:r>
      <w:r>
        <w:rPr>
          <w:rFonts w:ascii="Times New Roman" w:hAnsi="Times New Roman" w:cs="Times New Roman"/>
          <w:sz w:val="24"/>
          <w:szCs w:val="24"/>
        </w:rPr>
        <w:t xml:space="preserve">the </w:t>
      </w:r>
      <w:r w:rsidR="000C558A">
        <w:rPr>
          <w:rFonts w:ascii="Times New Roman" w:hAnsi="Times New Roman" w:cs="Times New Roman"/>
          <w:sz w:val="24"/>
          <w:szCs w:val="24"/>
        </w:rPr>
        <w:t xml:space="preserve">most notable </w:t>
      </w:r>
      <w:r>
        <w:rPr>
          <w:rFonts w:ascii="Times New Roman" w:hAnsi="Times New Roman" w:cs="Times New Roman"/>
          <w:sz w:val="24"/>
          <w:szCs w:val="24"/>
        </w:rPr>
        <w:t xml:space="preserve">false negatives. What’s interesting </w:t>
      </w:r>
      <w:r w:rsidR="00726CC4">
        <w:rPr>
          <w:rFonts w:ascii="Times New Roman" w:hAnsi="Times New Roman" w:cs="Times New Roman"/>
          <w:sz w:val="24"/>
          <w:szCs w:val="24"/>
        </w:rPr>
        <w:t xml:space="preserve">is that </w:t>
      </w:r>
      <w:r>
        <w:rPr>
          <w:rFonts w:ascii="Times New Roman" w:hAnsi="Times New Roman" w:cs="Times New Roman"/>
          <w:sz w:val="24"/>
          <w:szCs w:val="24"/>
        </w:rPr>
        <w:t xml:space="preserve">NHL </w:t>
      </w:r>
      <w:r w:rsidR="000C558A">
        <w:rPr>
          <w:rFonts w:ascii="Times New Roman" w:hAnsi="Times New Roman" w:cs="Times New Roman"/>
          <w:sz w:val="24"/>
          <w:szCs w:val="24"/>
        </w:rPr>
        <w:t xml:space="preserve">teams </w:t>
      </w:r>
      <w:r>
        <w:rPr>
          <w:rFonts w:ascii="Times New Roman" w:hAnsi="Times New Roman" w:cs="Times New Roman"/>
          <w:sz w:val="24"/>
          <w:szCs w:val="24"/>
        </w:rPr>
        <w:t xml:space="preserve">also </w:t>
      </w:r>
      <w:r w:rsidR="000C558A">
        <w:rPr>
          <w:rFonts w:ascii="Times New Roman" w:hAnsi="Times New Roman" w:cs="Times New Roman"/>
          <w:sz w:val="24"/>
          <w:szCs w:val="24"/>
        </w:rPr>
        <w:t>seemed to misevaluate</w:t>
      </w:r>
      <w:r>
        <w:rPr>
          <w:rFonts w:ascii="Times New Roman" w:hAnsi="Times New Roman" w:cs="Times New Roman"/>
          <w:sz w:val="24"/>
          <w:szCs w:val="24"/>
        </w:rPr>
        <w:t xml:space="preserve"> </w:t>
      </w:r>
      <w:r w:rsidR="000C558A">
        <w:rPr>
          <w:rFonts w:ascii="Times New Roman" w:hAnsi="Times New Roman" w:cs="Times New Roman"/>
          <w:sz w:val="24"/>
          <w:szCs w:val="24"/>
        </w:rPr>
        <w:t>the same players</w:t>
      </w:r>
      <w:r>
        <w:rPr>
          <w:rFonts w:ascii="Times New Roman" w:hAnsi="Times New Roman" w:cs="Times New Roman"/>
          <w:sz w:val="24"/>
          <w:szCs w:val="24"/>
        </w:rPr>
        <w:t xml:space="preserve"> in their draft seasons. </w:t>
      </w:r>
      <w:proofErr w:type="spellStart"/>
      <w:r>
        <w:rPr>
          <w:rFonts w:ascii="Times New Roman" w:hAnsi="Times New Roman" w:cs="Times New Roman"/>
          <w:sz w:val="24"/>
          <w:szCs w:val="24"/>
        </w:rPr>
        <w:t>Langenbrunner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Karlsson</w:t>
      </w:r>
      <w:proofErr w:type="spellEnd"/>
      <w:r>
        <w:rPr>
          <w:rFonts w:ascii="Times New Roman" w:hAnsi="Times New Roman" w:cs="Times New Roman"/>
          <w:sz w:val="24"/>
          <w:szCs w:val="24"/>
        </w:rPr>
        <w:t xml:space="preserve"> were the highest selections of the group, both going in the </w:t>
      </w:r>
      <w:r w:rsidR="000C558A">
        <w:rPr>
          <w:rFonts w:ascii="Times New Roman" w:hAnsi="Times New Roman" w:cs="Times New Roman"/>
          <w:sz w:val="24"/>
          <w:szCs w:val="24"/>
        </w:rPr>
        <w:t>2nd</w:t>
      </w:r>
      <w:r>
        <w:rPr>
          <w:rFonts w:ascii="Times New Roman" w:hAnsi="Times New Roman" w:cs="Times New Roman"/>
          <w:sz w:val="24"/>
          <w:szCs w:val="24"/>
        </w:rPr>
        <w:t xml:space="preserve"> round, whereas </w:t>
      </w:r>
      <w:proofErr w:type="spellStart"/>
      <w:r>
        <w:rPr>
          <w:rFonts w:ascii="Times New Roman" w:hAnsi="Times New Roman" w:cs="Times New Roman"/>
          <w:sz w:val="24"/>
          <w:szCs w:val="24"/>
        </w:rPr>
        <w:t>Gaudreau</w:t>
      </w:r>
      <w:proofErr w:type="spellEnd"/>
      <w:r>
        <w:rPr>
          <w:rFonts w:ascii="Times New Roman" w:hAnsi="Times New Roman" w:cs="Times New Roman"/>
          <w:sz w:val="24"/>
          <w:szCs w:val="24"/>
        </w:rPr>
        <w:t xml:space="preserve"> was not selected until the 4</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round, Shaw and </w:t>
      </w:r>
      <w:proofErr w:type="spellStart"/>
      <w:r>
        <w:rPr>
          <w:rFonts w:ascii="Times New Roman" w:hAnsi="Times New Roman" w:cs="Times New Roman"/>
          <w:sz w:val="24"/>
          <w:szCs w:val="24"/>
        </w:rPr>
        <w:t>Versteeg</w:t>
      </w:r>
      <w:proofErr w:type="spellEnd"/>
      <w:r>
        <w:rPr>
          <w:rFonts w:ascii="Times New Roman" w:hAnsi="Times New Roman" w:cs="Times New Roman"/>
          <w:sz w:val="24"/>
          <w:szCs w:val="24"/>
        </w:rPr>
        <w:t xml:space="preserve"> the 5</w:t>
      </w:r>
      <w:r w:rsidRPr="00DD3E8B">
        <w:rPr>
          <w:rFonts w:ascii="Times New Roman" w:hAnsi="Times New Roman" w:cs="Times New Roman"/>
          <w:sz w:val="24"/>
          <w:szCs w:val="24"/>
          <w:vertAlign w:val="superscript"/>
        </w:rPr>
        <w:t>th</w:t>
      </w:r>
      <w:r>
        <w:rPr>
          <w:rFonts w:ascii="Times New Roman" w:hAnsi="Times New Roman" w:cs="Times New Roman"/>
          <w:sz w:val="24"/>
          <w:szCs w:val="24"/>
        </w:rPr>
        <w:t xml:space="preserve"> round, and </w:t>
      </w:r>
      <w:proofErr w:type="spellStart"/>
      <w:r>
        <w:rPr>
          <w:rFonts w:ascii="Times New Roman" w:hAnsi="Times New Roman" w:cs="Times New Roman"/>
          <w:sz w:val="24"/>
          <w:szCs w:val="24"/>
        </w:rPr>
        <w:t>Marchessault</w:t>
      </w:r>
      <w:proofErr w:type="spellEnd"/>
      <w:r>
        <w:rPr>
          <w:rFonts w:ascii="Times New Roman" w:hAnsi="Times New Roman" w:cs="Times New Roman"/>
          <w:sz w:val="24"/>
          <w:szCs w:val="24"/>
        </w:rPr>
        <w:t xml:space="preserve"> </w:t>
      </w:r>
      <w:r w:rsidR="00726CC4">
        <w:rPr>
          <w:rFonts w:ascii="Times New Roman" w:hAnsi="Times New Roman" w:cs="Times New Roman"/>
          <w:sz w:val="24"/>
          <w:szCs w:val="24"/>
        </w:rPr>
        <w:t xml:space="preserve">went unselected entirely, indicating that this group is largely made up of late bloomers whose development trajectory </w:t>
      </w:r>
      <w:r w:rsidR="00042278">
        <w:rPr>
          <w:rFonts w:ascii="Times New Roman" w:hAnsi="Times New Roman" w:cs="Times New Roman"/>
          <w:sz w:val="24"/>
          <w:szCs w:val="24"/>
        </w:rPr>
        <w:t>may have been unconventional following their first draft eligible seasons</w:t>
      </w:r>
      <w:r w:rsidR="00726CC4">
        <w:rPr>
          <w:rFonts w:ascii="Times New Roman" w:hAnsi="Times New Roman" w:cs="Times New Roman"/>
          <w:sz w:val="24"/>
          <w:szCs w:val="24"/>
        </w:rPr>
        <w:t xml:space="preserve">. </w:t>
      </w:r>
    </w:p>
    <w:p w:rsidR="00F73712" w:rsidRDefault="00F73712" w:rsidP="006A73A8">
      <w:pPr>
        <w:keepNext/>
        <w:spacing w:line="480" w:lineRule="auto"/>
        <w:jc w:val="center"/>
      </w:pPr>
      <w:r>
        <w:rPr>
          <w:noProof/>
        </w:rPr>
        <w:lastRenderedPageBreak/>
        <w:drawing>
          <wp:inline distT="0" distB="0" distL="0" distR="0" wp14:anchorId="35B5559B" wp14:editId="08A1E7D0">
            <wp:extent cx="4333875" cy="1924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33875" cy="1924050"/>
                    </a:xfrm>
                    <a:prstGeom prst="rect">
                      <a:avLst/>
                    </a:prstGeom>
                  </pic:spPr>
                </pic:pic>
              </a:graphicData>
            </a:graphic>
          </wp:inline>
        </w:drawing>
      </w:r>
    </w:p>
    <w:p w:rsidR="0058467B" w:rsidRPr="00042278" w:rsidRDefault="00F73712"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16</w:t>
      </w:r>
      <w:r w:rsidRPr="00042278">
        <w:rPr>
          <w:rFonts w:ascii="Times New Roman" w:hAnsi="Times New Roman" w:cs="Times New Roman"/>
          <w:color w:val="auto"/>
        </w:rPr>
        <w:fldChar w:fldCharType="end"/>
      </w:r>
    </w:p>
    <w:p w:rsidR="0058467B" w:rsidRPr="00042278" w:rsidRDefault="0058467B" w:rsidP="006A73A8">
      <w:pPr>
        <w:pStyle w:val="Heading3"/>
        <w:spacing w:line="480" w:lineRule="auto"/>
        <w:rPr>
          <w:rFonts w:ascii="Times New Roman" w:hAnsi="Times New Roman" w:cs="Times New Roman"/>
          <w:color w:val="auto"/>
        </w:rPr>
      </w:pPr>
      <w:bookmarkStart w:id="17" w:name="_Toc27088369"/>
      <w:r w:rsidRPr="00042278">
        <w:rPr>
          <w:rFonts w:ascii="Times New Roman" w:hAnsi="Times New Roman" w:cs="Times New Roman"/>
          <w:color w:val="auto"/>
        </w:rPr>
        <w:t>Defensemen</w:t>
      </w:r>
      <w:bookmarkEnd w:id="17"/>
    </w:p>
    <w:p w:rsidR="009A4531" w:rsidRPr="009A4531" w:rsidRDefault="009A4531" w:rsidP="006A73A8">
      <w:pPr>
        <w:spacing w:line="480" w:lineRule="auto"/>
        <w:rPr>
          <w:rFonts w:ascii="Times New Roman" w:hAnsi="Times New Roman" w:cs="Times New Roman"/>
          <w:sz w:val="24"/>
          <w:szCs w:val="24"/>
        </w:rPr>
      </w:pPr>
      <w:r w:rsidRPr="009A4531">
        <w:rPr>
          <w:rFonts w:ascii="Times New Roman" w:hAnsi="Times New Roman" w:cs="Times New Roman"/>
          <w:sz w:val="24"/>
          <w:szCs w:val="24"/>
        </w:rPr>
        <w:tab/>
        <w:t xml:space="preserve">Next we apply the same methodology </w:t>
      </w:r>
      <w:r w:rsidR="00042278">
        <w:rPr>
          <w:rFonts w:ascii="Times New Roman" w:hAnsi="Times New Roman" w:cs="Times New Roman"/>
          <w:sz w:val="24"/>
          <w:szCs w:val="24"/>
        </w:rPr>
        <w:t>to</w:t>
      </w:r>
      <w:r w:rsidRPr="009A4531">
        <w:rPr>
          <w:rFonts w:ascii="Times New Roman" w:hAnsi="Times New Roman" w:cs="Times New Roman"/>
          <w:sz w:val="24"/>
          <w:szCs w:val="24"/>
        </w:rPr>
        <w:t xml:space="preserve"> predicting whether any given </w:t>
      </w:r>
      <w:r>
        <w:rPr>
          <w:rFonts w:ascii="Times New Roman" w:hAnsi="Times New Roman" w:cs="Times New Roman"/>
          <w:sz w:val="24"/>
          <w:szCs w:val="24"/>
        </w:rPr>
        <w:t xml:space="preserve">prospect at the position of defense will go on to play in at least one NHL game. Figure 17 shows the initial baseline results for our model using unadjusted scoring rates. </w:t>
      </w:r>
    </w:p>
    <w:p w:rsidR="00B62302" w:rsidRDefault="004831F8" w:rsidP="006A73A8">
      <w:pPr>
        <w:keepNext/>
        <w:spacing w:line="480" w:lineRule="auto"/>
        <w:jc w:val="center"/>
      </w:pPr>
      <w:r w:rsidRPr="004831F8">
        <w:rPr>
          <w:noProof/>
        </w:rPr>
        <w:drawing>
          <wp:inline distT="0" distB="0" distL="0" distR="0" wp14:anchorId="4646DB7F" wp14:editId="275F752C">
            <wp:extent cx="5800725" cy="1533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r w:rsidR="00B62302">
        <w:rPr>
          <w:rFonts w:ascii="Times New Roman" w:hAnsi="Times New Roman" w:cs="Times New Roman"/>
          <w:sz w:val="24"/>
          <w:szCs w:val="24"/>
        </w:rPr>
        <w:t xml:space="preserve"> </w:t>
      </w:r>
    </w:p>
    <w:p w:rsidR="0058467B" w:rsidRPr="00042278" w:rsidRDefault="004831F8"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17</w:t>
      </w:r>
      <w:r w:rsidRPr="00042278">
        <w:rPr>
          <w:rFonts w:ascii="Times New Roman" w:hAnsi="Times New Roman" w:cs="Times New Roman"/>
          <w:color w:val="auto"/>
        </w:rPr>
        <w:fldChar w:fldCharType="end"/>
      </w:r>
    </w:p>
    <w:p w:rsidR="00B62302" w:rsidRPr="00042278" w:rsidRDefault="00B62302" w:rsidP="006A7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initial results are similar to those observed among forwards, with</w:t>
      </w:r>
      <w:r w:rsidR="00042278">
        <w:rPr>
          <w:rFonts w:ascii="Times New Roman" w:hAnsi="Times New Roman" w:cs="Times New Roman"/>
          <w:sz w:val="24"/>
          <w:szCs w:val="24"/>
        </w:rPr>
        <w:t xml:space="preserve"> the</w:t>
      </w:r>
      <w:r>
        <w:rPr>
          <w:rFonts w:ascii="Times New Roman" w:hAnsi="Times New Roman" w:cs="Times New Roman"/>
          <w:sz w:val="24"/>
          <w:szCs w:val="24"/>
        </w:rPr>
        <w:t xml:space="preserve"> Naïve Bayes </w:t>
      </w:r>
      <w:r w:rsidR="00042278">
        <w:rPr>
          <w:rFonts w:ascii="Times New Roman" w:hAnsi="Times New Roman" w:cs="Times New Roman"/>
          <w:sz w:val="24"/>
          <w:szCs w:val="24"/>
        </w:rPr>
        <w:t xml:space="preserve">classifier grading out as the top performer, </w:t>
      </w:r>
      <w:r>
        <w:rPr>
          <w:rFonts w:ascii="Times New Roman" w:hAnsi="Times New Roman" w:cs="Times New Roman"/>
          <w:sz w:val="24"/>
          <w:szCs w:val="24"/>
        </w:rPr>
        <w:t>registering an F1 score of 0.34. Next</w:t>
      </w:r>
      <w:r w:rsidR="00042278">
        <w:rPr>
          <w:rFonts w:ascii="Times New Roman" w:hAnsi="Times New Roman" w:cs="Times New Roman"/>
          <w:sz w:val="24"/>
          <w:szCs w:val="24"/>
        </w:rPr>
        <w:t>,</w:t>
      </w:r>
      <w:r>
        <w:rPr>
          <w:rFonts w:ascii="Times New Roman" w:hAnsi="Times New Roman" w:cs="Times New Roman"/>
          <w:sz w:val="24"/>
          <w:szCs w:val="24"/>
        </w:rPr>
        <w:t xml:space="preserve"> we apply league and era </w:t>
      </w:r>
      <w:r w:rsidR="00042278">
        <w:rPr>
          <w:rFonts w:ascii="Times New Roman" w:hAnsi="Times New Roman" w:cs="Times New Roman"/>
          <w:sz w:val="24"/>
          <w:szCs w:val="24"/>
        </w:rPr>
        <w:t xml:space="preserve">normalization to see if we observe any </w:t>
      </w:r>
      <w:r>
        <w:rPr>
          <w:rFonts w:ascii="Times New Roman" w:hAnsi="Times New Roman" w:cs="Times New Roman"/>
          <w:sz w:val="24"/>
          <w:szCs w:val="24"/>
        </w:rPr>
        <w:t>increase in</w:t>
      </w:r>
      <w:r w:rsidR="00042278">
        <w:rPr>
          <w:rFonts w:ascii="Times New Roman" w:hAnsi="Times New Roman" w:cs="Times New Roman"/>
          <w:sz w:val="24"/>
          <w:szCs w:val="24"/>
        </w:rPr>
        <w:t xml:space="preserve"> model</w:t>
      </w:r>
      <w:r>
        <w:rPr>
          <w:rFonts w:ascii="Times New Roman" w:hAnsi="Times New Roman" w:cs="Times New Roman"/>
          <w:sz w:val="24"/>
          <w:szCs w:val="24"/>
        </w:rPr>
        <w:t xml:space="preserve"> performance as </w:t>
      </w:r>
      <w:r w:rsidR="00042278">
        <w:rPr>
          <w:rFonts w:ascii="Times New Roman" w:hAnsi="Times New Roman" w:cs="Times New Roman"/>
          <w:sz w:val="24"/>
          <w:szCs w:val="24"/>
        </w:rPr>
        <w:t>a result</w:t>
      </w:r>
      <w:r>
        <w:rPr>
          <w:rFonts w:ascii="Times New Roman" w:hAnsi="Times New Roman" w:cs="Times New Roman"/>
          <w:sz w:val="24"/>
          <w:szCs w:val="24"/>
        </w:rPr>
        <w:t xml:space="preserve">.  </w:t>
      </w:r>
    </w:p>
    <w:p w:rsidR="004831F8" w:rsidRDefault="004831F8" w:rsidP="006A73A8">
      <w:pPr>
        <w:keepNext/>
        <w:spacing w:line="480" w:lineRule="auto"/>
        <w:jc w:val="center"/>
      </w:pPr>
      <w:r w:rsidRPr="004831F8">
        <w:rPr>
          <w:noProof/>
        </w:rPr>
        <w:lastRenderedPageBreak/>
        <w:drawing>
          <wp:inline distT="0" distB="0" distL="0" distR="0" wp14:anchorId="141EF141" wp14:editId="0219FD0B">
            <wp:extent cx="5800725" cy="1533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4831F8" w:rsidRPr="00042278" w:rsidRDefault="004831F8"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18</w:t>
      </w:r>
      <w:r w:rsidRPr="00042278">
        <w:rPr>
          <w:rFonts w:ascii="Times New Roman" w:hAnsi="Times New Roman" w:cs="Times New Roman"/>
          <w:color w:val="auto"/>
        </w:rPr>
        <w:fldChar w:fldCharType="end"/>
      </w:r>
    </w:p>
    <w:p w:rsidR="00B62302" w:rsidRDefault="00B62302" w:rsidP="006A7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18 shows that again </w:t>
      </w:r>
      <w:r w:rsidR="00042278">
        <w:rPr>
          <w:rFonts w:ascii="Times New Roman" w:hAnsi="Times New Roman" w:cs="Times New Roman"/>
          <w:sz w:val="24"/>
          <w:szCs w:val="24"/>
        </w:rPr>
        <w:t xml:space="preserve">by </w:t>
      </w:r>
      <w:r>
        <w:rPr>
          <w:rFonts w:ascii="Times New Roman" w:hAnsi="Times New Roman" w:cs="Times New Roman"/>
          <w:sz w:val="24"/>
          <w:szCs w:val="24"/>
        </w:rPr>
        <w:t xml:space="preserve">applying our league and era adjustments </w:t>
      </w:r>
      <w:r w:rsidR="00042278">
        <w:rPr>
          <w:rFonts w:ascii="Times New Roman" w:hAnsi="Times New Roman" w:cs="Times New Roman"/>
          <w:sz w:val="24"/>
          <w:szCs w:val="24"/>
        </w:rPr>
        <w:t>we greatly improve</w:t>
      </w:r>
      <w:r>
        <w:rPr>
          <w:rFonts w:ascii="Times New Roman" w:hAnsi="Times New Roman" w:cs="Times New Roman"/>
          <w:sz w:val="24"/>
          <w:szCs w:val="24"/>
        </w:rPr>
        <w:t xml:space="preserve"> </w:t>
      </w:r>
      <w:r w:rsidR="00042278">
        <w:rPr>
          <w:rFonts w:ascii="Times New Roman" w:hAnsi="Times New Roman" w:cs="Times New Roman"/>
          <w:sz w:val="24"/>
          <w:szCs w:val="24"/>
        </w:rPr>
        <w:t>the collective</w:t>
      </w:r>
      <w:r>
        <w:rPr>
          <w:rFonts w:ascii="Times New Roman" w:hAnsi="Times New Roman" w:cs="Times New Roman"/>
          <w:sz w:val="24"/>
          <w:szCs w:val="24"/>
        </w:rPr>
        <w:t xml:space="preserve"> performance</w:t>
      </w:r>
      <w:r w:rsidR="00042278">
        <w:rPr>
          <w:rFonts w:ascii="Times New Roman" w:hAnsi="Times New Roman" w:cs="Times New Roman"/>
          <w:sz w:val="24"/>
          <w:szCs w:val="24"/>
        </w:rPr>
        <w:t xml:space="preserve"> of our models</w:t>
      </w:r>
      <w:r>
        <w:rPr>
          <w:rFonts w:ascii="Times New Roman" w:hAnsi="Times New Roman" w:cs="Times New Roman"/>
          <w:sz w:val="24"/>
          <w:szCs w:val="24"/>
        </w:rPr>
        <w:t xml:space="preserve">. Whereas </w:t>
      </w:r>
      <w:r w:rsidR="00042278">
        <w:rPr>
          <w:rFonts w:ascii="Times New Roman" w:hAnsi="Times New Roman" w:cs="Times New Roman"/>
          <w:sz w:val="24"/>
          <w:szCs w:val="24"/>
        </w:rPr>
        <w:t>the</w:t>
      </w:r>
      <w:r>
        <w:rPr>
          <w:rFonts w:ascii="Times New Roman" w:hAnsi="Times New Roman" w:cs="Times New Roman"/>
          <w:sz w:val="24"/>
          <w:szCs w:val="24"/>
        </w:rPr>
        <w:t xml:space="preserve"> best base model (Naïve Bayes) correctly identified 62 of a possible 176 observed positives, after </w:t>
      </w:r>
      <w:r w:rsidR="00042278">
        <w:rPr>
          <w:rFonts w:ascii="Times New Roman" w:hAnsi="Times New Roman" w:cs="Times New Roman"/>
          <w:sz w:val="24"/>
          <w:szCs w:val="24"/>
        </w:rPr>
        <w:t>normalizing scoring rates</w:t>
      </w:r>
      <w:r>
        <w:rPr>
          <w:rFonts w:ascii="Times New Roman" w:hAnsi="Times New Roman" w:cs="Times New Roman"/>
          <w:sz w:val="24"/>
          <w:szCs w:val="24"/>
        </w:rPr>
        <w:t xml:space="preserve"> that total jumps to 92 of a possible 176. </w:t>
      </w:r>
    </w:p>
    <w:p w:rsidR="00B62302" w:rsidRPr="00B62302" w:rsidRDefault="00B62302" w:rsidP="006A73A8">
      <w:pPr>
        <w:spacing w:line="480" w:lineRule="auto"/>
        <w:ind w:firstLine="720"/>
      </w:pPr>
      <w:r>
        <w:rPr>
          <w:rFonts w:ascii="Times New Roman" w:hAnsi="Times New Roman" w:cs="Times New Roman"/>
          <w:sz w:val="24"/>
          <w:szCs w:val="24"/>
        </w:rPr>
        <w:t xml:space="preserve">As a next step, we </w:t>
      </w:r>
      <w:r w:rsidR="00042278">
        <w:rPr>
          <w:rFonts w:ascii="Times New Roman" w:hAnsi="Times New Roman" w:cs="Times New Roman"/>
          <w:sz w:val="24"/>
          <w:szCs w:val="24"/>
        </w:rPr>
        <w:t>re-</w:t>
      </w:r>
      <w:r w:rsidR="000C076E">
        <w:rPr>
          <w:rFonts w:ascii="Times New Roman" w:hAnsi="Times New Roman" w:cs="Times New Roman"/>
          <w:sz w:val="24"/>
          <w:szCs w:val="24"/>
        </w:rPr>
        <w:t>train and test our model</w:t>
      </w:r>
      <w:r w:rsidR="00042278">
        <w:rPr>
          <w:rFonts w:ascii="Times New Roman" w:hAnsi="Times New Roman" w:cs="Times New Roman"/>
          <w:sz w:val="24"/>
          <w:szCs w:val="24"/>
        </w:rPr>
        <w:t>s</w:t>
      </w:r>
      <w:r w:rsidR="000C076E">
        <w:rPr>
          <w:rFonts w:ascii="Times New Roman" w:hAnsi="Times New Roman" w:cs="Times New Roman"/>
          <w:sz w:val="24"/>
          <w:szCs w:val="24"/>
        </w:rPr>
        <w:t xml:space="preserve"> </w:t>
      </w:r>
      <w:r w:rsidR="00042278">
        <w:rPr>
          <w:rFonts w:ascii="Times New Roman" w:hAnsi="Times New Roman" w:cs="Times New Roman"/>
          <w:sz w:val="24"/>
          <w:szCs w:val="24"/>
        </w:rPr>
        <w:t>including</w:t>
      </w:r>
      <w:r w:rsidR="000C076E">
        <w:rPr>
          <w:rFonts w:ascii="Times New Roman" w:hAnsi="Times New Roman" w:cs="Times New Roman"/>
          <w:sz w:val="24"/>
          <w:szCs w:val="24"/>
        </w:rPr>
        <w:t xml:space="preserve"> </w:t>
      </w:r>
      <w:r w:rsidR="00042278">
        <w:rPr>
          <w:rFonts w:ascii="Times New Roman" w:hAnsi="Times New Roman" w:cs="Times New Roman"/>
          <w:sz w:val="24"/>
          <w:szCs w:val="24"/>
        </w:rPr>
        <w:t>our cluster values</w:t>
      </w:r>
      <w:r w:rsidR="000C076E">
        <w:rPr>
          <w:rFonts w:ascii="Times New Roman" w:hAnsi="Times New Roman" w:cs="Times New Roman"/>
          <w:sz w:val="24"/>
          <w:szCs w:val="24"/>
        </w:rPr>
        <w:t xml:space="preserve"> </w:t>
      </w:r>
      <w:r w:rsidR="00042278">
        <w:rPr>
          <w:rFonts w:ascii="Times New Roman" w:hAnsi="Times New Roman" w:cs="Times New Roman"/>
          <w:sz w:val="24"/>
          <w:szCs w:val="24"/>
        </w:rPr>
        <w:t>for cluster levels n=</w:t>
      </w:r>
      <w:r w:rsidR="000C076E">
        <w:rPr>
          <w:rFonts w:ascii="Times New Roman" w:hAnsi="Times New Roman" w:cs="Times New Roman"/>
          <w:sz w:val="24"/>
          <w:szCs w:val="24"/>
        </w:rPr>
        <w:t xml:space="preserve">50, </w:t>
      </w:r>
      <w:r w:rsidR="00042278">
        <w:rPr>
          <w:rFonts w:ascii="Times New Roman" w:hAnsi="Times New Roman" w:cs="Times New Roman"/>
          <w:sz w:val="24"/>
          <w:szCs w:val="24"/>
        </w:rPr>
        <w:t>n=</w:t>
      </w:r>
      <w:r w:rsidR="000C076E">
        <w:rPr>
          <w:rFonts w:ascii="Times New Roman" w:hAnsi="Times New Roman" w:cs="Times New Roman"/>
          <w:sz w:val="24"/>
          <w:szCs w:val="24"/>
        </w:rPr>
        <w:t xml:space="preserve">100, and </w:t>
      </w:r>
      <w:r w:rsidR="00042278">
        <w:rPr>
          <w:rFonts w:ascii="Times New Roman" w:hAnsi="Times New Roman" w:cs="Times New Roman"/>
          <w:sz w:val="24"/>
          <w:szCs w:val="24"/>
        </w:rPr>
        <w:t>n=</w:t>
      </w:r>
      <w:r w:rsidR="000C076E">
        <w:rPr>
          <w:rFonts w:ascii="Times New Roman" w:hAnsi="Times New Roman" w:cs="Times New Roman"/>
          <w:sz w:val="24"/>
          <w:szCs w:val="24"/>
        </w:rPr>
        <w:t xml:space="preserve">200, in order to assess if including this </w:t>
      </w:r>
      <w:r w:rsidR="00042278">
        <w:rPr>
          <w:rFonts w:ascii="Times New Roman" w:hAnsi="Times New Roman" w:cs="Times New Roman"/>
          <w:sz w:val="24"/>
          <w:szCs w:val="24"/>
        </w:rPr>
        <w:t>additional</w:t>
      </w:r>
      <w:r w:rsidR="000C076E">
        <w:rPr>
          <w:rFonts w:ascii="Times New Roman" w:hAnsi="Times New Roman" w:cs="Times New Roman"/>
          <w:sz w:val="24"/>
          <w:szCs w:val="24"/>
        </w:rPr>
        <w:t xml:space="preserve"> feature might offer </w:t>
      </w:r>
      <w:r w:rsidR="00042278">
        <w:rPr>
          <w:rFonts w:ascii="Times New Roman" w:hAnsi="Times New Roman" w:cs="Times New Roman"/>
          <w:sz w:val="24"/>
          <w:szCs w:val="24"/>
        </w:rPr>
        <w:t xml:space="preserve">any </w:t>
      </w:r>
      <w:r w:rsidR="000C076E">
        <w:rPr>
          <w:rFonts w:ascii="Times New Roman" w:hAnsi="Times New Roman" w:cs="Times New Roman"/>
          <w:sz w:val="24"/>
          <w:szCs w:val="24"/>
        </w:rPr>
        <w:t xml:space="preserve">gains in model performance. </w:t>
      </w:r>
      <w:r w:rsidR="00082786">
        <w:rPr>
          <w:rFonts w:ascii="Times New Roman" w:hAnsi="Times New Roman" w:cs="Times New Roman"/>
          <w:sz w:val="24"/>
          <w:szCs w:val="24"/>
        </w:rPr>
        <w:t xml:space="preserve">Figure 19 displays </w:t>
      </w:r>
      <w:r w:rsidR="00042278">
        <w:rPr>
          <w:rFonts w:ascii="Times New Roman" w:hAnsi="Times New Roman" w:cs="Times New Roman"/>
          <w:sz w:val="24"/>
          <w:szCs w:val="24"/>
        </w:rPr>
        <w:t>these results in detail for n=</w:t>
      </w:r>
      <w:r w:rsidR="00082786">
        <w:rPr>
          <w:rFonts w:ascii="Times New Roman" w:hAnsi="Times New Roman" w:cs="Times New Roman"/>
          <w:sz w:val="24"/>
          <w:szCs w:val="24"/>
        </w:rPr>
        <w:t xml:space="preserve">100 clusters. </w:t>
      </w:r>
    </w:p>
    <w:p w:rsidR="004831F8" w:rsidRDefault="004831F8" w:rsidP="006A73A8">
      <w:pPr>
        <w:keepNext/>
        <w:spacing w:line="480" w:lineRule="auto"/>
        <w:jc w:val="center"/>
      </w:pPr>
      <w:r w:rsidRPr="004831F8">
        <w:rPr>
          <w:noProof/>
        </w:rPr>
        <w:drawing>
          <wp:inline distT="0" distB="0" distL="0" distR="0" wp14:anchorId="7E08CE72" wp14:editId="32E4E2DA">
            <wp:extent cx="5800725" cy="1724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1724025"/>
                    </a:xfrm>
                    <a:prstGeom prst="rect">
                      <a:avLst/>
                    </a:prstGeom>
                    <a:noFill/>
                    <a:ln>
                      <a:noFill/>
                    </a:ln>
                  </pic:spPr>
                </pic:pic>
              </a:graphicData>
            </a:graphic>
          </wp:inline>
        </w:drawing>
      </w:r>
    </w:p>
    <w:p w:rsidR="004831F8" w:rsidRPr="00042278" w:rsidRDefault="004831F8"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19</w:t>
      </w:r>
      <w:r w:rsidRPr="00042278">
        <w:rPr>
          <w:rFonts w:ascii="Times New Roman" w:hAnsi="Times New Roman" w:cs="Times New Roman"/>
          <w:color w:val="auto"/>
        </w:rPr>
        <w:fldChar w:fldCharType="end"/>
      </w:r>
    </w:p>
    <w:p w:rsidR="00082786" w:rsidRPr="00082786" w:rsidRDefault="00042278" w:rsidP="006A73A8">
      <w:pPr>
        <w:spacing w:line="480" w:lineRule="auto"/>
        <w:rPr>
          <w:rFonts w:ascii="Times New Roman" w:hAnsi="Times New Roman" w:cs="Times New Roman"/>
          <w:sz w:val="24"/>
          <w:szCs w:val="24"/>
        </w:rPr>
      </w:pPr>
      <w:r>
        <w:rPr>
          <w:rFonts w:ascii="Times New Roman" w:hAnsi="Times New Roman" w:cs="Times New Roman"/>
          <w:sz w:val="24"/>
          <w:szCs w:val="24"/>
        </w:rPr>
        <w:tab/>
        <w:t>Similar to what was</w:t>
      </w:r>
      <w:r w:rsidR="00082786">
        <w:rPr>
          <w:rFonts w:ascii="Times New Roman" w:hAnsi="Times New Roman" w:cs="Times New Roman"/>
          <w:sz w:val="24"/>
          <w:szCs w:val="24"/>
        </w:rPr>
        <w:t xml:space="preserve"> observed with forwards, including our cluster values as an additional parameter does not seem to generate any gains in performance </w:t>
      </w:r>
      <w:r>
        <w:rPr>
          <w:rFonts w:ascii="Times New Roman" w:hAnsi="Times New Roman" w:cs="Times New Roman"/>
          <w:sz w:val="24"/>
          <w:szCs w:val="24"/>
        </w:rPr>
        <w:t xml:space="preserve">in terms of predicting which </w:t>
      </w:r>
      <w:r>
        <w:rPr>
          <w:rFonts w:ascii="Times New Roman" w:hAnsi="Times New Roman" w:cs="Times New Roman"/>
          <w:sz w:val="24"/>
          <w:szCs w:val="24"/>
        </w:rPr>
        <w:lastRenderedPageBreak/>
        <w:t>defensemen will go on top play at the NHL level</w:t>
      </w:r>
      <w:r w:rsidR="00082786">
        <w:rPr>
          <w:rFonts w:ascii="Times New Roman" w:hAnsi="Times New Roman" w:cs="Times New Roman"/>
          <w:sz w:val="24"/>
          <w:szCs w:val="24"/>
        </w:rPr>
        <w:t xml:space="preserve">. Finally, we move on to applying </w:t>
      </w:r>
      <w:r>
        <w:rPr>
          <w:rFonts w:ascii="Times New Roman" w:hAnsi="Times New Roman" w:cs="Times New Roman"/>
          <w:sz w:val="24"/>
          <w:szCs w:val="24"/>
        </w:rPr>
        <w:t>our</w:t>
      </w:r>
      <w:r w:rsidR="00082786">
        <w:rPr>
          <w:rFonts w:ascii="Times New Roman" w:hAnsi="Times New Roman" w:cs="Times New Roman"/>
          <w:sz w:val="24"/>
          <w:szCs w:val="24"/>
        </w:rPr>
        <w:t xml:space="preserve"> oversampling and </w:t>
      </w:r>
      <w:proofErr w:type="spellStart"/>
      <w:r w:rsidR="00082786">
        <w:rPr>
          <w:rFonts w:ascii="Times New Roman" w:hAnsi="Times New Roman" w:cs="Times New Roman"/>
          <w:sz w:val="24"/>
          <w:szCs w:val="24"/>
        </w:rPr>
        <w:t>u</w:t>
      </w:r>
      <w:r>
        <w:rPr>
          <w:rFonts w:ascii="Times New Roman" w:hAnsi="Times New Roman" w:cs="Times New Roman"/>
          <w:sz w:val="24"/>
          <w:szCs w:val="24"/>
        </w:rPr>
        <w:t>ndersampling</w:t>
      </w:r>
      <w:proofErr w:type="spellEnd"/>
      <w:r>
        <w:rPr>
          <w:rFonts w:ascii="Times New Roman" w:hAnsi="Times New Roman" w:cs="Times New Roman"/>
          <w:sz w:val="24"/>
          <w:szCs w:val="24"/>
        </w:rPr>
        <w:t xml:space="preserve"> methods</w:t>
      </w:r>
      <w:r w:rsidR="00082786">
        <w:rPr>
          <w:rFonts w:ascii="Times New Roman" w:hAnsi="Times New Roman" w:cs="Times New Roman"/>
          <w:sz w:val="24"/>
          <w:szCs w:val="24"/>
        </w:rPr>
        <w:t>.</w:t>
      </w:r>
      <w:r>
        <w:rPr>
          <w:rFonts w:ascii="Times New Roman" w:hAnsi="Times New Roman" w:cs="Times New Roman"/>
          <w:sz w:val="24"/>
          <w:szCs w:val="24"/>
        </w:rPr>
        <w:t xml:space="preserve"> These results are show in Figure 20 (oversampling), and Figure 21 (</w:t>
      </w:r>
      <w:proofErr w:type="spellStart"/>
      <w:r>
        <w:rPr>
          <w:rFonts w:ascii="Times New Roman" w:hAnsi="Times New Roman" w:cs="Times New Roman"/>
          <w:sz w:val="24"/>
          <w:szCs w:val="24"/>
        </w:rPr>
        <w:t>underampling</w:t>
      </w:r>
      <w:proofErr w:type="spellEnd"/>
      <w:r>
        <w:rPr>
          <w:rFonts w:ascii="Times New Roman" w:hAnsi="Times New Roman" w:cs="Times New Roman"/>
          <w:sz w:val="24"/>
          <w:szCs w:val="24"/>
        </w:rPr>
        <w:t xml:space="preserve">). </w:t>
      </w:r>
      <w:r w:rsidR="00082786">
        <w:rPr>
          <w:rFonts w:ascii="Times New Roman" w:hAnsi="Times New Roman" w:cs="Times New Roman"/>
          <w:sz w:val="24"/>
          <w:szCs w:val="24"/>
        </w:rPr>
        <w:t xml:space="preserve"> </w:t>
      </w:r>
    </w:p>
    <w:p w:rsidR="000128D1" w:rsidRDefault="000128D1" w:rsidP="006A73A8">
      <w:pPr>
        <w:keepNext/>
        <w:spacing w:line="480" w:lineRule="auto"/>
        <w:jc w:val="center"/>
      </w:pPr>
      <w:r w:rsidRPr="000128D1">
        <w:rPr>
          <w:noProof/>
        </w:rPr>
        <w:drawing>
          <wp:inline distT="0" distB="0" distL="0" distR="0" wp14:anchorId="01F9DE38" wp14:editId="69CEB19B">
            <wp:extent cx="5800725" cy="1914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0128D1" w:rsidRPr="00042278" w:rsidRDefault="000128D1"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20</w:t>
      </w:r>
      <w:r w:rsidRPr="00042278">
        <w:rPr>
          <w:rFonts w:ascii="Times New Roman" w:hAnsi="Times New Roman" w:cs="Times New Roman"/>
          <w:color w:val="auto"/>
        </w:rPr>
        <w:fldChar w:fldCharType="end"/>
      </w:r>
    </w:p>
    <w:p w:rsidR="00042278" w:rsidRDefault="000128D1" w:rsidP="006A73A8">
      <w:pPr>
        <w:pStyle w:val="Caption"/>
        <w:spacing w:line="480" w:lineRule="auto"/>
        <w:jc w:val="center"/>
      </w:pPr>
      <w:r w:rsidRPr="000128D1">
        <w:rPr>
          <w:noProof/>
        </w:rPr>
        <w:drawing>
          <wp:inline distT="0" distB="0" distL="0" distR="0" wp14:anchorId="750C60C5" wp14:editId="76E94BFE">
            <wp:extent cx="5800725" cy="1914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082786" w:rsidRPr="00042278" w:rsidRDefault="000128D1" w:rsidP="006A73A8">
      <w:pPr>
        <w:pStyle w:val="Caption"/>
        <w:spacing w:line="480" w:lineRule="auto"/>
        <w:jc w:val="center"/>
        <w:rPr>
          <w:rFonts w:ascii="Times New Roman" w:hAnsi="Times New Roman" w:cs="Times New Roman"/>
          <w:color w:val="auto"/>
        </w:rPr>
      </w:pPr>
      <w:r w:rsidRPr="00042278">
        <w:rPr>
          <w:rFonts w:ascii="Times New Roman" w:hAnsi="Times New Roman" w:cs="Times New Roman"/>
          <w:color w:val="auto"/>
        </w:rPr>
        <w:t xml:space="preserve">Figure </w:t>
      </w:r>
      <w:r w:rsidRPr="00042278">
        <w:rPr>
          <w:rFonts w:ascii="Times New Roman" w:hAnsi="Times New Roman" w:cs="Times New Roman"/>
          <w:color w:val="auto"/>
        </w:rPr>
        <w:fldChar w:fldCharType="begin"/>
      </w:r>
      <w:r w:rsidRPr="00042278">
        <w:rPr>
          <w:rFonts w:ascii="Times New Roman" w:hAnsi="Times New Roman" w:cs="Times New Roman"/>
          <w:color w:val="auto"/>
        </w:rPr>
        <w:instrText xml:space="preserve"> SEQ Figure \* ARABIC </w:instrText>
      </w:r>
      <w:r w:rsidRPr="00042278">
        <w:rPr>
          <w:rFonts w:ascii="Times New Roman" w:hAnsi="Times New Roman" w:cs="Times New Roman"/>
          <w:color w:val="auto"/>
        </w:rPr>
        <w:fldChar w:fldCharType="separate"/>
      </w:r>
      <w:r w:rsidR="0005560E">
        <w:rPr>
          <w:rFonts w:ascii="Times New Roman" w:hAnsi="Times New Roman" w:cs="Times New Roman"/>
          <w:noProof/>
          <w:color w:val="auto"/>
        </w:rPr>
        <w:t>21</w:t>
      </w:r>
      <w:r w:rsidRPr="00042278">
        <w:rPr>
          <w:rFonts w:ascii="Times New Roman" w:hAnsi="Times New Roman" w:cs="Times New Roman"/>
          <w:color w:val="auto"/>
        </w:rPr>
        <w:fldChar w:fldCharType="end"/>
      </w:r>
    </w:p>
    <w:p w:rsidR="003220B0" w:rsidRPr="004717D0" w:rsidRDefault="00082786" w:rsidP="006A73A8">
      <w:pPr>
        <w:pStyle w:val="Caption"/>
        <w:spacing w:line="480" w:lineRule="auto"/>
        <w:ind w:firstLine="720"/>
        <w:rPr>
          <w:rFonts w:ascii="Times New Roman" w:hAnsi="Times New Roman" w:cs="Times New Roman"/>
          <w:b w:val="0"/>
          <w:color w:val="auto"/>
          <w:sz w:val="24"/>
          <w:szCs w:val="24"/>
        </w:rPr>
      </w:pPr>
      <w:r w:rsidRPr="00082786">
        <w:rPr>
          <w:rFonts w:ascii="Times New Roman" w:hAnsi="Times New Roman" w:cs="Times New Roman"/>
          <w:b w:val="0"/>
          <w:color w:val="auto"/>
          <w:sz w:val="24"/>
          <w:szCs w:val="24"/>
        </w:rPr>
        <w:t>The</w:t>
      </w:r>
      <w:r w:rsidR="00042278">
        <w:rPr>
          <w:rFonts w:ascii="Times New Roman" w:hAnsi="Times New Roman" w:cs="Times New Roman"/>
          <w:b w:val="0"/>
          <w:color w:val="auto"/>
          <w:sz w:val="24"/>
          <w:szCs w:val="24"/>
        </w:rPr>
        <w:t>se</w:t>
      </w:r>
      <w:r w:rsidRPr="00082786">
        <w:rPr>
          <w:rFonts w:ascii="Times New Roman" w:hAnsi="Times New Roman" w:cs="Times New Roman"/>
          <w:b w:val="0"/>
          <w:color w:val="auto"/>
          <w:sz w:val="24"/>
          <w:szCs w:val="24"/>
        </w:rPr>
        <w:t xml:space="preserve"> results are again very similar to those observed with our sample group of forwards. The oversampling method appears to outperform the </w:t>
      </w:r>
      <w:proofErr w:type="spellStart"/>
      <w:r w:rsidRPr="00082786">
        <w:rPr>
          <w:rFonts w:ascii="Times New Roman" w:hAnsi="Times New Roman" w:cs="Times New Roman"/>
          <w:b w:val="0"/>
          <w:color w:val="auto"/>
          <w:sz w:val="24"/>
          <w:szCs w:val="24"/>
        </w:rPr>
        <w:t>undersampling</w:t>
      </w:r>
      <w:proofErr w:type="spellEnd"/>
      <w:r w:rsidRPr="00082786">
        <w:rPr>
          <w:rFonts w:ascii="Times New Roman" w:hAnsi="Times New Roman" w:cs="Times New Roman"/>
          <w:b w:val="0"/>
          <w:color w:val="auto"/>
          <w:sz w:val="24"/>
          <w:szCs w:val="24"/>
        </w:rPr>
        <w:t xml:space="preserve"> method both based on F1 score and accuracy. </w:t>
      </w:r>
      <w:r w:rsidR="00042278">
        <w:rPr>
          <w:rFonts w:ascii="Times New Roman" w:hAnsi="Times New Roman" w:cs="Times New Roman"/>
          <w:b w:val="0"/>
          <w:color w:val="auto"/>
          <w:sz w:val="24"/>
          <w:szCs w:val="24"/>
        </w:rPr>
        <w:t>The</w:t>
      </w:r>
      <w:r w:rsidRPr="00082786">
        <w:rPr>
          <w:rFonts w:ascii="Times New Roman" w:hAnsi="Times New Roman" w:cs="Times New Roman"/>
          <w:b w:val="0"/>
          <w:color w:val="auto"/>
          <w:sz w:val="24"/>
          <w:szCs w:val="24"/>
        </w:rPr>
        <w:t xml:space="preserve"> Random Forest and KNN models achieve the highest F1 scores </w:t>
      </w:r>
      <w:r>
        <w:rPr>
          <w:rFonts w:ascii="Times New Roman" w:hAnsi="Times New Roman" w:cs="Times New Roman"/>
          <w:b w:val="0"/>
          <w:color w:val="auto"/>
          <w:sz w:val="24"/>
          <w:szCs w:val="24"/>
        </w:rPr>
        <w:t xml:space="preserve">of the bunch, however we </w:t>
      </w:r>
      <w:r w:rsidR="00042278">
        <w:rPr>
          <w:rFonts w:ascii="Times New Roman" w:hAnsi="Times New Roman" w:cs="Times New Roman"/>
          <w:b w:val="0"/>
          <w:color w:val="auto"/>
          <w:sz w:val="24"/>
          <w:szCs w:val="24"/>
        </w:rPr>
        <w:t xml:space="preserve">yet </w:t>
      </w:r>
      <w:r>
        <w:rPr>
          <w:rFonts w:ascii="Times New Roman" w:hAnsi="Times New Roman" w:cs="Times New Roman"/>
          <w:b w:val="0"/>
          <w:color w:val="auto"/>
          <w:sz w:val="24"/>
          <w:szCs w:val="24"/>
        </w:rPr>
        <w:t xml:space="preserve">again opt for the Gradient Boosting classifier due to its higher recall score, and </w:t>
      </w:r>
      <w:r w:rsidR="00042278">
        <w:rPr>
          <w:rFonts w:ascii="Times New Roman" w:hAnsi="Times New Roman" w:cs="Times New Roman"/>
          <w:b w:val="0"/>
          <w:color w:val="auto"/>
          <w:sz w:val="24"/>
          <w:szCs w:val="24"/>
        </w:rPr>
        <w:t xml:space="preserve">lower ratio of false positives, concluding that </w:t>
      </w:r>
      <w:r>
        <w:rPr>
          <w:rFonts w:ascii="Times New Roman" w:hAnsi="Times New Roman" w:cs="Times New Roman"/>
          <w:b w:val="0"/>
          <w:color w:val="auto"/>
          <w:sz w:val="24"/>
          <w:szCs w:val="24"/>
        </w:rPr>
        <w:t xml:space="preserve">it seems to offer the best </w:t>
      </w:r>
      <w:r w:rsidR="00042278">
        <w:rPr>
          <w:rFonts w:ascii="Times New Roman" w:hAnsi="Times New Roman" w:cs="Times New Roman"/>
          <w:b w:val="0"/>
          <w:color w:val="auto"/>
          <w:sz w:val="24"/>
          <w:szCs w:val="24"/>
        </w:rPr>
        <w:t xml:space="preserve">tradeoff of all </w:t>
      </w:r>
      <w:r w:rsidR="00042278">
        <w:rPr>
          <w:rFonts w:ascii="Times New Roman" w:hAnsi="Times New Roman" w:cs="Times New Roman"/>
          <w:b w:val="0"/>
          <w:color w:val="auto"/>
          <w:sz w:val="24"/>
          <w:szCs w:val="24"/>
        </w:rPr>
        <w:lastRenderedPageBreak/>
        <w:t xml:space="preserve">the tested models. The chosen Gradient Boosting classifier with adjusted scoring rates and SMOTE oversampling </w:t>
      </w:r>
      <w:proofErr w:type="gramStart"/>
      <w:r w:rsidR="00042278">
        <w:rPr>
          <w:rFonts w:ascii="Times New Roman" w:hAnsi="Times New Roman" w:cs="Times New Roman"/>
          <w:b w:val="0"/>
          <w:color w:val="auto"/>
          <w:sz w:val="24"/>
          <w:szCs w:val="24"/>
        </w:rPr>
        <w:t>applied,</w:t>
      </w:r>
      <w:proofErr w:type="gramEnd"/>
      <w:r w:rsidR="00042278">
        <w:rPr>
          <w:rFonts w:ascii="Times New Roman" w:hAnsi="Times New Roman" w:cs="Times New Roman"/>
          <w:b w:val="0"/>
          <w:color w:val="auto"/>
          <w:sz w:val="24"/>
          <w:szCs w:val="24"/>
        </w:rPr>
        <w:t xml:space="preserve"> registers </w:t>
      </w:r>
      <w:r>
        <w:rPr>
          <w:rFonts w:ascii="Times New Roman" w:hAnsi="Times New Roman" w:cs="Times New Roman"/>
          <w:b w:val="0"/>
          <w:color w:val="auto"/>
          <w:sz w:val="24"/>
          <w:szCs w:val="24"/>
        </w:rPr>
        <w:t xml:space="preserve">an F1 score of 89%, a recall score of </w:t>
      </w:r>
      <w:r w:rsidR="00B959EE">
        <w:rPr>
          <w:rFonts w:ascii="Times New Roman" w:hAnsi="Times New Roman" w:cs="Times New Roman"/>
          <w:b w:val="0"/>
          <w:color w:val="auto"/>
          <w:sz w:val="24"/>
          <w:szCs w:val="24"/>
        </w:rPr>
        <w:t xml:space="preserve">73% and an accuracy </w:t>
      </w:r>
      <w:r w:rsidR="00B959EE" w:rsidRPr="004717D0">
        <w:rPr>
          <w:rFonts w:ascii="Times New Roman" w:hAnsi="Times New Roman" w:cs="Times New Roman"/>
          <w:b w:val="0"/>
          <w:color w:val="auto"/>
          <w:sz w:val="24"/>
          <w:szCs w:val="24"/>
        </w:rPr>
        <w:t xml:space="preserve">score of 87%. </w:t>
      </w:r>
    </w:p>
    <w:p w:rsidR="004717D0" w:rsidRDefault="004717D0" w:rsidP="004717D0">
      <w:pPr>
        <w:spacing w:line="480" w:lineRule="auto"/>
        <w:rPr>
          <w:rFonts w:ascii="Times New Roman" w:hAnsi="Times New Roman" w:cs="Times New Roman"/>
          <w:sz w:val="24"/>
          <w:szCs w:val="24"/>
        </w:rPr>
      </w:pPr>
      <w:r w:rsidRPr="004717D0">
        <w:rPr>
          <w:rFonts w:ascii="Times New Roman" w:hAnsi="Times New Roman" w:cs="Times New Roman"/>
          <w:sz w:val="24"/>
          <w:szCs w:val="24"/>
        </w:rPr>
        <w:tab/>
        <w:t xml:space="preserve">Taking a quick </w:t>
      </w:r>
      <w:r>
        <w:rPr>
          <w:rFonts w:ascii="Times New Roman" w:hAnsi="Times New Roman" w:cs="Times New Roman"/>
          <w:sz w:val="24"/>
          <w:szCs w:val="24"/>
        </w:rPr>
        <w:t xml:space="preserve">glance at the </w:t>
      </w:r>
      <w:r w:rsidR="007345C4">
        <w:rPr>
          <w:rFonts w:ascii="Times New Roman" w:hAnsi="Times New Roman" w:cs="Times New Roman"/>
          <w:sz w:val="24"/>
          <w:szCs w:val="24"/>
        </w:rPr>
        <w:t>model’s output</w:t>
      </w:r>
      <w:r>
        <w:rPr>
          <w:rFonts w:ascii="Times New Roman" w:hAnsi="Times New Roman" w:cs="Times New Roman"/>
          <w:sz w:val="24"/>
          <w:szCs w:val="24"/>
        </w:rPr>
        <w:t xml:space="preserve"> fro</w:t>
      </w:r>
      <w:r w:rsidR="007345C4">
        <w:rPr>
          <w:rFonts w:ascii="Times New Roman" w:hAnsi="Times New Roman" w:cs="Times New Roman"/>
          <w:sz w:val="24"/>
          <w:szCs w:val="24"/>
        </w:rPr>
        <w:t>m our test set (Figure 22), the results</w:t>
      </w:r>
      <w:r>
        <w:rPr>
          <w:rFonts w:ascii="Times New Roman" w:hAnsi="Times New Roman" w:cs="Times New Roman"/>
          <w:sz w:val="24"/>
          <w:szCs w:val="24"/>
        </w:rPr>
        <w:t xml:space="preserve"> appear to be promising. </w:t>
      </w:r>
      <w:r w:rsidR="007345C4">
        <w:rPr>
          <w:rFonts w:ascii="Times New Roman" w:hAnsi="Times New Roman" w:cs="Times New Roman"/>
          <w:sz w:val="24"/>
          <w:szCs w:val="24"/>
        </w:rPr>
        <w:t>The</w:t>
      </w:r>
      <w:r>
        <w:rPr>
          <w:rFonts w:ascii="Times New Roman" w:hAnsi="Times New Roman" w:cs="Times New Roman"/>
          <w:sz w:val="24"/>
          <w:szCs w:val="24"/>
        </w:rPr>
        <w:t xml:space="preserve"> top 10 defensemen </w:t>
      </w:r>
      <w:r w:rsidR="007345C4">
        <w:rPr>
          <w:rFonts w:ascii="Times New Roman" w:hAnsi="Times New Roman" w:cs="Times New Roman"/>
          <w:sz w:val="24"/>
          <w:szCs w:val="24"/>
        </w:rPr>
        <w:t>from our test set that the</w:t>
      </w:r>
      <w:r>
        <w:rPr>
          <w:rFonts w:ascii="Times New Roman" w:hAnsi="Times New Roman" w:cs="Times New Roman"/>
          <w:sz w:val="24"/>
          <w:szCs w:val="24"/>
        </w:rPr>
        <w:t xml:space="preserve"> model predicted would go on to play in the NHL at any capacity all managed to play at least a single NHL game, and most went on to enjoy successful NHL careers </w:t>
      </w:r>
      <w:r w:rsidR="007345C4">
        <w:rPr>
          <w:rFonts w:ascii="Times New Roman" w:hAnsi="Times New Roman" w:cs="Times New Roman"/>
          <w:sz w:val="24"/>
          <w:szCs w:val="24"/>
        </w:rPr>
        <w:t>to</w:t>
      </w:r>
      <w:r>
        <w:rPr>
          <w:rFonts w:ascii="Times New Roman" w:hAnsi="Times New Roman" w:cs="Times New Roman"/>
          <w:sz w:val="24"/>
          <w:szCs w:val="24"/>
        </w:rPr>
        <w:t xml:space="preserve"> varying degrees. </w:t>
      </w:r>
    </w:p>
    <w:p w:rsidR="004717D0" w:rsidRDefault="004717D0" w:rsidP="006A73A8">
      <w:pPr>
        <w:keepNext/>
        <w:spacing w:line="480" w:lineRule="auto"/>
        <w:jc w:val="center"/>
      </w:pPr>
      <w:r>
        <w:rPr>
          <w:noProof/>
        </w:rPr>
        <w:drawing>
          <wp:inline distT="0" distB="0" distL="0" distR="0" wp14:anchorId="217467F3" wp14:editId="09C4A06F">
            <wp:extent cx="50958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95875" cy="3124200"/>
                    </a:xfrm>
                    <a:prstGeom prst="rect">
                      <a:avLst/>
                    </a:prstGeom>
                  </pic:spPr>
                </pic:pic>
              </a:graphicData>
            </a:graphic>
          </wp:inline>
        </w:drawing>
      </w:r>
    </w:p>
    <w:p w:rsidR="004717D0" w:rsidRPr="007345C4" w:rsidRDefault="004717D0" w:rsidP="006A73A8">
      <w:pPr>
        <w:pStyle w:val="Caption"/>
        <w:spacing w:line="480" w:lineRule="auto"/>
        <w:jc w:val="center"/>
        <w:rPr>
          <w:rFonts w:ascii="Times New Roman" w:hAnsi="Times New Roman" w:cs="Times New Roman"/>
          <w:color w:val="auto"/>
        </w:rPr>
      </w:pPr>
      <w:r w:rsidRPr="007345C4">
        <w:rPr>
          <w:rFonts w:ascii="Times New Roman" w:hAnsi="Times New Roman" w:cs="Times New Roman"/>
          <w:color w:val="auto"/>
        </w:rPr>
        <w:t xml:space="preserve">Figure </w:t>
      </w:r>
      <w:r w:rsidRPr="007345C4">
        <w:rPr>
          <w:rFonts w:ascii="Times New Roman" w:hAnsi="Times New Roman" w:cs="Times New Roman"/>
          <w:color w:val="auto"/>
        </w:rPr>
        <w:fldChar w:fldCharType="begin"/>
      </w:r>
      <w:r w:rsidRPr="007345C4">
        <w:rPr>
          <w:rFonts w:ascii="Times New Roman" w:hAnsi="Times New Roman" w:cs="Times New Roman"/>
          <w:color w:val="auto"/>
        </w:rPr>
        <w:instrText xml:space="preserve"> SEQ Figure \* ARABIC </w:instrText>
      </w:r>
      <w:r w:rsidRPr="007345C4">
        <w:rPr>
          <w:rFonts w:ascii="Times New Roman" w:hAnsi="Times New Roman" w:cs="Times New Roman"/>
          <w:color w:val="auto"/>
        </w:rPr>
        <w:fldChar w:fldCharType="separate"/>
      </w:r>
      <w:r w:rsidR="0005560E">
        <w:rPr>
          <w:rFonts w:ascii="Times New Roman" w:hAnsi="Times New Roman" w:cs="Times New Roman"/>
          <w:noProof/>
          <w:color w:val="auto"/>
        </w:rPr>
        <w:t>22</w:t>
      </w:r>
      <w:r w:rsidRPr="007345C4">
        <w:rPr>
          <w:rFonts w:ascii="Times New Roman" w:hAnsi="Times New Roman" w:cs="Times New Roman"/>
          <w:color w:val="auto"/>
        </w:rPr>
        <w:fldChar w:fldCharType="end"/>
      </w:r>
    </w:p>
    <w:p w:rsidR="005D7F33" w:rsidRDefault="0058242E" w:rsidP="006A73A8">
      <w:pPr>
        <w:spacing w:line="480" w:lineRule="auto"/>
        <w:rPr>
          <w:rFonts w:ascii="Times New Roman" w:hAnsi="Times New Roman" w:cs="Times New Roman"/>
          <w:sz w:val="24"/>
          <w:szCs w:val="24"/>
        </w:rPr>
      </w:pPr>
      <w:r>
        <w:rPr>
          <w:rFonts w:ascii="Times New Roman" w:hAnsi="Times New Roman" w:cs="Times New Roman"/>
          <w:sz w:val="24"/>
          <w:szCs w:val="24"/>
        </w:rPr>
        <w:tab/>
        <w:t>Again, we’d be remiss if we didn’t also cover some of the model’s notable false negatives (Figure 23). The good news is that, similar to what was observed with forwards, these misses appear to be f</w:t>
      </w:r>
      <w:r w:rsidR="007345C4">
        <w:rPr>
          <w:rFonts w:ascii="Times New Roman" w:hAnsi="Times New Roman" w:cs="Times New Roman"/>
          <w:sz w:val="24"/>
          <w:szCs w:val="24"/>
        </w:rPr>
        <w:t xml:space="preserve">ew and far between, and in the </w:t>
      </w:r>
      <w:r>
        <w:rPr>
          <w:rFonts w:ascii="Times New Roman" w:hAnsi="Times New Roman" w:cs="Times New Roman"/>
          <w:sz w:val="24"/>
          <w:szCs w:val="24"/>
        </w:rPr>
        <w:t xml:space="preserve">case </w:t>
      </w:r>
      <w:r w:rsidR="007345C4">
        <w:rPr>
          <w:rFonts w:ascii="Times New Roman" w:hAnsi="Times New Roman" w:cs="Times New Roman"/>
          <w:sz w:val="24"/>
          <w:szCs w:val="24"/>
        </w:rPr>
        <w:t xml:space="preserve">of defensemen, </w:t>
      </w:r>
      <w:r>
        <w:rPr>
          <w:rFonts w:ascii="Times New Roman" w:hAnsi="Times New Roman" w:cs="Times New Roman"/>
          <w:sz w:val="24"/>
          <w:szCs w:val="24"/>
        </w:rPr>
        <w:t xml:space="preserve">include a list of players who mostly went on to carve out fringe careers at the NHL level.  </w:t>
      </w:r>
    </w:p>
    <w:p w:rsidR="0058242E" w:rsidRDefault="0011164D" w:rsidP="006A73A8">
      <w:pPr>
        <w:keepNext/>
        <w:spacing w:line="480" w:lineRule="auto"/>
        <w:jc w:val="center"/>
      </w:pPr>
      <w:r>
        <w:rPr>
          <w:noProof/>
        </w:rPr>
        <w:lastRenderedPageBreak/>
        <w:drawing>
          <wp:inline distT="0" distB="0" distL="0" distR="0" wp14:anchorId="1EB10C9F" wp14:editId="093DEFFB">
            <wp:extent cx="425767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57675" cy="1952625"/>
                    </a:xfrm>
                    <a:prstGeom prst="rect">
                      <a:avLst/>
                    </a:prstGeom>
                  </pic:spPr>
                </pic:pic>
              </a:graphicData>
            </a:graphic>
          </wp:inline>
        </w:drawing>
      </w:r>
    </w:p>
    <w:p w:rsidR="0058242E" w:rsidRPr="007345C4" w:rsidRDefault="0058242E" w:rsidP="006A73A8">
      <w:pPr>
        <w:pStyle w:val="Caption"/>
        <w:spacing w:line="480" w:lineRule="auto"/>
        <w:jc w:val="center"/>
        <w:rPr>
          <w:rFonts w:ascii="Times New Roman" w:hAnsi="Times New Roman" w:cs="Times New Roman"/>
          <w:color w:val="auto"/>
          <w:sz w:val="24"/>
          <w:szCs w:val="24"/>
        </w:rPr>
      </w:pPr>
      <w:r w:rsidRPr="007345C4">
        <w:rPr>
          <w:rFonts w:ascii="Times New Roman" w:hAnsi="Times New Roman" w:cs="Times New Roman"/>
          <w:color w:val="auto"/>
        </w:rPr>
        <w:t xml:space="preserve">Figure </w:t>
      </w:r>
      <w:r w:rsidRPr="007345C4">
        <w:rPr>
          <w:rFonts w:ascii="Times New Roman" w:hAnsi="Times New Roman" w:cs="Times New Roman"/>
          <w:color w:val="auto"/>
        </w:rPr>
        <w:fldChar w:fldCharType="begin"/>
      </w:r>
      <w:r w:rsidRPr="007345C4">
        <w:rPr>
          <w:rFonts w:ascii="Times New Roman" w:hAnsi="Times New Roman" w:cs="Times New Roman"/>
          <w:color w:val="auto"/>
        </w:rPr>
        <w:instrText xml:space="preserve"> SEQ Figure \* ARABIC </w:instrText>
      </w:r>
      <w:r w:rsidRPr="007345C4">
        <w:rPr>
          <w:rFonts w:ascii="Times New Roman" w:hAnsi="Times New Roman" w:cs="Times New Roman"/>
          <w:color w:val="auto"/>
        </w:rPr>
        <w:fldChar w:fldCharType="separate"/>
      </w:r>
      <w:r w:rsidR="0005560E">
        <w:rPr>
          <w:rFonts w:ascii="Times New Roman" w:hAnsi="Times New Roman" w:cs="Times New Roman"/>
          <w:noProof/>
          <w:color w:val="auto"/>
        </w:rPr>
        <w:t>23</w:t>
      </w:r>
      <w:r w:rsidRPr="007345C4">
        <w:rPr>
          <w:rFonts w:ascii="Times New Roman" w:hAnsi="Times New Roman" w:cs="Times New Roman"/>
          <w:color w:val="auto"/>
        </w:rPr>
        <w:fldChar w:fldCharType="end"/>
      </w:r>
    </w:p>
    <w:p w:rsidR="000B7349" w:rsidRPr="007345C4" w:rsidRDefault="00D64ACD" w:rsidP="006A73A8">
      <w:pPr>
        <w:pStyle w:val="Heading2"/>
        <w:spacing w:line="480" w:lineRule="auto"/>
        <w:rPr>
          <w:rFonts w:ascii="Times New Roman" w:hAnsi="Times New Roman" w:cs="Times New Roman"/>
          <w:color w:val="auto"/>
          <w:lang w:val="en-CA"/>
        </w:rPr>
      </w:pPr>
      <w:bookmarkStart w:id="18" w:name="_Toc27088370"/>
      <w:r w:rsidRPr="007345C4">
        <w:rPr>
          <w:rFonts w:ascii="Times New Roman" w:hAnsi="Times New Roman" w:cs="Times New Roman"/>
          <w:color w:val="auto"/>
          <w:lang w:val="en-CA"/>
        </w:rPr>
        <w:t>Identifying</w:t>
      </w:r>
      <w:r w:rsidR="000B7349" w:rsidRPr="007345C4">
        <w:rPr>
          <w:rFonts w:ascii="Times New Roman" w:hAnsi="Times New Roman" w:cs="Times New Roman"/>
          <w:color w:val="auto"/>
          <w:lang w:val="en-CA"/>
        </w:rPr>
        <w:t xml:space="preserve"> Top 9 Forwards and Top 4 Defensemen</w:t>
      </w:r>
      <w:bookmarkEnd w:id="18"/>
    </w:p>
    <w:p w:rsidR="002D5B92" w:rsidRDefault="003F07BC" w:rsidP="006A73A8">
      <w:pPr>
        <w:spacing w:line="480" w:lineRule="auto"/>
        <w:rPr>
          <w:lang w:val="en-CA"/>
        </w:rPr>
      </w:pPr>
      <w:r>
        <w:rPr>
          <w:lang w:val="en-CA"/>
        </w:rPr>
        <w:tab/>
        <w:t xml:space="preserve">In this section we </w:t>
      </w:r>
      <w:r w:rsidR="007254A2">
        <w:rPr>
          <w:lang w:val="en-CA"/>
        </w:rPr>
        <w:t>refine the logic of our classifier</w:t>
      </w:r>
      <w:r>
        <w:rPr>
          <w:lang w:val="en-CA"/>
        </w:rPr>
        <w:t xml:space="preserve"> to </w:t>
      </w:r>
      <w:r w:rsidR="007254A2">
        <w:rPr>
          <w:lang w:val="en-CA"/>
        </w:rPr>
        <w:t>make things ever more restrictive</w:t>
      </w:r>
      <w:r>
        <w:rPr>
          <w:lang w:val="en-CA"/>
        </w:rPr>
        <w:t xml:space="preserve">. Instead of predicting the probability a prospect goes on to play a single game at the NHL level, we now wish to </w:t>
      </w:r>
      <w:r w:rsidR="007254A2">
        <w:rPr>
          <w:lang w:val="en-CA"/>
        </w:rPr>
        <w:t>compute</w:t>
      </w:r>
      <w:r>
        <w:rPr>
          <w:lang w:val="en-CA"/>
        </w:rPr>
        <w:t xml:space="preserve"> the probability they go on to play more than two seasons (164 games), and achieve a career points per game rate of at least 0.33 in the case of forwards (signifying what we had previously defined as “top 9” production), or 0.25 in the case of defenseman (signifying “top 4” production).  </w:t>
      </w:r>
    </w:p>
    <w:p w:rsidR="002D5B92" w:rsidRPr="007254A2" w:rsidRDefault="004260EE" w:rsidP="002D5B92">
      <w:pPr>
        <w:pStyle w:val="Heading3"/>
        <w:spacing w:line="480" w:lineRule="auto"/>
        <w:rPr>
          <w:rFonts w:ascii="Times New Roman" w:hAnsi="Times New Roman" w:cs="Times New Roman"/>
          <w:color w:val="auto"/>
          <w:lang w:val="en-CA"/>
        </w:rPr>
      </w:pPr>
      <w:bookmarkStart w:id="19" w:name="_Toc27088371"/>
      <w:r w:rsidRPr="007254A2">
        <w:rPr>
          <w:rFonts w:ascii="Times New Roman" w:hAnsi="Times New Roman" w:cs="Times New Roman"/>
          <w:color w:val="auto"/>
          <w:lang w:val="en-CA"/>
        </w:rPr>
        <w:t>Forwards</w:t>
      </w:r>
      <w:bookmarkEnd w:id="19"/>
    </w:p>
    <w:p w:rsidR="004938E3" w:rsidRPr="002D5B92" w:rsidRDefault="002D5B92" w:rsidP="006A73A8">
      <w:pPr>
        <w:spacing w:line="480" w:lineRule="auto"/>
        <w:ind w:firstLine="720"/>
        <w:rPr>
          <w:lang w:val="en-CA"/>
        </w:rPr>
      </w:pPr>
      <w:r>
        <w:rPr>
          <w:rFonts w:ascii="Times New Roman" w:hAnsi="Times New Roman" w:cs="Times New Roman"/>
          <w:sz w:val="24"/>
          <w:szCs w:val="24"/>
          <w:lang w:val="en-CA"/>
        </w:rPr>
        <w:t>After generating new train/test sets for our second classifier</w:t>
      </w:r>
      <w:r w:rsidR="007360E0">
        <w:rPr>
          <w:rFonts w:ascii="Times New Roman" w:hAnsi="Times New Roman" w:cs="Times New Roman"/>
          <w:sz w:val="24"/>
          <w:szCs w:val="24"/>
          <w:lang w:val="en-CA"/>
        </w:rPr>
        <w:t xml:space="preserve"> (a step made necessary by the application of stratified sampling earlier on)</w:t>
      </w:r>
      <w:r>
        <w:rPr>
          <w:rFonts w:ascii="Times New Roman" w:hAnsi="Times New Roman" w:cs="Times New Roman"/>
          <w:sz w:val="24"/>
          <w:szCs w:val="24"/>
          <w:lang w:val="en-CA"/>
        </w:rPr>
        <w:t>, we</w:t>
      </w:r>
      <w:r w:rsidR="004938E3">
        <w:rPr>
          <w:rFonts w:ascii="Times New Roman" w:hAnsi="Times New Roman" w:cs="Times New Roman"/>
          <w:sz w:val="24"/>
          <w:szCs w:val="24"/>
          <w:lang w:val="en-CA"/>
        </w:rPr>
        <w:t xml:space="preserve"> </w:t>
      </w:r>
      <w:r>
        <w:rPr>
          <w:rFonts w:ascii="Times New Roman" w:hAnsi="Times New Roman" w:cs="Times New Roman"/>
          <w:sz w:val="24"/>
          <w:szCs w:val="24"/>
          <w:lang w:val="en-CA"/>
        </w:rPr>
        <w:t>begin by</w:t>
      </w:r>
      <w:r w:rsidR="004938E3">
        <w:rPr>
          <w:rFonts w:ascii="Times New Roman" w:hAnsi="Times New Roman" w:cs="Times New Roman"/>
          <w:sz w:val="24"/>
          <w:szCs w:val="24"/>
          <w:lang w:val="en-CA"/>
        </w:rPr>
        <w:t xml:space="preserve"> testing our models with </w:t>
      </w:r>
      <w:r>
        <w:rPr>
          <w:rFonts w:ascii="Times New Roman" w:hAnsi="Times New Roman" w:cs="Times New Roman"/>
          <w:sz w:val="24"/>
          <w:szCs w:val="24"/>
          <w:lang w:val="en-CA"/>
        </w:rPr>
        <w:t>both our</w:t>
      </w:r>
      <w:r w:rsidR="004938E3">
        <w:rPr>
          <w:rFonts w:ascii="Times New Roman" w:hAnsi="Times New Roman" w:cs="Times New Roman"/>
          <w:sz w:val="24"/>
          <w:szCs w:val="24"/>
          <w:lang w:val="en-CA"/>
        </w:rPr>
        <w:t xml:space="preserve"> </w:t>
      </w:r>
      <w:r>
        <w:rPr>
          <w:rFonts w:ascii="Times New Roman" w:hAnsi="Times New Roman" w:cs="Times New Roman"/>
          <w:sz w:val="24"/>
          <w:szCs w:val="24"/>
          <w:lang w:val="en-CA"/>
        </w:rPr>
        <w:t>unadjusted (Figure 24</w:t>
      </w:r>
      <w:r w:rsidR="004938E3">
        <w:rPr>
          <w:rFonts w:ascii="Times New Roman" w:hAnsi="Times New Roman" w:cs="Times New Roman"/>
          <w:sz w:val="24"/>
          <w:szCs w:val="24"/>
          <w:lang w:val="en-CA"/>
        </w:rPr>
        <w:t xml:space="preserve">) and adjusted </w:t>
      </w:r>
      <w:r>
        <w:rPr>
          <w:rFonts w:ascii="Times New Roman" w:hAnsi="Times New Roman" w:cs="Times New Roman"/>
          <w:sz w:val="24"/>
          <w:szCs w:val="24"/>
          <w:lang w:val="en-CA"/>
        </w:rPr>
        <w:t>scoring figures (Figure 25</w:t>
      </w:r>
      <w:r w:rsidR="004938E3">
        <w:rPr>
          <w:rFonts w:ascii="Times New Roman" w:hAnsi="Times New Roman" w:cs="Times New Roman"/>
          <w:sz w:val="24"/>
          <w:szCs w:val="24"/>
          <w:lang w:val="en-CA"/>
        </w:rPr>
        <w:t>)</w:t>
      </w:r>
      <w:r>
        <w:rPr>
          <w:rFonts w:ascii="Times New Roman" w:hAnsi="Times New Roman" w:cs="Times New Roman"/>
          <w:sz w:val="24"/>
          <w:szCs w:val="24"/>
          <w:lang w:val="en-CA"/>
        </w:rPr>
        <w:t>.</w:t>
      </w:r>
      <w:r w:rsidR="004938E3">
        <w:rPr>
          <w:rFonts w:ascii="Times New Roman" w:hAnsi="Times New Roman" w:cs="Times New Roman"/>
          <w:sz w:val="24"/>
          <w:szCs w:val="24"/>
          <w:lang w:val="en-CA"/>
        </w:rPr>
        <w:t xml:space="preserve"> </w:t>
      </w:r>
      <w:r w:rsidR="004938E3" w:rsidRPr="004938E3">
        <w:rPr>
          <w:noProof/>
        </w:rPr>
        <w:drawing>
          <wp:inline distT="0" distB="0" distL="0" distR="0" wp14:anchorId="6720AF71" wp14:editId="6BF773DD">
            <wp:extent cx="5800725" cy="1533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4938E3" w:rsidRPr="007360E0" w:rsidRDefault="004938E3" w:rsidP="006A73A8">
      <w:pPr>
        <w:pStyle w:val="Caption"/>
        <w:spacing w:line="480" w:lineRule="auto"/>
        <w:jc w:val="center"/>
        <w:rPr>
          <w:rFonts w:ascii="Times New Roman" w:hAnsi="Times New Roman" w:cs="Times New Roman"/>
          <w:color w:val="auto"/>
        </w:rPr>
      </w:pPr>
      <w:r w:rsidRPr="007360E0">
        <w:rPr>
          <w:rFonts w:ascii="Times New Roman" w:hAnsi="Times New Roman" w:cs="Times New Roman"/>
          <w:color w:val="auto"/>
        </w:rPr>
        <w:t xml:space="preserve">Figure </w:t>
      </w:r>
      <w:r w:rsidRPr="007360E0">
        <w:rPr>
          <w:rFonts w:ascii="Times New Roman" w:hAnsi="Times New Roman" w:cs="Times New Roman"/>
          <w:color w:val="auto"/>
        </w:rPr>
        <w:fldChar w:fldCharType="begin"/>
      </w:r>
      <w:r w:rsidRPr="007360E0">
        <w:rPr>
          <w:rFonts w:ascii="Times New Roman" w:hAnsi="Times New Roman" w:cs="Times New Roman"/>
          <w:color w:val="auto"/>
        </w:rPr>
        <w:instrText xml:space="preserve"> SEQ Figure \* ARABIC </w:instrText>
      </w:r>
      <w:r w:rsidRPr="007360E0">
        <w:rPr>
          <w:rFonts w:ascii="Times New Roman" w:hAnsi="Times New Roman" w:cs="Times New Roman"/>
          <w:color w:val="auto"/>
        </w:rPr>
        <w:fldChar w:fldCharType="separate"/>
      </w:r>
      <w:r w:rsidR="0005560E">
        <w:rPr>
          <w:rFonts w:ascii="Times New Roman" w:hAnsi="Times New Roman" w:cs="Times New Roman"/>
          <w:noProof/>
          <w:color w:val="auto"/>
        </w:rPr>
        <w:t>24</w:t>
      </w:r>
      <w:r w:rsidRPr="007360E0">
        <w:rPr>
          <w:rFonts w:ascii="Times New Roman" w:hAnsi="Times New Roman" w:cs="Times New Roman"/>
          <w:color w:val="auto"/>
        </w:rPr>
        <w:fldChar w:fldCharType="end"/>
      </w:r>
    </w:p>
    <w:p w:rsidR="004938E3" w:rsidRDefault="004938E3" w:rsidP="006A73A8">
      <w:pPr>
        <w:keepNext/>
        <w:spacing w:line="480" w:lineRule="auto"/>
        <w:jc w:val="center"/>
      </w:pPr>
      <w:r w:rsidRPr="004938E3">
        <w:rPr>
          <w:noProof/>
        </w:rPr>
        <w:lastRenderedPageBreak/>
        <w:drawing>
          <wp:inline distT="0" distB="0" distL="0" distR="0" wp14:anchorId="6947C776" wp14:editId="01BBF7FA">
            <wp:extent cx="5800725" cy="1533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4938E3" w:rsidRPr="007360E0" w:rsidRDefault="004938E3" w:rsidP="006A73A8">
      <w:pPr>
        <w:pStyle w:val="Caption"/>
        <w:spacing w:line="480" w:lineRule="auto"/>
        <w:jc w:val="center"/>
        <w:rPr>
          <w:rFonts w:ascii="Times New Roman" w:hAnsi="Times New Roman" w:cs="Times New Roman"/>
          <w:color w:val="auto"/>
        </w:rPr>
      </w:pPr>
      <w:r w:rsidRPr="007360E0">
        <w:rPr>
          <w:rFonts w:ascii="Times New Roman" w:hAnsi="Times New Roman" w:cs="Times New Roman"/>
          <w:color w:val="auto"/>
        </w:rPr>
        <w:t xml:space="preserve">Figure </w:t>
      </w:r>
      <w:r w:rsidRPr="007360E0">
        <w:rPr>
          <w:rFonts w:ascii="Times New Roman" w:hAnsi="Times New Roman" w:cs="Times New Roman"/>
          <w:color w:val="auto"/>
        </w:rPr>
        <w:fldChar w:fldCharType="begin"/>
      </w:r>
      <w:r w:rsidRPr="007360E0">
        <w:rPr>
          <w:rFonts w:ascii="Times New Roman" w:hAnsi="Times New Roman" w:cs="Times New Roman"/>
          <w:color w:val="auto"/>
        </w:rPr>
        <w:instrText xml:space="preserve"> SEQ Figure \* ARABIC </w:instrText>
      </w:r>
      <w:r w:rsidRPr="007360E0">
        <w:rPr>
          <w:rFonts w:ascii="Times New Roman" w:hAnsi="Times New Roman" w:cs="Times New Roman"/>
          <w:color w:val="auto"/>
        </w:rPr>
        <w:fldChar w:fldCharType="separate"/>
      </w:r>
      <w:r w:rsidR="0005560E">
        <w:rPr>
          <w:rFonts w:ascii="Times New Roman" w:hAnsi="Times New Roman" w:cs="Times New Roman"/>
          <w:noProof/>
          <w:color w:val="auto"/>
        </w:rPr>
        <w:t>25</w:t>
      </w:r>
      <w:r w:rsidRPr="007360E0">
        <w:rPr>
          <w:rFonts w:ascii="Times New Roman" w:hAnsi="Times New Roman" w:cs="Times New Roman"/>
          <w:color w:val="auto"/>
        </w:rPr>
        <w:fldChar w:fldCharType="end"/>
      </w:r>
    </w:p>
    <w:p w:rsidR="002D5B92" w:rsidRDefault="002D5B92" w:rsidP="006A73A8">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We again </w:t>
      </w:r>
      <w:r w:rsidR="007360E0">
        <w:rPr>
          <w:rFonts w:ascii="Times New Roman" w:hAnsi="Times New Roman" w:cs="Times New Roman"/>
          <w:sz w:val="24"/>
          <w:szCs w:val="24"/>
          <w:lang w:val="en-CA"/>
        </w:rPr>
        <w:t>observe</w:t>
      </w:r>
      <w:r>
        <w:rPr>
          <w:rFonts w:ascii="Times New Roman" w:hAnsi="Times New Roman" w:cs="Times New Roman"/>
          <w:sz w:val="24"/>
          <w:szCs w:val="24"/>
          <w:lang w:val="en-CA"/>
        </w:rPr>
        <w:t xml:space="preserve"> </w:t>
      </w:r>
      <w:r w:rsidR="007360E0">
        <w:rPr>
          <w:rFonts w:ascii="Times New Roman" w:hAnsi="Times New Roman" w:cs="Times New Roman"/>
          <w:sz w:val="24"/>
          <w:szCs w:val="24"/>
          <w:lang w:val="en-CA"/>
        </w:rPr>
        <w:t>significant gain</w:t>
      </w:r>
      <w:r>
        <w:rPr>
          <w:rFonts w:ascii="Times New Roman" w:hAnsi="Times New Roman" w:cs="Times New Roman"/>
          <w:sz w:val="24"/>
          <w:szCs w:val="24"/>
          <w:lang w:val="en-CA"/>
        </w:rPr>
        <w:t xml:space="preserve"> </w:t>
      </w:r>
      <w:r w:rsidR="007360E0">
        <w:rPr>
          <w:rFonts w:ascii="Times New Roman" w:hAnsi="Times New Roman" w:cs="Times New Roman"/>
          <w:sz w:val="24"/>
          <w:szCs w:val="24"/>
          <w:lang w:val="en-CA"/>
        </w:rPr>
        <w:t>in performance</w:t>
      </w:r>
      <w:r>
        <w:rPr>
          <w:rFonts w:ascii="Times New Roman" w:hAnsi="Times New Roman" w:cs="Times New Roman"/>
          <w:sz w:val="24"/>
          <w:szCs w:val="24"/>
          <w:lang w:val="en-CA"/>
        </w:rPr>
        <w:t xml:space="preserve"> </w:t>
      </w:r>
      <w:r w:rsidR="007360E0">
        <w:rPr>
          <w:rFonts w:ascii="Times New Roman" w:hAnsi="Times New Roman" w:cs="Times New Roman"/>
          <w:sz w:val="24"/>
          <w:szCs w:val="24"/>
          <w:lang w:val="en-CA"/>
        </w:rPr>
        <w:t>when applying</w:t>
      </w:r>
      <w:r>
        <w:rPr>
          <w:rFonts w:ascii="Times New Roman" w:hAnsi="Times New Roman" w:cs="Times New Roman"/>
          <w:sz w:val="24"/>
          <w:szCs w:val="24"/>
          <w:lang w:val="en-CA"/>
        </w:rPr>
        <w:t xml:space="preserve"> the league and era </w:t>
      </w:r>
      <w:r w:rsidR="007360E0">
        <w:rPr>
          <w:rFonts w:ascii="Times New Roman" w:hAnsi="Times New Roman" w:cs="Times New Roman"/>
          <w:sz w:val="24"/>
          <w:szCs w:val="24"/>
          <w:lang w:val="en-CA"/>
        </w:rPr>
        <w:t>adjustments to scoring</w:t>
      </w:r>
      <w:r>
        <w:rPr>
          <w:rFonts w:ascii="Times New Roman" w:hAnsi="Times New Roman" w:cs="Times New Roman"/>
          <w:sz w:val="24"/>
          <w:szCs w:val="24"/>
          <w:lang w:val="en-CA"/>
        </w:rPr>
        <w:t xml:space="preserve"> figures. </w:t>
      </w:r>
      <w:r w:rsidR="007360E0">
        <w:rPr>
          <w:rFonts w:ascii="Times New Roman" w:hAnsi="Times New Roman" w:cs="Times New Roman"/>
          <w:sz w:val="24"/>
          <w:szCs w:val="24"/>
          <w:lang w:val="en-CA"/>
        </w:rPr>
        <w:t>However, d</w:t>
      </w:r>
      <w:r w:rsidR="004938E3" w:rsidRPr="004938E3">
        <w:rPr>
          <w:rFonts w:ascii="Times New Roman" w:hAnsi="Times New Roman" w:cs="Times New Roman"/>
          <w:sz w:val="24"/>
          <w:szCs w:val="24"/>
          <w:lang w:val="en-CA"/>
        </w:rPr>
        <w:t>espite</w:t>
      </w:r>
      <w:r w:rsidR="004938E3">
        <w:rPr>
          <w:rFonts w:ascii="Times New Roman" w:hAnsi="Times New Roman" w:cs="Times New Roman"/>
          <w:sz w:val="24"/>
          <w:szCs w:val="24"/>
          <w:lang w:val="en-CA"/>
        </w:rPr>
        <w:t xml:space="preserve"> the improvement </w:t>
      </w:r>
      <w:r w:rsidR="007360E0">
        <w:rPr>
          <w:rFonts w:ascii="Times New Roman" w:hAnsi="Times New Roman" w:cs="Times New Roman"/>
          <w:sz w:val="24"/>
          <w:szCs w:val="24"/>
          <w:lang w:val="en-CA"/>
        </w:rPr>
        <w:t xml:space="preserve">in performance </w:t>
      </w:r>
      <w:r w:rsidR="004938E3">
        <w:rPr>
          <w:rFonts w:ascii="Times New Roman" w:hAnsi="Times New Roman" w:cs="Times New Roman"/>
          <w:sz w:val="24"/>
          <w:szCs w:val="24"/>
          <w:lang w:val="en-CA"/>
        </w:rPr>
        <w:t>provided by using our adjusted figures, the rate or false negatives is still significantly high</w:t>
      </w:r>
      <w:r>
        <w:rPr>
          <w:rFonts w:ascii="Times New Roman" w:hAnsi="Times New Roman" w:cs="Times New Roman"/>
          <w:sz w:val="24"/>
          <w:szCs w:val="24"/>
          <w:lang w:val="en-CA"/>
        </w:rPr>
        <w:t xml:space="preserve">, with the Naïve Bayes classifier being the only model </w:t>
      </w:r>
      <w:r w:rsidR="007360E0">
        <w:rPr>
          <w:rFonts w:ascii="Times New Roman" w:hAnsi="Times New Roman" w:cs="Times New Roman"/>
          <w:sz w:val="24"/>
          <w:szCs w:val="24"/>
          <w:lang w:val="en-CA"/>
        </w:rPr>
        <w:t>able to</w:t>
      </w:r>
      <w:r>
        <w:rPr>
          <w:rFonts w:ascii="Times New Roman" w:hAnsi="Times New Roman" w:cs="Times New Roman"/>
          <w:sz w:val="24"/>
          <w:szCs w:val="24"/>
          <w:lang w:val="en-CA"/>
        </w:rPr>
        <w:t xml:space="preserve"> successfully identify more than 50% of </w:t>
      </w:r>
      <w:r w:rsidR="007360E0">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forwards </w:t>
      </w:r>
      <w:r w:rsidR="007360E0">
        <w:rPr>
          <w:rFonts w:ascii="Times New Roman" w:hAnsi="Times New Roman" w:cs="Times New Roman"/>
          <w:sz w:val="24"/>
          <w:szCs w:val="24"/>
          <w:lang w:val="en-CA"/>
        </w:rPr>
        <w:t>from</w:t>
      </w:r>
      <w:r>
        <w:rPr>
          <w:rFonts w:ascii="Times New Roman" w:hAnsi="Times New Roman" w:cs="Times New Roman"/>
          <w:sz w:val="24"/>
          <w:szCs w:val="24"/>
          <w:lang w:val="en-CA"/>
        </w:rPr>
        <w:t xml:space="preserve"> our test set who </w:t>
      </w:r>
      <w:r w:rsidR="007360E0">
        <w:rPr>
          <w:rFonts w:ascii="Times New Roman" w:hAnsi="Times New Roman" w:cs="Times New Roman"/>
          <w:sz w:val="24"/>
          <w:szCs w:val="24"/>
          <w:lang w:val="en-CA"/>
        </w:rPr>
        <w:t>went</w:t>
      </w:r>
      <w:r>
        <w:rPr>
          <w:rFonts w:ascii="Times New Roman" w:hAnsi="Times New Roman" w:cs="Times New Roman"/>
          <w:sz w:val="24"/>
          <w:szCs w:val="24"/>
          <w:lang w:val="en-CA"/>
        </w:rPr>
        <w:t xml:space="preserve"> on to become top 9 producers at the NHL level</w:t>
      </w:r>
      <w:r w:rsidR="004938E3">
        <w:rPr>
          <w:rFonts w:ascii="Times New Roman" w:hAnsi="Times New Roman" w:cs="Times New Roman"/>
          <w:sz w:val="24"/>
          <w:szCs w:val="24"/>
          <w:lang w:val="en-CA"/>
        </w:rPr>
        <w:t xml:space="preserve">. </w:t>
      </w:r>
    </w:p>
    <w:p w:rsidR="004938E3" w:rsidRDefault="004938E3" w:rsidP="002D5B9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Before we test our over and </w:t>
      </w:r>
      <w:proofErr w:type="spellStart"/>
      <w:r>
        <w:rPr>
          <w:rFonts w:ascii="Times New Roman" w:hAnsi="Times New Roman" w:cs="Times New Roman"/>
          <w:sz w:val="24"/>
          <w:szCs w:val="24"/>
          <w:lang w:val="en-CA"/>
        </w:rPr>
        <w:t>undersampling</w:t>
      </w:r>
      <w:proofErr w:type="spellEnd"/>
      <w:r>
        <w:rPr>
          <w:rFonts w:ascii="Times New Roman" w:hAnsi="Times New Roman" w:cs="Times New Roman"/>
          <w:sz w:val="24"/>
          <w:szCs w:val="24"/>
          <w:lang w:val="en-CA"/>
        </w:rPr>
        <w:t>, we first want to have a look to see if including our clusters will add any additional predictive gains</w:t>
      </w:r>
      <w:r w:rsidR="007360E0">
        <w:rPr>
          <w:rFonts w:ascii="Times New Roman" w:hAnsi="Times New Roman" w:cs="Times New Roman"/>
          <w:sz w:val="24"/>
          <w:szCs w:val="24"/>
          <w:lang w:val="en-CA"/>
        </w:rPr>
        <w:t xml:space="preserve"> to our new classifier</w:t>
      </w:r>
      <w:r>
        <w:rPr>
          <w:rFonts w:ascii="Times New Roman" w:hAnsi="Times New Roman" w:cs="Times New Roman"/>
          <w:sz w:val="24"/>
          <w:szCs w:val="24"/>
          <w:lang w:val="en-CA"/>
        </w:rPr>
        <w:t xml:space="preserve">. </w:t>
      </w:r>
      <w:r w:rsidR="00FC38B4">
        <w:rPr>
          <w:rFonts w:ascii="Times New Roman" w:hAnsi="Times New Roman" w:cs="Times New Roman"/>
          <w:sz w:val="24"/>
          <w:szCs w:val="24"/>
          <w:lang w:val="en-CA"/>
        </w:rPr>
        <w:t>Figure 26</w:t>
      </w:r>
      <w:r w:rsidR="002D5B92">
        <w:rPr>
          <w:rFonts w:ascii="Times New Roman" w:hAnsi="Times New Roman" w:cs="Times New Roman"/>
          <w:sz w:val="24"/>
          <w:szCs w:val="24"/>
          <w:lang w:val="en-CA"/>
        </w:rPr>
        <w:t xml:space="preserve"> </w:t>
      </w:r>
      <w:r w:rsidR="007360E0">
        <w:rPr>
          <w:rFonts w:ascii="Times New Roman" w:hAnsi="Times New Roman" w:cs="Times New Roman"/>
          <w:sz w:val="24"/>
          <w:szCs w:val="24"/>
          <w:lang w:val="en-CA"/>
        </w:rPr>
        <w:t xml:space="preserve">(displaying the results for n=100 clusters) </w:t>
      </w:r>
      <w:r w:rsidR="00460EC0">
        <w:rPr>
          <w:rFonts w:ascii="Times New Roman" w:hAnsi="Times New Roman" w:cs="Times New Roman"/>
          <w:sz w:val="24"/>
          <w:szCs w:val="24"/>
          <w:lang w:val="en-CA"/>
        </w:rPr>
        <w:t>shows that again we don’t</w:t>
      </w:r>
      <w:r w:rsidR="007360E0">
        <w:rPr>
          <w:rFonts w:ascii="Times New Roman" w:hAnsi="Times New Roman" w:cs="Times New Roman"/>
          <w:sz w:val="24"/>
          <w:szCs w:val="24"/>
          <w:lang w:val="en-CA"/>
        </w:rPr>
        <w:t xml:space="preserve"> appear to</w:t>
      </w:r>
      <w:r w:rsidR="00460EC0">
        <w:rPr>
          <w:rFonts w:ascii="Times New Roman" w:hAnsi="Times New Roman" w:cs="Times New Roman"/>
          <w:sz w:val="24"/>
          <w:szCs w:val="24"/>
          <w:lang w:val="en-CA"/>
        </w:rPr>
        <w:t xml:space="preserve"> receive any added performance gains by introducing our cluster values into </w:t>
      </w:r>
      <w:r w:rsidR="007360E0">
        <w:rPr>
          <w:rFonts w:ascii="Times New Roman" w:hAnsi="Times New Roman" w:cs="Times New Roman"/>
          <w:sz w:val="24"/>
          <w:szCs w:val="24"/>
          <w:lang w:val="en-CA"/>
        </w:rPr>
        <w:t>our</w:t>
      </w:r>
      <w:r w:rsidR="00460EC0">
        <w:rPr>
          <w:rFonts w:ascii="Times New Roman" w:hAnsi="Times New Roman" w:cs="Times New Roman"/>
          <w:sz w:val="24"/>
          <w:szCs w:val="24"/>
          <w:lang w:val="en-CA"/>
        </w:rPr>
        <w:t xml:space="preserve"> model</w:t>
      </w:r>
      <w:r w:rsidR="007360E0">
        <w:rPr>
          <w:rFonts w:ascii="Times New Roman" w:hAnsi="Times New Roman" w:cs="Times New Roman"/>
          <w:sz w:val="24"/>
          <w:szCs w:val="24"/>
          <w:lang w:val="en-CA"/>
        </w:rPr>
        <w:t>s, using any level of clustering (n=50, n=100, n=200).</w:t>
      </w:r>
    </w:p>
    <w:p w:rsidR="00460EC0" w:rsidRDefault="00460EC0" w:rsidP="00460EC0">
      <w:pPr>
        <w:keepNext/>
        <w:spacing w:line="480" w:lineRule="auto"/>
        <w:jc w:val="center"/>
      </w:pPr>
      <w:r w:rsidRPr="00460EC0">
        <w:rPr>
          <w:noProof/>
        </w:rPr>
        <w:drawing>
          <wp:inline distT="0" distB="0" distL="0" distR="0" wp14:anchorId="3E1C67F0" wp14:editId="62CC45EA">
            <wp:extent cx="5800725" cy="1724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0725" cy="1724025"/>
                    </a:xfrm>
                    <a:prstGeom prst="rect">
                      <a:avLst/>
                    </a:prstGeom>
                    <a:noFill/>
                    <a:ln>
                      <a:noFill/>
                    </a:ln>
                  </pic:spPr>
                </pic:pic>
              </a:graphicData>
            </a:graphic>
          </wp:inline>
        </w:drawing>
      </w:r>
    </w:p>
    <w:p w:rsidR="004938E3" w:rsidRPr="007360E0" w:rsidRDefault="00460EC0" w:rsidP="00460EC0">
      <w:pPr>
        <w:pStyle w:val="Caption"/>
        <w:jc w:val="center"/>
        <w:rPr>
          <w:rFonts w:ascii="Times New Roman" w:hAnsi="Times New Roman" w:cs="Times New Roman"/>
          <w:color w:val="auto"/>
        </w:rPr>
      </w:pPr>
      <w:r w:rsidRPr="007360E0">
        <w:rPr>
          <w:rFonts w:ascii="Times New Roman" w:hAnsi="Times New Roman" w:cs="Times New Roman"/>
          <w:color w:val="auto"/>
        </w:rPr>
        <w:t xml:space="preserve">Figure </w:t>
      </w:r>
      <w:r w:rsidRPr="007360E0">
        <w:rPr>
          <w:rFonts w:ascii="Times New Roman" w:hAnsi="Times New Roman" w:cs="Times New Roman"/>
          <w:color w:val="auto"/>
        </w:rPr>
        <w:fldChar w:fldCharType="begin"/>
      </w:r>
      <w:r w:rsidRPr="007360E0">
        <w:rPr>
          <w:rFonts w:ascii="Times New Roman" w:hAnsi="Times New Roman" w:cs="Times New Roman"/>
          <w:color w:val="auto"/>
        </w:rPr>
        <w:instrText xml:space="preserve"> SEQ Figure \* ARABIC </w:instrText>
      </w:r>
      <w:r w:rsidRPr="007360E0">
        <w:rPr>
          <w:rFonts w:ascii="Times New Roman" w:hAnsi="Times New Roman" w:cs="Times New Roman"/>
          <w:color w:val="auto"/>
        </w:rPr>
        <w:fldChar w:fldCharType="separate"/>
      </w:r>
      <w:r w:rsidR="0005560E">
        <w:rPr>
          <w:rFonts w:ascii="Times New Roman" w:hAnsi="Times New Roman" w:cs="Times New Roman"/>
          <w:noProof/>
          <w:color w:val="auto"/>
        </w:rPr>
        <w:t>26</w:t>
      </w:r>
      <w:r w:rsidRPr="007360E0">
        <w:rPr>
          <w:rFonts w:ascii="Times New Roman" w:hAnsi="Times New Roman" w:cs="Times New Roman"/>
          <w:color w:val="auto"/>
        </w:rPr>
        <w:fldChar w:fldCharType="end"/>
      </w:r>
    </w:p>
    <w:p w:rsidR="00460EC0" w:rsidRDefault="00D034D1" w:rsidP="00D034D1">
      <w:pPr>
        <w:spacing w:line="480" w:lineRule="auto"/>
        <w:rPr>
          <w:rFonts w:ascii="Times New Roman" w:hAnsi="Times New Roman" w:cs="Times New Roman"/>
          <w:sz w:val="24"/>
          <w:szCs w:val="24"/>
          <w:lang w:val="en-CA"/>
        </w:rPr>
      </w:pPr>
      <w:r>
        <w:rPr>
          <w:lang w:val="en-CA"/>
        </w:rPr>
        <w:lastRenderedPageBreak/>
        <w:tab/>
      </w:r>
      <w:r w:rsidRPr="00D034D1">
        <w:rPr>
          <w:rFonts w:ascii="Times New Roman" w:hAnsi="Times New Roman" w:cs="Times New Roman"/>
          <w:sz w:val="24"/>
          <w:szCs w:val="24"/>
          <w:lang w:val="en-CA"/>
        </w:rPr>
        <w:t xml:space="preserve">Finally, </w:t>
      </w:r>
      <w:r>
        <w:rPr>
          <w:rFonts w:ascii="Times New Roman" w:hAnsi="Times New Roman" w:cs="Times New Roman"/>
          <w:sz w:val="24"/>
          <w:szCs w:val="24"/>
          <w:lang w:val="en-CA"/>
        </w:rPr>
        <w:t xml:space="preserve">we </w:t>
      </w:r>
      <w:r w:rsidR="00FC38B4">
        <w:rPr>
          <w:rFonts w:ascii="Times New Roman" w:hAnsi="Times New Roman" w:cs="Times New Roman"/>
          <w:sz w:val="24"/>
          <w:szCs w:val="24"/>
          <w:lang w:val="en-CA"/>
        </w:rPr>
        <w:t>employ our</w:t>
      </w:r>
      <w:r>
        <w:rPr>
          <w:rFonts w:ascii="Times New Roman" w:hAnsi="Times New Roman" w:cs="Times New Roman"/>
          <w:sz w:val="24"/>
          <w:szCs w:val="24"/>
          <w:lang w:val="en-CA"/>
        </w:rPr>
        <w:t xml:space="preserve"> oversampling and </w:t>
      </w:r>
      <w:proofErr w:type="spellStart"/>
      <w:r>
        <w:rPr>
          <w:rFonts w:ascii="Times New Roman" w:hAnsi="Times New Roman" w:cs="Times New Roman"/>
          <w:sz w:val="24"/>
          <w:szCs w:val="24"/>
          <w:lang w:val="en-CA"/>
        </w:rPr>
        <w:t>undersampling</w:t>
      </w:r>
      <w:proofErr w:type="spellEnd"/>
      <w:r>
        <w:rPr>
          <w:rFonts w:ascii="Times New Roman" w:hAnsi="Times New Roman" w:cs="Times New Roman"/>
          <w:sz w:val="24"/>
          <w:szCs w:val="24"/>
          <w:lang w:val="en-CA"/>
        </w:rPr>
        <w:t xml:space="preserve"> </w:t>
      </w:r>
      <w:r w:rsidR="00FC38B4">
        <w:rPr>
          <w:rFonts w:ascii="Times New Roman" w:hAnsi="Times New Roman" w:cs="Times New Roman"/>
          <w:sz w:val="24"/>
          <w:szCs w:val="24"/>
          <w:lang w:val="en-CA"/>
        </w:rPr>
        <w:t xml:space="preserve">methods </w:t>
      </w:r>
      <w:r>
        <w:rPr>
          <w:rFonts w:ascii="Times New Roman" w:hAnsi="Times New Roman" w:cs="Times New Roman"/>
          <w:sz w:val="24"/>
          <w:szCs w:val="24"/>
          <w:lang w:val="en-CA"/>
        </w:rPr>
        <w:t xml:space="preserve">to see if they might fare any better than our base model. </w:t>
      </w:r>
      <w:r w:rsidR="00FC38B4">
        <w:rPr>
          <w:rFonts w:ascii="Times New Roman" w:hAnsi="Times New Roman" w:cs="Times New Roman"/>
          <w:sz w:val="24"/>
          <w:szCs w:val="24"/>
          <w:lang w:val="en-CA"/>
        </w:rPr>
        <w:t>Figures 27 and 28</w:t>
      </w:r>
      <w:r w:rsidR="003A6CB8">
        <w:rPr>
          <w:rFonts w:ascii="Times New Roman" w:hAnsi="Times New Roman" w:cs="Times New Roman"/>
          <w:sz w:val="24"/>
          <w:szCs w:val="24"/>
          <w:lang w:val="en-CA"/>
        </w:rPr>
        <w:t xml:space="preserve"> </w:t>
      </w:r>
      <w:r w:rsidR="007360E0">
        <w:rPr>
          <w:rFonts w:ascii="Times New Roman" w:hAnsi="Times New Roman" w:cs="Times New Roman"/>
          <w:sz w:val="24"/>
          <w:szCs w:val="24"/>
          <w:lang w:val="en-CA"/>
        </w:rPr>
        <w:t>show that</w:t>
      </w:r>
      <w:r w:rsidR="003A6CB8">
        <w:rPr>
          <w:rFonts w:ascii="Times New Roman" w:hAnsi="Times New Roman" w:cs="Times New Roman"/>
          <w:sz w:val="24"/>
          <w:szCs w:val="24"/>
          <w:lang w:val="en-CA"/>
        </w:rPr>
        <w:t xml:space="preserve"> both outperform the base model, with oversampling </w:t>
      </w:r>
      <w:r w:rsidR="00FC38B4">
        <w:rPr>
          <w:rFonts w:ascii="Times New Roman" w:hAnsi="Times New Roman" w:cs="Times New Roman"/>
          <w:sz w:val="24"/>
          <w:szCs w:val="24"/>
          <w:lang w:val="en-CA"/>
        </w:rPr>
        <w:t xml:space="preserve">again </w:t>
      </w:r>
      <w:r w:rsidR="003A6CB8">
        <w:rPr>
          <w:rFonts w:ascii="Times New Roman" w:hAnsi="Times New Roman" w:cs="Times New Roman"/>
          <w:sz w:val="24"/>
          <w:szCs w:val="24"/>
          <w:lang w:val="en-CA"/>
        </w:rPr>
        <w:t xml:space="preserve">appearing to be the most successful </w:t>
      </w:r>
      <w:r w:rsidR="007360E0">
        <w:rPr>
          <w:rFonts w:ascii="Times New Roman" w:hAnsi="Times New Roman" w:cs="Times New Roman"/>
          <w:sz w:val="24"/>
          <w:szCs w:val="24"/>
          <w:lang w:val="en-CA"/>
        </w:rPr>
        <w:t>predictor</w:t>
      </w:r>
      <w:r w:rsidR="00751DFB">
        <w:rPr>
          <w:rFonts w:ascii="Times New Roman" w:hAnsi="Times New Roman" w:cs="Times New Roman"/>
          <w:sz w:val="24"/>
          <w:szCs w:val="24"/>
          <w:lang w:val="en-CA"/>
        </w:rPr>
        <w:t xml:space="preserve">, identifying nearly as many top 9 forwards as the </w:t>
      </w:r>
      <w:proofErr w:type="spellStart"/>
      <w:r w:rsidR="00751DFB">
        <w:rPr>
          <w:rFonts w:ascii="Times New Roman" w:hAnsi="Times New Roman" w:cs="Times New Roman"/>
          <w:sz w:val="24"/>
          <w:szCs w:val="24"/>
          <w:lang w:val="en-CA"/>
        </w:rPr>
        <w:t>undersampling</w:t>
      </w:r>
      <w:proofErr w:type="spellEnd"/>
      <w:r w:rsidR="00751DFB">
        <w:rPr>
          <w:rFonts w:ascii="Times New Roman" w:hAnsi="Times New Roman" w:cs="Times New Roman"/>
          <w:sz w:val="24"/>
          <w:szCs w:val="24"/>
          <w:lang w:val="en-CA"/>
        </w:rPr>
        <w:t xml:space="preserve"> method, while registering far fewer false positives. </w:t>
      </w:r>
    </w:p>
    <w:p w:rsidR="003A6CB8" w:rsidRDefault="003A6CB8" w:rsidP="006A73A8">
      <w:pPr>
        <w:keepNext/>
        <w:spacing w:line="480" w:lineRule="auto"/>
        <w:jc w:val="center"/>
      </w:pPr>
      <w:r w:rsidRPr="003A6CB8">
        <w:rPr>
          <w:noProof/>
        </w:rPr>
        <w:drawing>
          <wp:inline distT="0" distB="0" distL="0" distR="0" wp14:anchorId="51A31925" wp14:editId="790872EF">
            <wp:extent cx="5800725" cy="191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3A6CB8" w:rsidRDefault="003A6CB8" w:rsidP="006A73A8">
      <w:pPr>
        <w:pStyle w:val="Caption"/>
        <w:spacing w:line="480" w:lineRule="auto"/>
        <w:jc w:val="center"/>
      </w:pPr>
      <w:r>
        <w:t xml:space="preserve">Figure </w:t>
      </w:r>
      <w:r>
        <w:fldChar w:fldCharType="begin"/>
      </w:r>
      <w:r>
        <w:instrText xml:space="preserve"> SEQ Figure \* ARABIC </w:instrText>
      </w:r>
      <w:r>
        <w:fldChar w:fldCharType="separate"/>
      </w:r>
      <w:r w:rsidR="0005560E">
        <w:rPr>
          <w:noProof/>
        </w:rPr>
        <w:t>27</w:t>
      </w:r>
      <w:r>
        <w:fldChar w:fldCharType="end"/>
      </w:r>
    </w:p>
    <w:p w:rsidR="003A6CB8" w:rsidRDefault="003A6CB8" w:rsidP="006A73A8">
      <w:pPr>
        <w:keepNext/>
        <w:spacing w:line="480" w:lineRule="auto"/>
        <w:jc w:val="center"/>
      </w:pPr>
      <w:r w:rsidRPr="003A6CB8">
        <w:rPr>
          <w:noProof/>
        </w:rPr>
        <w:drawing>
          <wp:inline distT="0" distB="0" distL="0" distR="0" wp14:anchorId="4451BB37" wp14:editId="0E8816A2">
            <wp:extent cx="5800725" cy="1914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00725" cy="1914525"/>
                    </a:xfrm>
                    <a:prstGeom prst="rect">
                      <a:avLst/>
                    </a:prstGeom>
                    <a:noFill/>
                    <a:ln>
                      <a:noFill/>
                    </a:ln>
                  </pic:spPr>
                </pic:pic>
              </a:graphicData>
            </a:graphic>
          </wp:inline>
        </w:drawing>
      </w:r>
    </w:p>
    <w:p w:rsidR="003A6CB8" w:rsidRDefault="003A6CB8" w:rsidP="006A73A8">
      <w:pPr>
        <w:pStyle w:val="Caption"/>
        <w:spacing w:line="480" w:lineRule="auto"/>
        <w:jc w:val="center"/>
      </w:pPr>
      <w:r>
        <w:t xml:space="preserve">Figure </w:t>
      </w:r>
      <w:r>
        <w:fldChar w:fldCharType="begin"/>
      </w:r>
      <w:r>
        <w:instrText xml:space="preserve"> SEQ Figure \* ARABIC </w:instrText>
      </w:r>
      <w:r>
        <w:fldChar w:fldCharType="separate"/>
      </w:r>
      <w:r w:rsidR="0005560E">
        <w:rPr>
          <w:noProof/>
        </w:rPr>
        <w:t>28</w:t>
      </w:r>
      <w:r>
        <w:fldChar w:fldCharType="end"/>
      </w:r>
    </w:p>
    <w:p w:rsidR="00FC38B4" w:rsidRDefault="00FC38B4" w:rsidP="006A73A8">
      <w:pPr>
        <w:spacing w:line="480" w:lineRule="auto"/>
        <w:rPr>
          <w:rFonts w:ascii="Times New Roman" w:hAnsi="Times New Roman" w:cs="Times New Roman"/>
          <w:sz w:val="24"/>
          <w:szCs w:val="24"/>
        </w:rPr>
      </w:pPr>
      <w:r>
        <w:rPr>
          <w:rFonts w:ascii="Times New Roman" w:hAnsi="Times New Roman" w:cs="Times New Roman"/>
          <w:sz w:val="24"/>
          <w:szCs w:val="24"/>
        </w:rPr>
        <w:tab/>
      </w:r>
      <w:r w:rsidR="00751DFB">
        <w:rPr>
          <w:rFonts w:ascii="Times New Roman" w:hAnsi="Times New Roman" w:cs="Times New Roman"/>
          <w:sz w:val="24"/>
          <w:szCs w:val="24"/>
        </w:rPr>
        <w:t>It seems that again the</w:t>
      </w:r>
      <w:r w:rsidR="00BA3F80">
        <w:rPr>
          <w:rFonts w:ascii="Times New Roman" w:hAnsi="Times New Roman" w:cs="Times New Roman"/>
          <w:sz w:val="24"/>
          <w:szCs w:val="24"/>
        </w:rPr>
        <w:t xml:space="preserve"> Gradient Boosting model offers the best tradeoff between </w:t>
      </w:r>
      <w:r w:rsidR="00751DFB">
        <w:rPr>
          <w:rFonts w:ascii="Times New Roman" w:hAnsi="Times New Roman" w:cs="Times New Roman"/>
          <w:sz w:val="24"/>
          <w:szCs w:val="24"/>
        </w:rPr>
        <w:t xml:space="preserve">its </w:t>
      </w:r>
      <w:r w:rsidR="00BA3F80">
        <w:rPr>
          <w:rFonts w:ascii="Times New Roman" w:hAnsi="Times New Roman" w:cs="Times New Roman"/>
          <w:sz w:val="24"/>
          <w:szCs w:val="24"/>
        </w:rPr>
        <w:t xml:space="preserve">rate of true and false positives, registering an F1 score of 94%, a recall score of 71%, and an accuracy score of 91%. The model successfully manages to identify 75 of the 106 forwards from our test set who achieved the minimum games played threshold of 165 games, and the minimum career </w:t>
      </w:r>
      <w:r w:rsidR="00BA3F80">
        <w:rPr>
          <w:rFonts w:ascii="Times New Roman" w:hAnsi="Times New Roman" w:cs="Times New Roman"/>
          <w:sz w:val="24"/>
          <w:szCs w:val="24"/>
        </w:rPr>
        <w:lastRenderedPageBreak/>
        <w:t>points per game threshold of 0.33. Different ensembles were tested</w:t>
      </w:r>
      <w:r w:rsidR="00751DFB">
        <w:rPr>
          <w:rFonts w:ascii="Times New Roman" w:hAnsi="Times New Roman" w:cs="Times New Roman"/>
          <w:sz w:val="24"/>
          <w:szCs w:val="24"/>
        </w:rPr>
        <w:t xml:space="preserve"> as well</w:t>
      </w:r>
      <w:r w:rsidR="00BA3F80">
        <w:rPr>
          <w:rFonts w:ascii="Times New Roman" w:hAnsi="Times New Roman" w:cs="Times New Roman"/>
          <w:sz w:val="24"/>
          <w:szCs w:val="24"/>
        </w:rPr>
        <w:t xml:space="preserve">, but none offered any </w:t>
      </w:r>
      <w:r w:rsidR="00751DFB">
        <w:rPr>
          <w:rFonts w:ascii="Times New Roman" w:hAnsi="Times New Roman" w:cs="Times New Roman"/>
          <w:sz w:val="24"/>
          <w:szCs w:val="24"/>
        </w:rPr>
        <w:t>significant</w:t>
      </w:r>
      <w:r w:rsidR="00BA3F80">
        <w:rPr>
          <w:rFonts w:ascii="Times New Roman" w:hAnsi="Times New Roman" w:cs="Times New Roman"/>
          <w:sz w:val="24"/>
          <w:szCs w:val="24"/>
        </w:rPr>
        <w:t xml:space="preserve"> gains over the performance of the Gradient Boosting model. </w:t>
      </w:r>
    </w:p>
    <w:p w:rsidR="00BA3F80" w:rsidRDefault="00531315" w:rsidP="00FC38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snippet of the top 10 ranked </w:t>
      </w:r>
      <w:r w:rsidR="00C379C6">
        <w:rPr>
          <w:rFonts w:ascii="Times New Roman" w:hAnsi="Times New Roman" w:cs="Times New Roman"/>
          <w:sz w:val="24"/>
          <w:szCs w:val="24"/>
        </w:rPr>
        <w:t>players</w:t>
      </w:r>
      <w:r>
        <w:rPr>
          <w:rFonts w:ascii="Times New Roman" w:hAnsi="Times New Roman" w:cs="Times New Roman"/>
          <w:sz w:val="24"/>
          <w:szCs w:val="24"/>
        </w:rPr>
        <w:t xml:space="preserve"> from our test set</w:t>
      </w:r>
      <w:r w:rsidR="00C379C6">
        <w:rPr>
          <w:rFonts w:ascii="Times New Roman" w:hAnsi="Times New Roman" w:cs="Times New Roman"/>
          <w:sz w:val="24"/>
          <w:szCs w:val="24"/>
        </w:rPr>
        <w:t>,</w:t>
      </w:r>
      <w:r>
        <w:rPr>
          <w:rFonts w:ascii="Times New Roman" w:hAnsi="Times New Roman" w:cs="Times New Roman"/>
          <w:sz w:val="24"/>
          <w:szCs w:val="24"/>
        </w:rPr>
        <w:t xml:space="preserve"> based on the predicted probability </w:t>
      </w:r>
      <w:r w:rsidR="00C379C6">
        <w:rPr>
          <w:rFonts w:ascii="Times New Roman" w:hAnsi="Times New Roman" w:cs="Times New Roman"/>
          <w:sz w:val="24"/>
          <w:szCs w:val="24"/>
        </w:rPr>
        <w:t>that they would go on to become</w:t>
      </w:r>
      <w:r>
        <w:rPr>
          <w:rFonts w:ascii="Times New Roman" w:hAnsi="Times New Roman" w:cs="Times New Roman"/>
          <w:sz w:val="24"/>
          <w:szCs w:val="24"/>
        </w:rPr>
        <w:t xml:space="preserve"> top 9 producers</w:t>
      </w:r>
      <w:r w:rsidR="00C379C6">
        <w:rPr>
          <w:rFonts w:ascii="Times New Roman" w:hAnsi="Times New Roman" w:cs="Times New Roman"/>
          <w:sz w:val="24"/>
          <w:szCs w:val="24"/>
        </w:rPr>
        <w:t xml:space="preserve"> at the NHL level,</w:t>
      </w:r>
      <w:r>
        <w:rPr>
          <w:rFonts w:ascii="Times New Roman" w:hAnsi="Times New Roman" w:cs="Times New Roman"/>
          <w:sz w:val="24"/>
          <w:szCs w:val="24"/>
        </w:rPr>
        <w:t xml:space="preserve"> is shown in Figure </w:t>
      </w:r>
      <w:r w:rsidR="00C379C6">
        <w:rPr>
          <w:rFonts w:ascii="Times New Roman" w:hAnsi="Times New Roman" w:cs="Times New Roman"/>
          <w:sz w:val="24"/>
          <w:szCs w:val="24"/>
        </w:rPr>
        <w:t xml:space="preserve">29. </w:t>
      </w:r>
      <w:r w:rsidR="00872D4B">
        <w:rPr>
          <w:rFonts w:ascii="Times New Roman" w:hAnsi="Times New Roman" w:cs="Times New Roman"/>
          <w:sz w:val="24"/>
          <w:szCs w:val="24"/>
        </w:rPr>
        <w:t xml:space="preserve">Figure 30 shows a snippet of the top 10 false negatives. </w:t>
      </w:r>
      <w:r w:rsidR="004D4A88">
        <w:rPr>
          <w:rFonts w:ascii="Times New Roman" w:hAnsi="Times New Roman" w:cs="Times New Roman"/>
          <w:sz w:val="24"/>
          <w:szCs w:val="24"/>
        </w:rPr>
        <w:t xml:space="preserve">Both lists present a slightly more mixed bag than we observed with our initial classifier, but that is to be expected seeing as our restrictions are significantly more stringent </w:t>
      </w:r>
      <w:r w:rsidR="00C379C6">
        <w:rPr>
          <w:rFonts w:ascii="Times New Roman" w:hAnsi="Times New Roman" w:cs="Times New Roman"/>
          <w:sz w:val="24"/>
          <w:szCs w:val="24"/>
        </w:rPr>
        <w:t xml:space="preserve">in this case. </w:t>
      </w:r>
    </w:p>
    <w:p w:rsidR="00531315" w:rsidRDefault="00531315" w:rsidP="00531315">
      <w:pPr>
        <w:keepNext/>
        <w:spacing w:line="480" w:lineRule="auto"/>
        <w:jc w:val="center"/>
      </w:pPr>
      <w:r>
        <w:rPr>
          <w:noProof/>
        </w:rPr>
        <w:drawing>
          <wp:inline distT="0" distB="0" distL="0" distR="0" wp14:anchorId="39012B23" wp14:editId="7CE0A950">
            <wp:extent cx="556260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62600" cy="3105150"/>
                    </a:xfrm>
                    <a:prstGeom prst="rect">
                      <a:avLst/>
                    </a:prstGeom>
                  </pic:spPr>
                </pic:pic>
              </a:graphicData>
            </a:graphic>
          </wp:inline>
        </w:drawing>
      </w:r>
    </w:p>
    <w:p w:rsidR="00531315" w:rsidRPr="00E91728" w:rsidRDefault="00531315" w:rsidP="00531315">
      <w:pPr>
        <w:pStyle w:val="Caption"/>
        <w:jc w:val="center"/>
        <w:rPr>
          <w:rFonts w:ascii="Times New Roman" w:hAnsi="Times New Roman" w:cs="Times New Roman"/>
          <w:color w:val="auto"/>
        </w:rPr>
      </w:pPr>
      <w:r w:rsidRPr="00E91728">
        <w:rPr>
          <w:rFonts w:ascii="Times New Roman" w:hAnsi="Times New Roman" w:cs="Times New Roman"/>
          <w:color w:val="auto"/>
        </w:rPr>
        <w:t xml:space="preserve">Figure </w:t>
      </w:r>
      <w:r w:rsidRPr="00E91728">
        <w:rPr>
          <w:rFonts w:ascii="Times New Roman" w:hAnsi="Times New Roman" w:cs="Times New Roman"/>
          <w:color w:val="auto"/>
        </w:rPr>
        <w:fldChar w:fldCharType="begin"/>
      </w:r>
      <w:r w:rsidRPr="00E91728">
        <w:rPr>
          <w:rFonts w:ascii="Times New Roman" w:hAnsi="Times New Roman" w:cs="Times New Roman"/>
          <w:color w:val="auto"/>
        </w:rPr>
        <w:instrText xml:space="preserve"> SEQ Figure \* ARABIC </w:instrText>
      </w:r>
      <w:r w:rsidRPr="00E91728">
        <w:rPr>
          <w:rFonts w:ascii="Times New Roman" w:hAnsi="Times New Roman" w:cs="Times New Roman"/>
          <w:color w:val="auto"/>
        </w:rPr>
        <w:fldChar w:fldCharType="separate"/>
      </w:r>
      <w:r w:rsidR="0005560E">
        <w:rPr>
          <w:rFonts w:ascii="Times New Roman" w:hAnsi="Times New Roman" w:cs="Times New Roman"/>
          <w:noProof/>
          <w:color w:val="auto"/>
        </w:rPr>
        <w:t>29</w:t>
      </w:r>
      <w:r w:rsidRPr="00E91728">
        <w:rPr>
          <w:rFonts w:ascii="Times New Roman" w:hAnsi="Times New Roman" w:cs="Times New Roman"/>
          <w:color w:val="auto"/>
        </w:rPr>
        <w:fldChar w:fldCharType="end"/>
      </w:r>
    </w:p>
    <w:p w:rsidR="00872D4B" w:rsidRDefault="00872D4B" w:rsidP="00E91728">
      <w:pPr>
        <w:keepNext/>
        <w:spacing w:line="480" w:lineRule="auto"/>
        <w:jc w:val="center"/>
      </w:pPr>
      <w:r>
        <w:rPr>
          <w:noProof/>
        </w:rPr>
        <w:lastRenderedPageBreak/>
        <w:drawing>
          <wp:inline distT="0" distB="0" distL="0" distR="0" wp14:anchorId="51CC6CD4" wp14:editId="2A77EA24">
            <wp:extent cx="500062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00625" cy="3095625"/>
                    </a:xfrm>
                    <a:prstGeom prst="rect">
                      <a:avLst/>
                    </a:prstGeom>
                  </pic:spPr>
                </pic:pic>
              </a:graphicData>
            </a:graphic>
          </wp:inline>
        </w:drawing>
      </w:r>
    </w:p>
    <w:p w:rsidR="00872D4B" w:rsidRDefault="00872D4B" w:rsidP="00E91728">
      <w:pPr>
        <w:pStyle w:val="Caption"/>
        <w:spacing w:line="480" w:lineRule="auto"/>
        <w:jc w:val="center"/>
        <w:rPr>
          <w:rFonts w:ascii="Times New Roman" w:hAnsi="Times New Roman" w:cs="Times New Roman"/>
          <w:color w:val="auto"/>
        </w:rPr>
      </w:pPr>
      <w:r w:rsidRPr="00E91728">
        <w:rPr>
          <w:rFonts w:ascii="Times New Roman" w:hAnsi="Times New Roman" w:cs="Times New Roman"/>
          <w:color w:val="auto"/>
        </w:rPr>
        <w:t xml:space="preserve">Figure </w:t>
      </w:r>
      <w:r w:rsidRPr="00E91728">
        <w:rPr>
          <w:rFonts w:ascii="Times New Roman" w:hAnsi="Times New Roman" w:cs="Times New Roman"/>
          <w:color w:val="auto"/>
        </w:rPr>
        <w:fldChar w:fldCharType="begin"/>
      </w:r>
      <w:r w:rsidRPr="00E91728">
        <w:rPr>
          <w:rFonts w:ascii="Times New Roman" w:hAnsi="Times New Roman" w:cs="Times New Roman"/>
          <w:color w:val="auto"/>
        </w:rPr>
        <w:instrText xml:space="preserve"> SEQ Figure \* ARABIC </w:instrText>
      </w:r>
      <w:r w:rsidRPr="00E91728">
        <w:rPr>
          <w:rFonts w:ascii="Times New Roman" w:hAnsi="Times New Roman" w:cs="Times New Roman"/>
          <w:color w:val="auto"/>
        </w:rPr>
        <w:fldChar w:fldCharType="separate"/>
      </w:r>
      <w:r w:rsidR="0005560E">
        <w:rPr>
          <w:rFonts w:ascii="Times New Roman" w:hAnsi="Times New Roman" w:cs="Times New Roman"/>
          <w:noProof/>
          <w:color w:val="auto"/>
        </w:rPr>
        <w:t>30</w:t>
      </w:r>
      <w:r w:rsidRPr="00E91728">
        <w:rPr>
          <w:rFonts w:ascii="Times New Roman" w:hAnsi="Times New Roman" w:cs="Times New Roman"/>
          <w:color w:val="auto"/>
        </w:rPr>
        <w:fldChar w:fldCharType="end"/>
      </w:r>
    </w:p>
    <w:p w:rsidR="00E91728" w:rsidRPr="00E91728" w:rsidRDefault="00E91728" w:rsidP="00E91728">
      <w:pPr>
        <w:spacing w:line="480" w:lineRule="auto"/>
        <w:ind w:firstLine="720"/>
        <w:rPr>
          <w:rFonts w:ascii="Times New Roman" w:hAnsi="Times New Roman" w:cs="Times New Roman"/>
        </w:rPr>
      </w:pPr>
      <w:r>
        <w:rPr>
          <w:rFonts w:ascii="Times New Roman" w:hAnsi="Times New Roman" w:cs="Times New Roman"/>
          <w:sz w:val="24"/>
          <w:szCs w:val="24"/>
        </w:rPr>
        <w:t>Here</w:t>
      </w:r>
      <w:r w:rsidRPr="00E91728">
        <w:rPr>
          <w:rFonts w:ascii="Times New Roman" w:hAnsi="Times New Roman" w:cs="Times New Roman"/>
          <w:sz w:val="24"/>
          <w:szCs w:val="24"/>
        </w:rPr>
        <w:t xml:space="preserve"> we note that </w:t>
      </w:r>
      <w:r>
        <w:rPr>
          <w:rFonts w:ascii="Times New Roman" w:hAnsi="Times New Roman" w:cs="Times New Roman"/>
          <w:sz w:val="24"/>
          <w:szCs w:val="24"/>
        </w:rPr>
        <w:t>our</w:t>
      </w:r>
      <w:r w:rsidRPr="00E91728">
        <w:rPr>
          <w:rFonts w:ascii="Times New Roman" w:hAnsi="Times New Roman" w:cs="Times New Roman"/>
          <w:sz w:val="24"/>
          <w:szCs w:val="24"/>
        </w:rPr>
        <w:t xml:space="preserve"> top 10 includes eight 1</w:t>
      </w:r>
      <w:r w:rsidRPr="00E91728">
        <w:rPr>
          <w:rFonts w:ascii="Times New Roman" w:hAnsi="Times New Roman" w:cs="Times New Roman"/>
          <w:sz w:val="24"/>
          <w:szCs w:val="24"/>
          <w:vertAlign w:val="superscript"/>
        </w:rPr>
        <w:t>st</w:t>
      </w:r>
      <w:r w:rsidRPr="00E91728">
        <w:rPr>
          <w:rFonts w:ascii="Times New Roman" w:hAnsi="Times New Roman" w:cs="Times New Roman"/>
          <w:sz w:val="24"/>
          <w:szCs w:val="24"/>
        </w:rPr>
        <w:t xml:space="preserve"> round picks, and two 2</w:t>
      </w:r>
      <w:r w:rsidRPr="00E91728">
        <w:rPr>
          <w:rFonts w:ascii="Times New Roman" w:hAnsi="Times New Roman" w:cs="Times New Roman"/>
          <w:sz w:val="24"/>
          <w:szCs w:val="24"/>
          <w:vertAlign w:val="superscript"/>
        </w:rPr>
        <w:t>nd</w:t>
      </w:r>
      <w:r w:rsidRPr="00E91728">
        <w:rPr>
          <w:rFonts w:ascii="Times New Roman" w:hAnsi="Times New Roman" w:cs="Times New Roman"/>
          <w:sz w:val="24"/>
          <w:szCs w:val="24"/>
        </w:rPr>
        <w:t xml:space="preserve"> </w:t>
      </w:r>
      <w:r>
        <w:rPr>
          <w:rFonts w:ascii="Times New Roman" w:hAnsi="Times New Roman" w:cs="Times New Roman"/>
          <w:sz w:val="24"/>
          <w:szCs w:val="24"/>
        </w:rPr>
        <w:t xml:space="preserve">rounder (Stoll, </w:t>
      </w:r>
      <w:proofErr w:type="spellStart"/>
      <w:r>
        <w:rPr>
          <w:rFonts w:ascii="Times New Roman" w:hAnsi="Times New Roman" w:cs="Times New Roman"/>
          <w:sz w:val="24"/>
          <w:szCs w:val="24"/>
        </w:rPr>
        <w:t>Cheechoo</w:t>
      </w:r>
      <w:proofErr w:type="spellEnd"/>
      <w:r>
        <w:rPr>
          <w:rFonts w:ascii="Times New Roman" w:hAnsi="Times New Roman" w:cs="Times New Roman"/>
          <w:sz w:val="24"/>
          <w:szCs w:val="24"/>
        </w:rPr>
        <w:t xml:space="preserve">), and only two of the ten players identified went on to be misclassified. Among the biggest misses, again we note that the list is largely made up of late bloomers, including a large number of players who have late birthdays, and/or would </w:t>
      </w:r>
      <w:r w:rsidR="006A73A8">
        <w:rPr>
          <w:rFonts w:ascii="Times New Roman" w:hAnsi="Times New Roman" w:cs="Times New Roman"/>
          <w:sz w:val="24"/>
          <w:szCs w:val="24"/>
        </w:rPr>
        <w:t>go on to be selected in the mid-to-</w:t>
      </w:r>
      <w:r>
        <w:rPr>
          <w:rFonts w:ascii="Times New Roman" w:hAnsi="Times New Roman" w:cs="Times New Roman"/>
          <w:sz w:val="24"/>
          <w:szCs w:val="24"/>
        </w:rPr>
        <w:t xml:space="preserve">late rounds of the draft, or in some cases (Ryan, </w:t>
      </w:r>
      <w:proofErr w:type="spellStart"/>
      <w:r>
        <w:rPr>
          <w:rFonts w:ascii="Times New Roman" w:hAnsi="Times New Roman" w:cs="Times New Roman"/>
          <w:sz w:val="24"/>
          <w:szCs w:val="24"/>
        </w:rPr>
        <w:t>Dadonov</w:t>
      </w:r>
      <w:proofErr w:type="spellEnd"/>
      <w:r>
        <w:rPr>
          <w:rFonts w:ascii="Times New Roman" w:hAnsi="Times New Roman" w:cs="Times New Roman"/>
          <w:sz w:val="24"/>
          <w:szCs w:val="24"/>
        </w:rPr>
        <w:t xml:space="preserve">) would not be selected at all. </w:t>
      </w:r>
    </w:p>
    <w:p w:rsidR="003A6CB8" w:rsidRPr="00E91728" w:rsidRDefault="0058467B" w:rsidP="00E91728">
      <w:pPr>
        <w:pStyle w:val="Heading3"/>
        <w:spacing w:line="480" w:lineRule="auto"/>
        <w:rPr>
          <w:rFonts w:ascii="Times New Roman" w:hAnsi="Times New Roman" w:cs="Times New Roman"/>
          <w:color w:val="auto"/>
          <w:lang w:val="en-CA"/>
        </w:rPr>
      </w:pPr>
      <w:bookmarkStart w:id="20" w:name="_Toc27088372"/>
      <w:r w:rsidRPr="00E91728">
        <w:rPr>
          <w:rFonts w:ascii="Times New Roman" w:hAnsi="Times New Roman" w:cs="Times New Roman"/>
          <w:color w:val="auto"/>
          <w:lang w:val="en-CA"/>
        </w:rPr>
        <w:t>Defensemen</w:t>
      </w:r>
      <w:bookmarkEnd w:id="20"/>
    </w:p>
    <w:p w:rsidR="00F50E41" w:rsidRPr="00F50E41" w:rsidRDefault="00F50E41" w:rsidP="00F50E4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6A73A8">
        <w:rPr>
          <w:rFonts w:ascii="Times New Roman" w:hAnsi="Times New Roman" w:cs="Times New Roman"/>
          <w:sz w:val="24"/>
          <w:szCs w:val="24"/>
          <w:lang w:val="en-CA"/>
        </w:rPr>
        <w:t>Finally, we move on to</w:t>
      </w:r>
      <w:r>
        <w:rPr>
          <w:rFonts w:ascii="Times New Roman" w:hAnsi="Times New Roman" w:cs="Times New Roman"/>
          <w:sz w:val="24"/>
          <w:szCs w:val="24"/>
          <w:lang w:val="en-CA"/>
        </w:rPr>
        <w:t xml:space="preserve"> </w:t>
      </w:r>
      <w:r w:rsidR="006A73A8">
        <w:rPr>
          <w:rFonts w:ascii="Times New Roman" w:hAnsi="Times New Roman" w:cs="Times New Roman"/>
          <w:sz w:val="24"/>
          <w:szCs w:val="24"/>
          <w:lang w:val="en-CA"/>
        </w:rPr>
        <w:t xml:space="preserve">modeling the </w:t>
      </w:r>
      <w:r>
        <w:rPr>
          <w:rFonts w:ascii="Times New Roman" w:hAnsi="Times New Roman" w:cs="Times New Roman"/>
          <w:sz w:val="24"/>
          <w:szCs w:val="24"/>
          <w:lang w:val="en-CA"/>
        </w:rPr>
        <w:t xml:space="preserve">probability that any given defensive prospect </w:t>
      </w:r>
      <w:r w:rsidR="006A73A8">
        <w:rPr>
          <w:rFonts w:ascii="Times New Roman" w:hAnsi="Times New Roman" w:cs="Times New Roman"/>
          <w:sz w:val="24"/>
          <w:szCs w:val="24"/>
          <w:lang w:val="en-CA"/>
        </w:rPr>
        <w:t>will develop</w:t>
      </w:r>
      <w:r>
        <w:rPr>
          <w:rFonts w:ascii="Times New Roman" w:hAnsi="Times New Roman" w:cs="Times New Roman"/>
          <w:sz w:val="24"/>
          <w:szCs w:val="24"/>
          <w:lang w:val="en-CA"/>
        </w:rPr>
        <w:t xml:space="preserve"> into a “top 4” defenseman at the NHL level. Figures 31 and 32 show the results </w:t>
      </w:r>
      <w:r w:rsidR="006A73A8">
        <w:rPr>
          <w:rFonts w:ascii="Times New Roman" w:hAnsi="Times New Roman" w:cs="Times New Roman"/>
          <w:sz w:val="24"/>
          <w:szCs w:val="24"/>
          <w:lang w:val="en-CA"/>
        </w:rPr>
        <w:t>of</w:t>
      </w:r>
      <w:r>
        <w:rPr>
          <w:rFonts w:ascii="Times New Roman" w:hAnsi="Times New Roman" w:cs="Times New Roman"/>
          <w:sz w:val="24"/>
          <w:szCs w:val="24"/>
          <w:lang w:val="en-CA"/>
        </w:rPr>
        <w:t xml:space="preserve"> our base models using unadjusted scoring </w:t>
      </w:r>
      <w:r w:rsidR="006A73A8">
        <w:rPr>
          <w:rFonts w:ascii="Times New Roman" w:hAnsi="Times New Roman" w:cs="Times New Roman"/>
          <w:sz w:val="24"/>
          <w:szCs w:val="24"/>
          <w:lang w:val="en-CA"/>
        </w:rPr>
        <w:t>rates</w:t>
      </w:r>
      <w:r>
        <w:rPr>
          <w:rFonts w:ascii="Times New Roman" w:hAnsi="Times New Roman" w:cs="Times New Roman"/>
          <w:sz w:val="24"/>
          <w:szCs w:val="24"/>
          <w:lang w:val="en-CA"/>
        </w:rPr>
        <w:t xml:space="preserve"> (Figure 31), followed by our adjusted </w:t>
      </w:r>
      <w:r w:rsidR="006A73A8">
        <w:rPr>
          <w:rFonts w:ascii="Times New Roman" w:hAnsi="Times New Roman" w:cs="Times New Roman"/>
          <w:sz w:val="24"/>
          <w:szCs w:val="24"/>
          <w:lang w:val="en-CA"/>
        </w:rPr>
        <w:t>rates</w:t>
      </w:r>
      <w:r>
        <w:rPr>
          <w:rFonts w:ascii="Times New Roman" w:hAnsi="Times New Roman" w:cs="Times New Roman"/>
          <w:sz w:val="24"/>
          <w:szCs w:val="24"/>
          <w:lang w:val="en-CA"/>
        </w:rPr>
        <w:t xml:space="preserve"> (Figure 32). </w:t>
      </w:r>
    </w:p>
    <w:p w:rsidR="008A648F" w:rsidRDefault="008A648F" w:rsidP="006A73A8">
      <w:pPr>
        <w:keepNext/>
        <w:spacing w:line="480" w:lineRule="auto"/>
        <w:jc w:val="center"/>
      </w:pPr>
      <w:r w:rsidRPr="008A648F">
        <w:rPr>
          <w:noProof/>
        </w:rPr>
        <w:lastRenderedPageBreak/>
        <w:drawing>
          <wp:inline distT="0" distB="0" distL="0" distR="0" wp14:anchorId="555E3AD9" wp14:editId="1B047385">
            <wp:extent cx="5810250" cy="1533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0250" cy="1533525"/>
                    </a:xfrm>
                    <a:prstGeom prst="rect">
                      <a:avLst/>
                    </a:prstGeom>
                    <a:noFill/>
                    <a:ln>
                      <a:noFill/>
                    </a:ln>
                  </pic:spPr>
                </pic:pic>
              </a:graphicData>
            </a:graphic>
          </wp:inline>
        </w:drawing>
      </w:r>
    </w:p>
    <w:p w:rsidR="00F80565" w:rsidRPr="006A73A8" w:rsidRDefault="008A648F" w:rsidP="006A73A8">
      <w:pPr>
        <w:pStyle w:val="Caption"/>
        <w:spacing w:line="480" w:lineRule="auto"/>
        <w:jc w:val="center"/>
        <w:rPr>
          <w:rFonts w:ascii="Times New Roman" w:hAnsi="Times New Roman" w:cs="Times New Roman"/>
          <w:color w:val="auto"/>
        </w:rPr>
      </w:pPr>
      <w:r w:rsidRPr="006A73A8">
        <w:rPr>
          <w:rFonts w:ascii="Times New Roman" w:hAnsi="Times New Roman" w:cs="Times New Roman"/>
          <w:color w:val="auto"/>
        </w:rPr>
        <w:t xml:space="preserve">Figure </w:t>
      </w:r>
      <w:r w:rsidRPr="006A73A8">
        <w:rPr>
          <w:rFonts w:ascii="Times New Roman" w:hAnsi="Times New Roman" w:cs="Times New Roman"/>
          <w:color w:val="auto"/>
        </w:rPr>
        <w:fldChar w:fldCharType="begin"/>
      </w:r>
      <w:r w:rsidRPr="006A73A8">
        <w:rPr>
          <w:rFonts w:ascii="Times New Roman" w:hAnsi="Times New Roman" w:cs="Times New Roman"/>
          <w:color w:val="auto"/>
        </w:rPr>
        <w:instrText xml:space="preserve"> SEQ Figure \* ARABIC </w:instrText>
      </w:r>
      <w:r w:rsidRPr="006A73A8">
        <w:rPr>
          <w:rFonts w:ascii="Times New Roman" w:hAnsi="Times New Roman" w:cs="Times New Roman"/>
          <w:color w:val="auto"/>
        </w:rPr>
        <w:fldChar w:fldCharType="separate"/>
      </w:r>
      <w:r w:rsidR="0005560E">
        <w:rPr>
          <w:rFonts w:ascii="Times New Roman" w:hAnsi="Times New Roman" w:cs="Times New Roman"/>
          <w:noProof/>
          <w:color w:val="auto"/>
        </w:rPr>
        <w:t>31</w:t>
      </w:r>
      <w:r w:rsidRPr="006A73A8">
        <w:rPr>
          <w:rFonts w:ascii="Times New Roman" w:hAnsi="Times New Roman" w:cs="Times New Roman"/>
          <w:color w:val="auto"/>
        </w:rPr>
        <w:fldChar w:fldCharType="end"/>
      </w:r>
    </w:p>
    <w:p w:rsidR="008A648F" w:rsidRDefault="008A648F" w:rsidP="006A73A8">
      <w:pPr>
        <w:keepNext/>
        <w:spacing w:line="480" w:lineRule="auto"/>
        <w:jc w:val="center"/>
      </w:pPr>
      <w:r w:rsidRPr="008A648F">
        <w:rPr>
          <w:noProof/>
        </w:rPr>
        <w:drawing>
          <wp:inline distT="0" distB="0" distL="0" distR="0" wp14:anchorId="659A4E2A" wp14:editId="6BB5A08F">
            <wp:extent cx="5810250" cy="1533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0" cy="1533525"/>
                    </a:xfrm>
                    <a:prstGeom prst="rect">
                      <a:avLst/>
                    </a:prstGeom>
                    <a:noFill/>
                    <a:ln>
                      <a:noFill/>
                    </a:ln>
                  </pic:spPr>
                </pic:pic>
              </a:graphicData>
            </a:graphic>
          </wp:inline>
        </w:drawing>
      </w:r>
    </w:p>
    <w:p w:rsidR="006A73A8" w:rsidRDefault="008A648F" w:rsidP="006A73A8">
      <w:pPr>
        <w:pStyle w:val="Caption"/>
        <w:spacing w:line="480" w:lineRule="auto"/>
        <w:jc w:val="center"/>
        <w:rPr>
          <w:rFonts w:ascii="Times New Roman" w:hAnsi="Times New Roman" w:cs="Times New Roman"/>
          <w:color w:val="auto"/>
        </w:rPr>
      </w:pPr>
      <w:r w:rsidRPr="006A73A8">
        <w:rPr>
          <w:rFonts w:ascii="Times New Roman" w:hAnsi="Times New Roman" w:cs="Times New Roman"/>
          <w:color w:val="auto"/>
        </w:rPr>
        <w:t xml:space="preserve">Figure </w:t>
      </w:r>
      <w:r w:rsidRPr="006A73A8">
        <w:rPr>
          <w:rFonts w:ascii="Times New Roman" w:hAnsi="Times New Roman" w:cs="Times New Roman"/>
          <w:color w:val="auto"/>
        </w:rPr>
        <w:fldChar w:fldCharType="begin"/>
      </w:r>
      <w:r w:rsidRPr="006A73A8">
        <w:rPr>
          <w:rFonts w:ascii="Times New Roman" w:hAnsi="Times New Roman" w:cs="Times New Roman"/>
          <w:color w:val="auto"/>
        </w:rPr>
        <w:instrText xml:space="preserve"> SEQ Figure \* ARABIC </w:instrText>
      </w:r>
      <w:r w:rsidRPr="006A73A8">
        <w:rPr>
          <w:rFonts w:ascii="Times New Roman" w:hAnsi="Times New Roman" w:cs="Times New Roman"/>
          <w:color w:val="auto"/>
        </w:rPr>
        <w:fldChar w:fldCharType="separate"/>
      </w:r>
      <w:r w:rsidR="0005560E">
        <w:rPr>
          <w:rFonts w:ascii="Times New Roman" w:hAnsi="Times New Roman" w:cs="Times New Roman"/>
          <w:noProof/>
          <w:color w:val="auto"/>
        </w:rPr>
        <w:t>32</w:t>
      </w:r>
      <w:r w:rsidRPr="006A73A8">
        <w:rPr>
          <w:rFonts w:ascii="Times New Roman" w:hAnsi="Times New Roman" w:cs="Times New Roman"/>
          <w:color w:val="auto"/>
        </w:rPr>
        <w:fldChar w:fldCharType="end"/>
      </w:r>
    </w:p>
    <w:p w:rsidR="008E0A4F" w:rsidRPr="006A73A8" w:rsidRDefault="008E0A4F" w:rsidP="006A73A8">
      <w:pPr>
        <w:pStyle w:val="Caption"/>
        <w:spacing w:line="480" w:lineRule="auto"/>
        <w:ind w:firstLine="720"/>
        <w:rPr>
          <w:rFonts w:ascii="Times New Roman" w:hAnsi="Times New Roman" w:cs="Times New Roman"/>
          <w:b w:val="0"/>
          <w:color w:val="auto"/>
        </w:rPr>
      </w:pPr>
      <w:r w:rsidRPr="006A73A8">
        <w:rPr>
          <w:rFonts w:ascii="Times New Roman" w:hAnsi="Times New Roman" w:cs="Times New Roman"/>
          <w:b w:val="0"/>
          <w:color w:val="auto"/>
          <w:sz w:val="24"/>
          <w:szCs w:val="24"/>
        </w:rPr>
        <w:t xml:space="preserve">The best predictor using our base unadjusted </w:t>
      </w:r>
      <w:r w:rsidR="006A73A8">
        <w:rPr>
          <w:rFonts w:ascii="Times New Roman" w:hAnsi="Times New Roman" w:cs="Times New Roman"/>
          <w:b w:val="0"/>
          <w:color w:val="auto"/>
          <w:sz w:val="24"/>
          <w:szCs w:val="24"/>
        </w:rPr>
        <w:t>scoring rates (our Naïve Bayes classifier)</w:t>
      </w:r>
      <w:r w:rsidRPr="006A73A8">
        <w:rPr>
          <w:rFonts w:ascii="Times New Roman" w:hAnsi="Times New Roman" w:cs="Times New Roman"/>
          <w:b w:val="0"/>
          <w:color w:val="auto"/>
          <w:sz w:val="24"/>
          <w:szCs w:val="24"/>
        </w:rPr>
        <w:t xml:space="preserve"> manages to successfully identify only 12 of the 44 top 4 defensemen contained within our test set. </w:t>
      </w:r>
      <w:r w:rsidR="006A73A8">
        <w:rPr>
          <w:rFonts w:ascii="Times New Roman" w:hAnsi="Times New Roman" w:cs="Times New Roman"/>
          <w:b w:val="0"/>
          <w:color w:val="auto"/>
          <w:sz w:val="24"/>
          <w:szCs w:val="24"/>
        </w:rPr>
        <w:t>Again, adding</w:t>
      </w:r>
      <w:r w:rsidRPr="006A73A8">
        <w:rPr>
          <w:rFonts w:ascii="Times New Roman" w:hAnsi="Times New Roman" w:cs="Times New Roman"/>
          <w:b w:val="0"/>
          <w:color w:val="auto"/>
          <w:sz w:val="24"/>
          <w:szCs w:val="24"/>
        </w:rPr>
        <w:t xml:space="preserve"> in our league and era adjustments offers a great improvement, allowing us to now successfully</w:t>
      </w:r>
      <w:r w:rsidR="006A73A8">
        <w:rPr>
          <w:rFonts w:ascii="Times New Roman" w:hAnsi="Times New Roman" w:cs="Times New Roman"/>
          <w:b w:val="0"/>
          <w:color w:val="auto"/>
          <w:sz w:val="24"/>
          <w:szCs w:val="24"/>
        </w:rPr>
        <w:t xml:space="preserve"> identify up to 28 of the total 44.  </w:t>
      </w:r>
      <w:r w:rsidRPr="006A73A8">
        <w:rPr>
          <w:rFonts w:ascii="Times New Roman" w:hAnsi="Times New Roman" w:cs="Times New Roman"/>
          <w:b w:val="0"/>
          <w:color w:val="auto"/>
          <w:sz w:val="24"/>
          <w:szCs w:val="24"/>
        </w:rPr>
        <w:t>Next we add in our cluster identifiers to see if they offer any increase in predictive power. Figure 33 shows the resu</w:t>
      </w:r>
      <w:r w:rsidR="006A73A8">
        <w:rPr>
          <w:rFonts w:ascii="Times New Roman" w:hAnsi="Times New Roman" w:cs="Times New Roman"/>
          <w:b w:val="0"/>
          <w:color w:val="auto"/>
          <w:sz w:val="24"/>
          <w:szCs w:val="24"/>
        </w:rPr>
        <w:t>lts for clustering at level n=</w:t>
      </w:r>
      <w:r w:rsidRPr="006A73A8">
        <w:rPr>
          <w:rFonts w:ascii="Times New Roman" w:hAnsi="Times New Roman" w:cs="Times New Roman"/>
          <w:b w:val="0"/>
          <w:color w:val="auto"/>
          <w:sz w:val="24"/>
          <w:szCs w:val="24"/>
        </w:rPr>
        <w:t xml:space="preserve">100.  </w:t>
      </w:r>
    </w:p>
    <w:p w:rsidR="008A648F" w:rsidRPr="006A73A8" w:rsidRDefault="008A648F" w:rsidP="006A73A8">
      <w:pPr>
        <w:keepNext/>
        <w:spacing w:line="480" w:lineRule="auto"/>
        <w:jc w:val="center"/>
        <w:rPr>
          <w:rFonts w:ascii="Times New Roman" w:hAnsi="Times New Roman" w:cs="Times New Roman"/>
        </w:rPr>
      </w:pPr>
      <w:r w:rsidRPr="006A73A8">
        <w:rPr>
          <w:rFonts w:ascii="Times New Roman" w:hAnsi="Times New Roman" w:cs="Times New Roman"/>
          <w:noProof/>
        </w:rPr>
        <w:lastRenderedPageBreak/>
        <w:drawing>
          <wp:inline distT="0" distB="0" distL="0" distR="0" wp14:anchorId="761A8612" wp14:editId="7296495C">
            <wp:extent cx="5810250" cy="1724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1724025"/>
                    </a:xfrm>
                    <a:prstGeom prst="rect">
                      <a:avLst/>
                    </a:prstGeom>
                    <a:noFill/>
                    <a:ln>
                      <a:noFill/>
                    </a:ln>
                  </pic:spPr>
                </pic:pic>
              </a:graphicData>
            </a:graphic>
          </wp:inline>
        </w:drawing>
      </w:r>
    </w:p>
    <w:p w:rsidR="008E0A4F" w:rsidRPr="006A73A8" w:rsidRDefault="008A648F" w:rsidP="006A73A8">
      <w:pPr>
        <w:pStyle w:val="Caption"/>
        <w:spacing w:line="480" w:lineRule="auto"/>
        <w:jc w:val="center"/>
        <w:rPr>
          <w:rFonts w:ascii="Times New Roman" w:hAnsi="Times New Roman" w:cs="Times New Roman"/>
          <w:color w:val="auto"/>
        </w:rPr>
      </w:pPr>
      <w:r w:rsidRPr="006A73A8">
        <w:rPr>
          <w:rFonts w:ascii="Times New Roman" w:hAnsi="Times New Roman" w:cs="Times New Roman"/>
          <w:color w:val="auto"/>
        </w:rPr>
        <w:t xml:space="preserve">Figure </w:t>
      </w:r>
      <w:r w:rsidRPr="006A73A8">
        <w:rPr>
          <w:rFonts w:ascii="Times New Roman" w:hAnsi="Times New Roman" w:cs="Times New Roman"/>
          <w:color w:val="auto"/>
        </w:rPr>
        <w:fldChar w:fldCharType="begin"/>
      </w:r>
      <w:r w:rsidRPr="006A73A8">
        <w:rPr>
          <w:rFonts w:ascii="Times New Roman" w:hAnsi="Times New Roman" w:cs="Times New Roman"/>
          <w:color w:val="auto"/>
        </w:rPr>
        <w:instrText xml:space="preserve"> SEQ Figure \* ARABIC </w:instrText>
      </w:r>
      <w:r w:rsidRPr="006A73A8">
        <w:rPr>
          <w:rFonts w:ascii="Times New Roman" w:hAnsi="Times New Roman" w:cs="Times New Roman"/>
          <w:color w:val="auto"/>
        </w:rPr>
        <w:fldChar w:fldCharType="separate"/>
      </w:r>
      <w:r w:rsidR="0005560E">
        <w:rPr>
          <w:rFonts w:ascii="Times New Roman" w:hAnsi="Times New Roman" w:cs="Times New Roman"/>
          <w:noProof/>
          <w:color w:val="auto"/>
        </w:rPr>
        <w:t>33</w:t>
      </w:r>
      <w:r w:rsidRPr="006A73A8">
        <w:rPr>
          <w:rFonts w:ascii="Times New Roman" w:hAnsi="Times New Roman" w:cs="Times New Roman"/>
          <w:color w:val="auto"/>
        </w:rPr>
        <w:fldChar w:fldCharType="end"/>
      </w:r>
    </w:p>
    <w:p w:rsidR="008E0A4F" w:rsidRPr="006A73A8" w:rsidRDefault="008E0A4F" w:rsidP="006A73A8">
      <w:pPr>
        <w:pStyle w:val="Caption"/>
        <w:spacing w:line="480" w:lineRule="auto"/>
        <w:ind w:firstLine="720"/>
        <w:rPr>
          <w:rFonts w:ascii="Times New Roman" w:hAnsi="Times New Roman" w:cs="Times New Roman"/>
          <w:b w:val="0"/>
          <w:color w:val="auto"/>
        </w:rPr>
      </w:pPr>
      <w:r w:rsidRPr="006A73A8">
        <w:rPr>
          <w:rFonts w:ascii="Times New Roman" w:hAnsi="Times New Roman" w:cs="Times New Roman"/>
          <w:b w:val="0"/>
          <w:color w:val="auto"/>
          <w:sz w:val="24"/>
          <w:szCs w:val="24"/>
        </w:rPr>
        <w:t xml:space="preserve">Again we observe no improvement by including our </w:t>
      </w:r>
      <w:r>
        <w:rPr>
          <w:rFonts w:ascii="Times New Roman" w:hAnsi="Times New Roman" w:cs="Times New Roman"/>
          <w:b w:val="0"/>
          <w:color w:val="auto"/>
          <w:sz w:val="24"/>
          <w:szCs w:val="24"/>
        </w:rPr>
        <w:t xml:space="preserve">cluster </w:t>
      </w:r>
      <w:r w:rsidR="006A73A8">
        <w:rPr>
          <w:rFonts w:ascii="Times New Roman" w:hAnsi="Times New Roman" w:cs="Times New Roman"/>
          <w:b w:val="0"/>
          <w:color w:val="auto"/>
          <w:sz w:val="24"/>
          <w:szCs w:val="24"/>
        </w:rPr>
        <w:t>values</w:t>
      </w:r>
      <w:r>
        <w:rPr>
          <w:rFonts w:ascii="Times New Roman" w:hAnsi="Times New Roman" w:cs="Times New Roman"/>
          <w:b w:val="0"/>
          <w:color w:val="auto"/>
          <w:sz w:val="24"/>
          <w:szCs w:val="24"/>
        </w:rPr>
        <w:t xml:space="preserve"> at any level of partitioning (n=50, </w:t>
      </w:r>
      <w:r w:rsidR="006A73A8">
        <w:rPr>
          <w:rFonts w:ascii="Times New Roman" w:hAnsi="Times New Roman" w:cs="Times New Roman"/>
          <w:b w:val="0"/>
          <w:color w:val="auto"/>
          <w:sz w:val="24"/>
          <w:szCs w:val="24"/>
        </w:rPr>
        <w:t>n=</w:t>
      </w:r>
      <w:r>
        <w:rPr>
          <w:rFonts w:ascii="Times New Roman" w:hAnsi="Times New Roman" w:cs="Times New Roman"/>
          <w:b w:val="0"/>
          <w:color w:val="auto"/>
          <w:sz w:val="24"/>
          <w:szCs w:val="24"/>
        </w:rPr>
        <w:t xml:space="preserve">100, or </w:t>
      </w:r>
      <w:r w:rsidR="006A73A8">
        <w:rPr>
          <w:rFonts w:ascii="Times New Roman" w:hAnsi="Times New Roman" w:cs="Times New Roman"/>
          <w:b w:val="0"/>
          <w:color w:val="auto"/>
          <w:sz w:val="24"/>
          <w:szCs w:val="24"/>
        </w:rPr>
        <w:t>n=</w:t>
      </w:r>
      <w:r>
        <w:rPr>
          <w:rFonts w:ascii="Times New Roman" w:hAnsi="Times New Roman" w:cs="Times New Roman"/>
          <w:b w:val="0"/>
          <w:color w:val="auto"/>
          <w:sz w:val="24"/>
          <w:szCs w:val="24"/>
        </w:rPr>
        <w:t xml:space="preserve">200). </w:t>
      </w:r>
      <w:r w:rsidR="006A73A8">
        <w:rPr>
          <w:rFonts w:ascii="Times New Roman" w:hAnsi="Times New Roman" w:cs="Times New Roman"/>
          <w:b w:val="0"/>
          <w:color w:val="auto"/>
          <w:sz w:val="24"/>
          <w:szCs w:val="24"/>
        </w:rPr>
        <w:t>As a final step, we</w:t>
      </w:r>
      <w:r>
        <w:rPr>
          <w:rFonts w:ascii="Times New Roman" w:hAnsi="Times New Roman" w:cs="Times New Roman"/>
          <w:b w:val="0"/>
          <w:color w:val="auto"/>
          <w:sz w:val="24"/>
          <w:szCs w:val="24"/>
        </w:rPr>
        <w:t xml:space="preserve"> apply oversampling and </w:t>
      </w:r>
      <w:proofErr w:type="spellStart"/>
      <w:r>
        <w:rPr>
          <w:rFonts w:ascii="Times New Roman" w:hAnsi="Times New Roman" w:cs="Times New Roman"/>
          <w:b w:val="0"/>
          <w:color w:val="auto"/>
          <w:sz w:val="24"/>
          <w:szCs w:val="24"/>
        </w:rPr>
        <w:t>undersampling</w:t>
      </w:r>
      <w:proofErr w:type="spellEnd"/>
      <w:r>
        <w:rPr>
          <w:rFonts w:ascii="Times New Roman" w:hAnsi="Times New Roman" w:cs="Times New Roman"/>
          <w:b w:val="0"/>
          <w:color w:val="auto"/>
          <w:sz w:val="24"/>
          <w:szCs w:val="24"/>
        </w:rPr>
        <w:t xml:space="preserve"> to introduce balance into our train/test sets. Figure 34 displays the results of applying oversampling, while Figure </w:t>
      </w:r>
      <w:r w:rsidRPr="006A73A8">
        <w:rPr>
          <w:rFonts w:ascii="Times New Roman" w:hAnsi="Times New Roman" w:cs="Times New Roman"/>
          <w:b w:val="0"/>
          <w:color w:val="auto"/>
          <w:sz w:val="24"/>
          <w:szCs w:val="24"/>
        </w:rPr>
        <w:t xml:space="preserve">35 displays the results of applying </w:t>
      </w:r>
      <w:proofErr w:type="spellStart"/>
      <w:r w:rsidRPr="006A73A8">
        <w:rPr>
          <w:rFonts w:ascii="Times New Roman" w:hAnsi="Times New Roman" w:cs="Times New Roman"/>
          <w:b w:val="0"/>
          <w:color w:val="auto"/>
          <w:sz w:val="24"/>
          <w:szCs w:val="24"/>
        </w:rPr>
        <w:t>undersampling</w:t>
      </w:r>
      <w:proofErr w:type="spellEnd"/>
      <w:r w:rsidRPr="006A73A8">
        <w:rPr>
          <w:rFonts w:ascii="Times New Roman" w:hAnsi="Times New Roman" w:cs="Times New Roman"/>
          <w:b w:val="0"/>
          <w:color w:val="auto"/>
          <w:sz w:val="24"/>
          <w:szCs w:val="24"/>
        </w:rPr>
        <w:t xml:space="preserve">. </w:t>
      </w:r>
    </w:p>
    <w:p w:rsidR="008A648F" w:rsidRPr="006A73A8" w:rsidRDefault="008A648F" w:rsidP="006A73A8">
      <w:pPr>
        <w:keepNext/>
        <w:spacing w:line="480" w:lineRule="auto"/>
        <w:jc w:val="center"/>
        <w:rPr>
          <w:rFonts w:ascii="Times New Roman" w:hAnsi="Times New Roman" w:cs="Times New Roman"/>
        </w:rPr>
      </w:pPr>
      <w:r w:rsidRPr="006A73A8">
        <w:rPr>
          <w:rFonts w:ascii="Times New Roman" w:hAnsi="Times New Roman" w:cs="Times New Roman"/>
          <w:noProof/>
        </w:rPr>
        <w:drawing>
          <wp:inline distT="0" distB="0" distL="0" distR="0" wp14:anchorId="2120ED05" wp14:editId="07319D3B">
            <wp:extent cx="5810250" cy="1914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0250" cy="1914525"/>
                    </a:xfrm>
                    <a:prstGeom prst="rect">
                      <a:avLst/>
                    </a:prstGeom>
                    <a:noFill/>
                    <a:ln>
                      <a:noFill/>
                    </a:ln>
                  </pic:spPr>
                </pic:pic>
              </a:graphicData>
            </a:graphic>
          </wp:inline>
        </w:drawing>
      </w:r>
    </w:p>
    <w:p w:rsidR="008A648F" w:rsidRPr="006A73A8" w:rsidRDefault="008A648F" w:rsidP="006A73A8">
      <w:pPr>
        <w:pStyle w:val="Caption"/>
        <w:spacing w:line="480" w:lineRule="auto"/>
        <w:jc w:val="center"/>
        <w:rPr>
          <w:rFonts w:ascii="Times New Roman" w:hAnsi="Times New Roman" w:cs="Times New Roman"/>
          <w:color w:val="auto"/>
        </w:rPr>
      </w:pPr>
      <w:r w:rsidRPr="006A73A8">
        <w:rPr>
          <w:rFonts w:ascii="Times New Roman" w:hAnsi="Times New Roman" w:cs="Times New Roman"/>
          <w:color w:val="auto"/>
        </w:rPr>
        <w:t xml:space="preserve">Figure </w:t>
      </w:r>
      <w:r w:rsidRPr="006A73A8">
        <w:rPr>
          <w:rFonts w:ascii="Times New Roman" w:hAnsi="Times New Roman" w:cs="Times New Roman"/>
          <w:color w:val="auto"/>
        </w:rPr>
        <w:fldChar w:fldCharType="begin"/>
      </w:r>
      <w:r w:rsidRPr="006A73A8">
        <w:rPr>
          <w:rFonts w:ascii="Times New Roman" w:hAnsi="Times New Roman" w:cs="Times New Roman"/>
          <w:color w:val="auto"/>
        </w:rPr>
        <w:instrText xml:space="preserve"> SEQ Figure \* ARABIC </w:instrText>
      </w:r>
      <w:r w:rsidRPr="006A73A8">
        <w:rPr>
          <w:rFonts w:ascii="Times New Roman" w:hAnsi="Times New Roman" w:cs="Times New Roman"/>
          <w:color w:val="auto"/>
        </w:rPr>
        <w:fldChar w:fldCharType="separate"/>
      </w:r>
      <w:r w:rsidR="0005560E">
        <w:rPr>
          <w:rFonts w:ascii="Times New Roman" w:hAnsi="Times New Roman" w:cs="Times New Roman"/>
          <w:noProof/>
          <w:color w:val="auto"/>
        </w:rPr>
        <w:t>34</w:t>
      </w:r>
      <w:r w:rsidRPr="006A73A8">
        <w:rPr>
          <w:rFonts w:ascii="Times New Roman" w:hAnsi="Times New Roman" w:cs="Times New Roman"/>
          <w:color w:val="auto"/>
        </w:rPr>
        <w:fldChar w:fldCharType="end"/>
      </w:r>
    </w:p>
    <w:p w:rsidR="008A648F" w:rsidRPr="006A73A8" w:rsidRDefault="008A648F" w:rsidP="006A73A8">
      <w:pPr>
        <w:keepNext/>
        <w:spacing w:line="480" w:lineRule="auto"/>
        <w:jc w:val="center"/>
        <w:rPr>
          <w:rFonts w:ascii="Times New Roman" w:hAnsi="Times New Roman" w:cs="Times New Roman"/>
        </w:rPr>
      </w:pPr>
      <w:r w:rsidRPr="006A73A8">
        <w:rPr>
          <w:rFonts w:ascii="Times New Roman" w:hAnsi="Times New Roman" w:cs="Times New Roman"/>
          <w:noProof/>
        </w:rPr>
        <w:lastRenderedPageBreak/>
        <w:drawing>
          <wp:inline distT="0" distB="0" distL="0" distR="0" wp14:anchorId="15698DB1" wp14:editId="0D6D8E0E">
            <wp:extent cx="5810250" cy="19145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10250" cy="1914525"/>
                    </a:xfrm>
                    <a:prstGeom prst="rect">
                      <a:avLst/>
                    </a:prstGeom>
                    <a:noFill/>
                    <a:ln>
                      <a:noFill/>
                    </a:ln>
                  </pic:spPr>
                </pic:pic>
              </a:graphicData>
            </a:graphic>
          </wp:inline>
        </w:drawing>
      </w:r>
    </w:p>
    <w:p w:rsidR="008A648F" w:rsidRPr="006A73A8" w:rsidRDefault="008A648F" w:rsidP="006A73A8">
      <w:pPr>
        <w:pStyle w:val="Caption"/>
        <w:spacing w:line="480" w:lineRule="auto"/>
        <w:jc w:val="center"/>
        <w:rPr>
          <w:rFonts w:ascii="Times New Roman" w:hAnsi="Times New Roman" w:cs="Times New Roman"/>
          <w:color w:val="auto"/>
        </w:rPr>
      </w:pPr>
      <w:r w:rsidRPr="006A73A8">
        <w:rPr>
          <w:rFonts w:ascii="Times New Roman" w:hAnsi="Times New Roman" w:cs="Times New Roman"/>
          <w:color w:val="auto"/>
        </w:rPr>
        <w:t xml:space="preserve">Figure </w:t>
      </w:r>
      <w:r w:rsidRPr="006A73A8">
        <w:rPr>
          <w:rFonts w:ascii="Times New Roman" w:hAnsi="Times New Roman" w:cs="Times New Roman"/>
          <w:color w:val="auto"/>
        </w:rPr>
        <w:fldChar w:fldCharType="begin"/>
      </w:r>
      <w:r w:rsidRPr="006A73A8">
        <w:rPr>
          <w:rFonts w:ascii="Times New Roman" w:hAnsi="Times New Roman" w:cs="Times New Roman"/>
          <w:color w:val="auto"/>
        </w:rPr>
        <w:instrText xml:space="preserve"> SEQ Figure \* ARABIC </w:instrText>
      </w:r>
      <w:r w:rsidRPr="006A73A8">
        <w:rPr>
          <w:rFonts w:ascii="Times New Roman" w:hAnsi="Times New Roman" w:cs="Times New Roman"/>
          <w:color w:val="auto"/>
        </w:rPr>
        <w:fldChar w:fldCharType="separate"/>
      </w:r>
      <w:r w:rsidR="0005560E">
        <w:rPr>
          <w:rFonts w:ascii="Times New Roman" w:hAnsi="Times New Roman" w:cs="Times New Roman"/>
          <w:noProof/>
          <w:color w:val="auto"/>
        </w:rPr>
        <w:t>35</w:t>
      </w:r>
      <w:r w:rsidRPr="006A73A8">
        <w:rPr>
          <w:rFonts w:ascii="Times New Roman" w:hAnsi="Times New Roman" w:cs="Times New Roman"/>
          <w:color w:val="auto"/>
        </w:rPr>
        <w:fldChar w:fldCharType="end"/>
      </w:r>
    </w:p>
    <w:p w:rsidR="008E0A4F" w:rsidRDefault="008E0A4F" w:rsidP="006A73A8">
      <w:pPr>
        <w:spacing w:line="480" w:lineRule="auto"/>
        <w:rPr>
          <w:rFonts w:ascii="Times New Roman" w:hAnsi="Times New Roman" w:cs="Times New Roman"/>
          <w:sz w:val="24"/>
          <w:szCs w:val="24"/>
        </w:rPr>
      </w:pPr>
      <w:r w:rsidRPr="006A73A8">
        <w:rPr>
          <w:rFonts w:ascii="Times New Roman" w:hAnsi="Times New Roman" w:cs="Times New Roman"/>
          <w:sz w:val="24"/>
          <w:szCs w:val="24"/>
        </w:rPr>
        <w:tab/>
        <w:t xml:space="preserve">Based on these results, the Gradient Boosting model employing </w:t>
      </w:r>
      <w:r>
        <w:rPr>
          <w:rFonts w:ascii="Times New Roman" w:hAnsi="Times New Roman" w:cs="Times New Roman"/>
          <w:sz w:val="24"/>
          <w:szCs w:val="24"/>
        </w:rPr>
        <w:t>SMOTE oversampling and using our adjusted scoring rates seems to produce the best results</w:t>
      </w:r>
      <w:r w:rsidR="008270EE">
        <w:rPr>
          <w:rFonts w:ascii="Times New Roman" w:hAnsi="Times New Roman" w:cs="Times New Roman"/>
          <w:sz w:val="24"/>
          <w:szCs w:val="24"/>
        </w:rPr>
        <w:t xml:space="preserve"> once again</w:t>
      </w:r>
      <w:r>
        <w:rPr>
          <w:rFonts w:ascii="Times New Roman" w:hAnsi="Times New Roman" w:cs="Times New Roman"/>
          <w:sz w:val="24"/>
          <w:szCs w:val="24"/>
        </w:rPr>
        <w:t>. This model</w:t>
      </w:r>
      <w:r w:rsidR="008270EE">
        <w:rPr>
          <w:rFonts w:ascii="Times New Roman" w:hAnsi="Times New Roman" w:cs="Times New Roman"/>
          <w:sz w:val="24"/>
          <w:szCs w:val="24"/>
        </w:rPr>
        <w:t xml:space="preserve"> was able to successfully predict</w:t>
      </w:r>
      <w:r>
        <w:rPr>
          <w:rFonts w:ascii="Times New Roman" w:hAnsi="Times New Roman" w:cs="Times New Roman"/>
          <w:sz w:val="24"/>
          <w:szCs w:val="24"/>
        </w:rPr>
        <w:t xml:space="preserve"> 30 of the 44 </w:t>
      </w:r>
      <w:r w:rsidR="008270EE">
        <w:rPr>
          <w:rFonts w:ascii="Times New Roman" w:hAnsi="Times New Roman" w:cs="Times New Roman"/>
          <w:sz w:val="24"/>
          <w:szCs w:val="24"/>
        </w:rPr>
        <w:t>top 4 defensemen</w:t>
      </w:r>
      <w:r>
        <w:rPr>
          <w:rFonts w:ascii="Times New Roman" w:hAnsi="Times New Roman" w:cs="Times New Roman"/>
          <w:sz w:val="24"/>
          <w:szCs w:val="24"/>
        </w:rPr>
        <w:t xml:space="preserve">, </w:t>
      </w:r>
      <w:r w:rsidR="008270EE">
        <w:rPr>
          <w:rFonts w:ascii="Times New Roman" w:hAnsi="Times New Roman" w:cs="Times New Roman"/>
          <w:sz w:val="24"/>
          <w:szCs w:val="24"/>
        </w:rPr>
        <w:t>registering</w:t>
      </w:r>
      <w:r>
        <w:rPr>
          <w:rFonts w:ascii="Times New Roman" w:hAnsi="Times New Roman" w:cs="Times New Roman"/>
          <w:sz w:val="24"/>
          <w:szCs w:val="24"/>
        </w:rPr>
        <w:t xml:space="preserve"> an F1 score of 94%, a recall score of 68%, and an accuracy score of 91%. </w:t>
      </w:r>
    </w:p>
    <w:p w:rsidR="005232F5" w:rsidRDefault="005232F5" w:rsidP="008E0A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top 10 predictions (Figure 36) and top 10 worst misses (Figure 37), as predicted by our model, we again experience more mixed results than we did </w:t>
      </w:r>
      <w:r w:rsidR="008270EE">
        <w:rPr>
          <w:rFonts w:ascii="Times New Roman" w:hAnsi="Times New Roman" w:cs="Times New Roman"/>
          <w:sz w:val="24"/>
          <w:szCs w:val="24"/>
        </w:rPr>
        <w:t xml:space="preserve">when simply classifying which defensemen would make the NHL in any capacity. Of the top 10 </w:t>
      </w:r>
      <w:r w:rsidR="007F0DEF">
        <w:rPr>
          <w:rFonts w:ascii="Times New Roman" w:hAnsi="Times New Roman" w:cs="Times New Roman"/>
          <w:sz w:val="24"/>
          <w:szCs w:val="24"/>
        </w:rPr>
        <w:t>players predicted to develop into</w:t>
      </w:r>
      <w:r w:rsidR="008270EE">
        <w:rPr>
          <w:rFonts w:ascii="Times New Roman" w:hAnsi="Times New Roman" w:cs="Times New Roman"/>
          <w:sz w:val="24"/>
          <w:szCs w:val="24"/>
        </w:rPr>
        <w:t xml:space="preserve"> top 4 defensemen</w:t>
      </w:r>
      <w:r>
        <w:rPr>
          <w:rFonts w:ascii="Times New Roman" w:hAnsi="Times New Roman" w:cs="Times New Roman"/>
          <w:sz w:val="24"/>
          <w:szCs w:val="24"/>
        </w:rPr>
        <w:t>, we observe 4 false positive</w:t>
      </w:r>
      <w:r w:rsidR="00D81B70">
        <w:rPr>
          <w:rFonts w:ascii="Times New Roman" w:hAnsi="Times New Roman" w:cs="Times New Roman"/>
          <w:sz w:val="24"/>
          <w:szCs w:val="24"/>
        </w:rPr>
        <w:t xml:space="preserve">s, whereas our list of biggest misses now includes </w:t>
      </w:r>
      <w:r w:rsidR="008270EE">
        <w:rPr>
          <w:rFonts w:ascii="Times New Roman" w:hAnsi="Times New Roman" w:cs="Times New Roman"/>
          <w:sz w:val="24"/>
          <w:szCs w:val="24"/>
        </w:rPr>
        <w:t>a number of</w:t>
      </w:r>
      <w:r w:rsidR="00D81B70">
        <w:rPr>
          <w:rFonts w:ascii="Times New Roman" w:hAnsi="Times New Roman" w:cs="Times New Roman"/>
          <w:sz w:val="24"/>
          <w:szCs w:val="24"/>
        </w:rPr>
        <w:t xml:space="preserve"> prestigious names. </w:t>
      </w:r>
      <w:r w:rsidR="007F0DEF">
        <w:rPr>
          <w:rFonts w:ascii="Times New Roman" w:hAnsi="Times New Roman" w:cs="Times New Roman"/>
          <w:sz w:val="24"/>
          <w:szCs w:val="24"/>
        </w:rPr>
        <w:t>Though of these misses, we observe a mix of late bloomers, and players who were drafted out of low strength leagues (</w:t>
      </w:r>
      <w:proofErr w:type="spellStart"/>
      <w:r w:rsidR="007F0DEF">
        <w:rPr>
          <w:rFonts w:ascii="Times New Roman" w:hAnsi="Times New Roman" w:cs="Times New Roman"/>
          <w:sz w:val="24"/>
          <w:szCs w:val="24"/>
        </w:rPr>
        <w:t>McDonagh</w:t>
      </w:r>
      <w:proofErr w:type="spellEnd"/>
      <w:r w:rsidR="007F0DEF">
        <w:rPr>
          <w:rFonts w:ascii="Times New Roman" w:hAnsi="Times New Roman" w:cs="Times New Roman"/>
          <w:sz w:val="24"/>
          <w:szCs w:val="24"/>
        </w:rPr>
        <w:t xml:space="preserve">, Leddy), where our model likely discounts their chances based on that fact alone. </w:t>
      </w:r>
      <w:r w:rsidR="008270EE">
        <w:rPr>
          <w:rFonts w:ascii="Times New Roman" w:hAnsi="Times New Roman" w:cs="Times New Roman"/>
          <w:sz w:val="24"/>
          <w:szCs w:val="24"/>
        </w:rPr>
        <w:t xml:space="preserve">  </w:t>
      </w:r>
    </w:p>
    <w:p w:rsidR="005232F5" w:rsidRPr="008270EE" w:rsidRDefault="005232F5" w:rsidP="008270EE">
      <w:pPr>
        <w:keepNext/>
        <w:spacing w:line="480" w:lineRule="auto"/>
        <w:jc w:val="center"/>
        <w:rPr>
          <w:rFonts w:ascii="Times New Roman" w:hAnsi="Times New Roman" w:cs="Times New Roman"/>
        </w:rPr>
      </w:pPr>
      <w:r w:rsidRPr="008270EE">
        <w:rPr>
          <w:rFonts w:ascii="Times New Roman" w:hAnsi="Times New Roman" w:cs="Times New Roman"/>
          <w:noProof/>
        </w:rPr>
        <w:lastRenderedPageBreak/>
        <w:drawing>
          <wp:inline distT="0" distB="0" distL="0" distR="0" wp14:anchorId="7E7F297E" wp14:editId="6F67D25D">
            <wp:extent cx="545782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57825" cy="3133725"/>
                    </a:xfrm>
                    <a:prstGeom prst="rect">
                      <a:avLst/>
                    </a:prstGeom>
                  </pic:spPr>
                </pic:pic>
              </a:graphicData>
            </a:graphic>
          </wp:inline>
        </w:drawing>
      </w:r>
    </w:p>
    <w:p w:rsidR="005232F5" w:rsidRPr="008270EE" w:rsidRDefault="005232F5" w:rsidP="008270EE">
      <w:pPr>
        <w:pStyle w:val="Caption"/>
        <w:spacing w:line="480" w:lineRule="auto"/>
        <w:jc w:val="center"/>
        <w:rPr>
          <w:rFonts w:ascii="Times New Roman" w:hAnsi="Times New Roman" w:cs="Times New Roman"/>
          <w:color w:val="auto"/>
        </w:rPr>
      </w:pPr>
      <w:r w:rsidRPr="008270EE">
        <w:rPr>
          <w:rFonts w:ascii="Times New Roman" w:hAnsi="Times New Roman" w:cs="Times New Roman"/>
          <w:color w:val="auto"/>
        </w:rPr>
        <w:t xml:space="preserve">Figure </w:t>
      </w:r>
      <w:r w:rsidRPr="008270EE">
        <w:rPr>
          <w:rFonts w:ascii="Times New Roman" w:hAnsi="Times New Roman" w:cs="Times New Roman"/>
          <w:color w:val="auto"/>
        </w:rPr>
        <w:fldChar w:fldCharType="begin"/>
      </w:r>
      <w:r w:rsidRPr="008270EE">
        <w:rPr>
          <w:rFonts w:ascii="Times New Roman" w:hAnsi="Times New Roman" w:cs="Times New Roman"/>
          <w:color w:val="auto"/>
        </w:rPr>
        <w:instrText xml:space="preserve"> SEQ Figure \* ARABIC </w:instrText>
      </w:r>
      <w:r w:rsidRPr="008270EE">
        <w:rPr>
          <w:rFonts w:ascii="Times New Roman" w:hAnsi="Times New Roman" w:cs="Times New Roman"/>
          <w:color w:val="auto"/>
        </w:rPr>
        <w:fldChar w:fldCharType="separate"/>
      </w:r>
      <w:r w:rsidR="0005560E">
        <w:rPr>
          <w:rFonts w:ascii="Times New Roman" w:hAnsi="Times New Roman" w:cs="Times New Roman"/>
          <w:noProof/>
          <w:color w:val="auto"/>
        </w:rPr>
        <w:t>36</w:t>
      </w:r>
      <w:r w:rsidRPr="008270EE">
        <w:rPr>
          <w:rFonts w:ascii="Times New Roman" w:hAnsi="Times New Roman" w:cs="Times New Roman"/>
          <w:color w:val="auto"/>
        </w:rPr>
        <w:fldChar w:fldCharType="end"/>
      </w:r>
    </w:p>
    <w:p w:rsidR="005232F5" w:rsidRPr="008270EE" w:rsidRDefault="005232F5" w:rsidP="008270EE">
      <w:pPr>
        <w:keepNext/>
        <w:spacing w:line="480" w:lineRule="auto"/>
        <w:jc w:val="center"/>
        <w:rPr>
          <w:rFonts w:ascii="Times New Roman" w:hAnsi="Times New Roman" w:cs="Times New Roman"/>
        </w:rPr>
      </w:pPr>
      <w:r w:rsidRPr="008270EE">
        <w:rPr>
          <w:rFonts w:ascii="Times New Roman" w:hAnsi="Times New Roman" w:cs="Times New Roman"/>
          <w:noProof/>
        </w:rPr>
        <w:drawing>
          <wp:inline distT="0" distB="0" distL="0" distR="0" wp14:anchorId="7CFE22E8" wp14:editId="3C8E187D">
            <wp:extent cx="4991100"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91100" cy="3124200"/>
                    </a:xfrm>
                    <a:prstGeom prst="rect">
                      <a:avLst/>
                    </a:prstGeom>
                  </pic:spPr>
                </pic:pic>
              </a:graphicData>
            </a:graphic>
          </wp:inline>
        </w:drawing>
      </w:r>
    </w:p>
    <w:p w:rsidR="005232F5" w:rsidRPr="008270EE" w:rsidRDefault="005232F5" w:rsidP="008270EE">
      <w:pPr>
        <w:pStyle w:val="Caption"/>
        <w:spacing w:line="480" w:lineRule="auto"/>
        <w:jc w:val="center"/>
        <w:rPr>
          <w:rFonts w:ascii="Times New Roman" w:hAnsi="Times New Roman" w:cs="Times New Roman"/>
          <w:color w:val="auto"/>
        </w:rPr>
      </w:pPr>
      <w:r w:rsidRPr="008270EE">
        <w:rPr>
          <w:rFonts w:ascii="Times New Roman" w:hAnsi="Times New Roman" w:cs="Times New Roman"/>
          <w:color w:val="auto"/>
        </w:rPr>
        <w:t xml:space="preserve">Figure </w:t>
      </w:r>
      <w:r w:rsidRPr="008270EE">
        <w:rPr>
          <w:rFonts w:ascii="Times New Roman" w:hAnsi="Times New Roman" w:cs="Times New Roman"/>
          <w:color w:val="auto"/>
        </w:rPr>
        <w:fldChar w:fldCharType="begin"/>
      </w:r>
      <w:r w:rsidRPr="008270EE">
        <w:rPr>
          <w:rFonts w:ascii="Times New Roman" w:hAnsi="Times New Roman" w:cs="Times New Roman"/>
          <w:color w:val="auto"/>
        </w:rPr>
        <w:instrText xml:space="preserve"> SEQ Figure \* ARABIC </w:instrText>
      </w:r>
      <w:r w:rsidRPr="008270EE">
        <w:rPr>
          <w:rFonts w:ascii="Times New Roman" w:hAnsi="Times New Roman" w:cs="Times New Roman"/>
          <w:color w:val="auto"/>
        </w:rPr>
        <w:fldChar w:fldCharType="separate"/>
      </w:r>
      <w:r w:rsidR="0005560E">
        <w:rPr>
          <w:rFonts w:ascii="Times New Roman" w:hAnsi="Times New Roman" w:cs="Times New Roman"/>
          <w:noProof/>
          <w:color w:val="auto"/>
        </w:rPr>
        <w:t>37</w:t>
      </w:r>
      <w:r w:rsidRPr="008270EE">
        <w:rPr>
          <w:rFonts w:ascii="Times New Roman" w:hAnsi="Times New Roman" w:cs="Times New Roman"/>
          <w:color w:val="auto"/>
        </w:rPr>
        <w:fldChar w:fldCharType="end"/>
      </w:r>
    </w:p>
    <w:p w:rsidR="0001275D" w:rsidRDefault="0001275D" w:rsidP="00920443">
      <w:pPr>
        <w:pStyle w:val="Heading1"/>
        <w:spacing w:line="480" w:lineRule="auto"/>
        <w:rPr>
          <w:rFonts w:ascii="Times New Roman" w:hAnsi="Times New Roman" w:cs="Times New Roman"/>
          <w:color w:val="auto"/>
          <w:lang w:val="en-CA"/>
        </w:rPr>
      </w:pPr>
      <w:bookmarkStart w:id="21" w:name="_Toc27088373"/>
      <w:r w:rsidRPr="0005560E">
        <w:rPr>
          <w:rFonts w:ascii="Times New Roman" w:hAnsi="Times New Roman" w:cs="Times New Roman"/>
          <w:color w:val="auto"/>
          <w:lang w:val="en-CA"/>
        </w:rPr>
        <w:lastRenderedPageBreak/>
        <w:t>Conclusions</w:t>
      </w:r>
      <w:r w:rsidR="00E72650" w:rsidRPr="0005560E">
        <w:rPr>
          <w:rFonts w:ascii="Times New Roman" w:hAnsi="Times New Roman" w:cs="Times New Roman"/>
          <w:color w:val="auto"/>
          <w:lang w:val="en-CA"/>
        </w:rPr>
        <w:t xml:space="preserve"> and Future Work</w:t>
      </w:r>
      <w:bookmarkEnd w:id="21"/>
    </w:p>
    <w:p w:rsidR="0005560E" w:rsidRPr="0005560E" w:rsidRDefault="0005560E" w:rsidP="0005560E">
      <w:pPr>
        <w:spacing w:line="480" w:lineRule="auto"/>
        <w:rPr>
          <w:rFonts w:ascii="Times New Roman" w:hAnsi="Times New Roman" w:cs="Times New Roman"/>
          <w:sz w:val="24"/>
          <w:szCs w:val="24"/>
          <w:lang w:val="en-CA"/>
        </w:rPr>
      </w:pPr>
      <w:r>
        <w:rPr>
          <w:lang w:val="en-CA"/>
        </w:rPr>
        <w:tab/>
      </w:r>
      <w:r>
        <w:rPr>
          <w:rFonts w:ascii="Times New Roman" w:hAnsi="Times New Roman" w:cs="Times New Roman"/>
          <w:sz w:val="24"/>
          <w:szCs w:val="24"/>
          <w:lang w:val="en-CA"/>
        </w:rPr>
        <w:t xml:space="preserve">Figure 38 outlines the full performance details of our Gradient Boosting </w:t>
      </w:r>
      <w:r w:rsidR="002848D7">
        <w:rPr>
          <w:rFonts w:ascii="Times New Roman" w:hAnsi="Times New Roman" w:cs="Times New Roman"/>
          <w:sz w:val="24"/>
          <w:szCs w:val="24"/>
          <w:lang w:val="en-CA"/>
        </w:rPr>
        <w:t xml:space="preserve">classifiers using SMOTE oversampling and normalized scoring rates. We can conclude that performance is relatively even across the board. As we would expect, predicting which players will go on to play a single game at the NHL level, proves to be more reliable than predicting those who will go on to become top 9 forwards, or top 4 defensemen, but the drop off in </w:t>
      </w:r>
      <w:proofErr w:type="spellStart"/>
      <w:r w:rsidR="002848D7">
        <w:rPr>
          <w:rFonts w:ascii="Times New Roman" w:hAnsi="Times New Roman" w:cs="Times New Roman"/>
          <w:sz w:val="24"/>
          <w:szCs w:val="24"/>
          <w:lang w:val="en-CA"/>
        </w:rPr>
        <w:t>predictivity</w:t>
      </w:r>
      <w:proofErr w:type="spellEnd"/>
      <w:r w:rsidR="002848D7">
        <w:rPr>
          <w:rFonts w:ascii="Times New Roman" w:hAnsi="Times New Roman" w:cs="Times New Roman"/>
          <w:sz w:val="24"/>
          <w:szCs w:val="24"/>
          <w:lang w:val="en-CA"/>
        </w:rPr>
        <w:t xml:space="preserve"> between the two classifiers is not extreme. Furthermore, it appears that predicting which forwards will go on to experience greater success at the NHL level is easier than predicting which defensemen will go on to become impact players. </w:t>
      </w:r>
    </w:p>
    <w:p w:rsidR="0005560E" w:rsidRPr="0005560E" w:rsidRDefault="0005560E" w:rsidP="0005560E">
      <w:pPr>
        <w:keepNext/>
        <w:spacing w:line="480" w:lineRule="auto"/>
        <w:jc w:val="center"/>
        <w:rPr>
          <w:rFonts w:ascii="Times New Roman" w:hAnsi="Times New Roman" w:cs="Times New Roman"/>
        </w:rPr>
      </w:pPr>
      <w:r w:rsidRPr="0005560E">
        <w:rPr>
          <w:rFonts w:ascii="Times New Roman" w:hAnsi="Times New Roman" w:cs="Times New Roman"/>
        </w:rPr>
        <w:drawing>
          <wp:inline distT="0" distB="0" distL="0" distR="0" wp14:anchorId="595E4EA7" wp14:editId="11FC4220">
            <wp:extent cx="452437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4375" cy="2105025"/>
                    </a:xfrm>
                    <a:prstGeom prst="rect">
                      <a:avLst/>
                    </a:prstGeom>
                    <a:noFill/>
                    <a:ln>
                      <a:noFill/>
                    </a:ln>
                  </pic:spPr>
                </pic:pic>
              </a:graphicData>
            </a:graphic>
          </wp:inline>
        </w:drawing>
      </w:r>
    </w:p>
    <w:p w:rsidR="00936615" w:rsidRPr="002848D7" w:rsidRDefault="0005560E" w:rsidP="002848D7">
      <w:pPr>
        <w:pStyle w:val="Caption"/>
        <w:spacing w:line="480" w:lineRule="auto"/>
        <w:jc w:val="center"/>
        <w:rPr>
          <w:rFonts w:ascii="Times New Roman" w:hAnsi="Times New Roman" w:cs="Times New Roman"/>
          <w:color w:val="auto"/>
        </w:rPr>
      </w:pPr>
      <w:r w:rsidRPr="002848D7">
        <w:rPr>
          <w:rFonts w:ascii="Times New Roman" w:hAnsi="Times New Roman" w:cs="Times New Roman"/>
          <w:color w:val="auto"/>
        </w:rPr>
        <w:t xml:space="preserve">Figure </w:t>
      </w:r>
      <w:r w:rsidRPr="002848D7">
        <w:rPr>
          <w:rFonts w:ascii="Times New Roman" w:hAnsi="Times New Roman" w:cs="Times New Roman"/>
          <w:color w:val="auto"/>
        </w:rPr>
        <w:fldChar w:fldCharType="begin"/>
      </w:r>
      <w:r w:rsidRPr="002848D7">
        <w:rPr>
          <w:rFonts w:ascii="Times New Roman" w:hAnsi="Times New Roman" w:cs="Times New Roman"/>
          <w:color w:val="auto"/>
        </w:rPr>
        <w:instrText xml:space="preserve"> SEQ Figure \* ARABIC </w:instrText>
      </w:r>
      <w:r w:rsidRPr="002848D7">
        <w:rPr>
          <w:rFonts w:ascii="Times New Roman" w:hAnsi="Times New Roman" w:cs="Times New Roman"/>
          <w:color w:val="auto"/>
        </w:rPr>
        <w:fldChar w:fldCharType="separate"/>
      </w:r>
      <w:r w:rsidRPr="002848D7">
        <w:rPr>
          <w:rFonts w:ascii="Times New Roman" w:hAnsi="Times New Roman" w:cs="Times New Roman"/>
          <w:noProof/>
          <w:color w:val="auto"/>
        </w:rPr>
        <w:t>38</w:t>
      </w:r>
      <w:r w:rsidRPr="002848D7">
        <w:rPr>
          <w:rFonts w:ascii="Times New Roman" w:hAnsi="Times New Roman" w:cs="Times New Roman"/>
          <w:color w:val="auto"/>
        </w:rPr>
        <w:fldChar w:fldCharType="end"/>
      </w:r>
    </w:p>
    <w:p w:rsidR="00936615" w:rsidRPr="00AE3D13" w:rsidRDefault="002848D7" w:rsidP="002848D7">
      <w:pPr>
        <w:spacing w:line="480" w:lineRule="auto"/>
        <w:rPr>
          <w:rFonts w:ascii="Times New Roman" w:hAnsi="Times New Roman" w:cs="Times New Roman"/>
          <w:sz w:val="24"/>
          <w:szCs w:val="24"/>
          <w:lang w:val="en-CA"/>
        </w:rPr>
      </w:pPr>
      <w:r w:rsidRPr="002848D7">
        <w:rPr>
          <w:rFonts w:ascii="Times New Roman" w:hAnsi="Times New Roman" w:cs="Times New Roman"/>
        </w:rPr>
        <w:tab/>
      </w:r>
      <w:r w:rsidRPr="002848D7">
        <w:rPr>
          <w:rFonts w:ascii="Times New Roman" w:hAnsi="Times New Roman" w:cs="Times New Roman"/>
          <w:sz w:val="24"/>
          <w:szCs w:val="24"/>
        </w:rPr>
        <w:t xml:space="preserve">In the </w:t>
      </w:r>
      <w:r>
        <w:rPr>
          <w:rFonts w:ascii="Times New Roman" w:hAnsi="Times New Roman" w:cs="Times New Roman"/>
          <w:sz w:val="24"/>
          <w:szCs w:val="24"/>
        </w:rPr>
        <w:t xml:space="preserve">future we would like to extend this work to possibly look at classifying the likelihood that any given goaltending prospect will go on to </w:t>
      </w:r>
      <w:proofErr w:type="gramStart"/>
      <w:r>
        <w:rPr>
          <w:rFonts w:ascii="Times New Roman" w:hAnsi="Times New Roman" w:cs="Times New Roman"/>
          <w:sz w:val="24"/>
          <w:szCs w:val="24"/>
        </w:rPr>
        <w:t>enjoy</w:t>
      </w:r>
      <w:proofErr w:type="gramEnd"/>
      <w:r>
        <w:rPr>
          <w:rFonts w:ascii="Times New Roman" w:hAnsi="Times New Roman" w:cs="Times New Roman"/>
          <w:sz w:val="24"/>
          <w:szCs w:val="24"/>
        </w:rPr>
        <w:t xml:space="preserve"> success at the NHL level. We would also like to be able to incorporate additional data beyond a player’s age 18 </w:t>
      </w:r>
      <w:proofErr w:type="gramStart"/>
      <w:r>
        <w:rPr>
          <w:rFonts w:ascii="Times New Roman" w:hAnsi="Times New Roman" w:cs="Times New Roman"/>
          <w:sz w:val="24"/>
          <w:szCs w:val="24"/>
        </w:rPr>
        <w:t>season</w:t>
      </w:r>
      <w:proofErr w:type="gramEnd"/>
      <w:r>
        <w:rPr>
          <w:rFonts w:ascii="Times New Roman" w:hAnsi="Times New Roman" w:cs="Times New Roman"/>
          <w:sz w:val="24"/>
          <w:szCs w:val="24"/>
        </w:rPr>
        <w:t xml:space="preserve"> in order to incorporate over-agers into our projections. This would also allow us to adjust expectations for each player for every subsequent season following their draft year, potentially helping to identify late bloomers, or prospects whose development may be stagnating post-draft. Finally, we would </w:t>
      </w:r>
      <w:r>
        <w:rPr>
          <w:rFonts w:ascii="Times New Roman" w:hAnsi="Times New Roman" w:cs="Times New Roman"/>
          <w:sz w:val="24"/>
          <w:szCs w:val="24"/>
        </w:rPr>
        <w:lastRenderedPageBreak/>
        <w:t xml:space="preserve">also like to test various additional classifiers. For instance, we could attempt to classify which player’s might go on to become All-Stars at the NHL level.  </w:t>
      </w:r>
    </w:p>
    <w:bookmarkStart w:id="22" w:name="_Toc27088374" w:displacedByCustomXml="next"/>
    <w:sdt>
      <w:sdtPr>
        <w:rPr>
          <w:rFonts w:ascii="Times New Roman" w:eastAsiaTheme="minorHAnsi" w:hAnsi="Times New Roman" w:cs="Times New Roman"/>
          <w:b w:val="0"/>
          <w:bCs w:val="0"/>
          <w:color w:val="auto"/>
          <w:sz w:val="22"/>
          <w:szCs w:val="22"/>
        </w:rPr>
        <w:id w:val="-905070232"/>
        <w:docPartObj>
          <w:docPartGallery w:val="Bibliographies"/>
          <w:docPartUnique/>
        </w:docPartObj>
      </w:sdtPr>
      <w:sdtContent>
        <w:p w:rsidR="007F26E0" w:rsidRPr="00C01522" w:rsidRDefault="007F26E0">
          <w:pPr>
            <w:pStyle w:val="Heading1"/>
            <w:rPr>
              <w:rFonts w:ascii="Times New Roman" w:hAnsi="Times New Roman" w:cs="Times New Roman"/>
            </w:rPr>
          </w:pPr>
          <w:r w:rsidRPr="00C01522">
            <w:rPr>
              <w:rFonts w:ascii="Times New Roman" w:hAnsi="Times New Roman" w:cs="Times New Roman"/>
            </w:rPr>
            <w:t>Works Cited</w:t>
          </w:r>
          <w:bookmarkEnd w:id="22"/>
          <w:r w:rsidR="009C4C25">
            <w:rPr>
              <w:rFonts w:ascii="Times New Roman" w:hAnsi="Times New Roman" w:cs="Times New Roman"/>
            </w:rPr>
            <w:tab/>
          </w:r>
        </w:p>
        <w:p w:rsidR="002848D7" w:rsidRDefault="007F26E0" w:rsidP="002848D7">
          <w:pPr>
            <w:pStyle w:val="Bibliography"/>
            <w:ind w:left="720" w:hanging="720"/>
            <w:rPr>
              <w:noProof/>
            </w:rPr>
          </w:pPr>
          <w:r w:rsidRPr="00C01522">
            <w:rPr>
              <w:rFonts w:ascii="Times New Roman" w:hAnsi="Times New Roman" w:cs="Times New Roman"/>
            </w:rPr>
            <w:fldChar w:fldCharType="begin"/>
          </w:r>
          <w:r w:rsidRPr="00C01522">
            <w:rPr>
              <w:rFonts w:ascii="Times New Roman" w:hAnsi="Times New Roman" w:cs="Times New Roman"/>
            </w:rPr>
            <w:instrText xml:space="preserve"> BIBLIOGRAPHY </w:instrText>
          </w:r>
          <w:r w:rsidRPr="00C01522">
            <w:rPr>
              <w:rFonts w:ascii="Times New Roman" w:hAnsi="Times New Roman" w:cs="Times New Roman"/>
            </w:rPr>
            <w:fldChar w:fldCharType="separate"/>
          </w:r>
          <w:r w:rsidR="002848D7">
            <w:rPr>
              <w:noProof/>
            </w:rPr>
            <w:t xml:space="preserve">Columbus Blue Jackets. (2019). </w:t>
          </w:r>
          <w:r w:rsidR="002848D7">
            <w:rPr>
              <w:i/>
              <w:iCs/>
              <w:noProof/>
            </w:rPr>
            <w:t>Blue Jackets announce several changes to Hockey Operations department</w:t>
          </w:r>
          <w:r w:rsidR="002848D7">
            <w:rPr>
              <w:noProof/>
            </w:rPr>
            <w:t>. Retrieved from NHL.com: https://www.nhl.com/bluejackets/news/blue-jackets-hockey-operations-department-changes/c-308249804</w:t>
          </w:r>
        </w:p>
        <w:p w:rsidR="002848D7" w:rsidRDefault="002848D7" w:rsidP="002848D7">
          <w:pPr>
            <w:pStyle w:val="Bibliography"/>
            <w:ind w:left="720" w:hanging="720"/>
            <w:rPr>
              <w:noProof/>
            </w:rPr>
          </w:pPr>
          <w:r>
            <w:rPr>
              <w:noProof/>
            </w:rPr>
            <w:t xml:space="preserve">Desjardins, G. (n.d.). </w:t>
          </w:r>
          <w:r>
            <w:rPr>
              <w:i/>
              <w:iCs/>
              <w:noProof/>
            </w:rPr>
            <w:t>Projecting Junior Hockey Players and Translating Performance to the NHL</w:t>
          </w:r>
          <w:r>
            <w:rPr>
              <w:noProof/>
            </w:rPr>
            <w:t>. Retrieved from Behind the Net: http://www.behindthenet.ca/projecting_to_nhl.php</w:t>
          </w:r>
        </w:p>
        <w:p w:rsidR="002848D7" w:rsidRDefault="002848D7" w:rsidP="002848D7">
          <w:pPr>
            <w:pStyle w:val="Bibliography"/>
            <w:ind w:left="720" w:hanging="720"/>
            <w:rPr>
              <w:noProof/>
            </w:rPr>
          </w:pPr>
          <w:r>
            <w:rPr>
              <w:noProof/>
            </w:rPr>
            <w:t xml:space="preserve">Hohl, G. (2015). </w:t>
          </w:r>
          <w:r>
            <w:rPr>
              <w:i/>
              <w:iCs/>
              <w:noProof/>
            </w:rPr>
            <w:t>Draft Theory: Height matters, but maybe due to bias</w:t>
          </w:r>
          <w:r>
            <w:rPr>
              <w:noProof/>
            </w:rPr>
            <w:t>. Retrieved from Canucks Army: https://canucksarmy.com/2015/02/10/draft-theory-height-matters-but-maybe-due-to-bias/</w:t>
          </w:r>
        </w:p>
        <w:p w:rsidR="002848D7" w:rsidRDefault="002848D7" w:rsidP="002848D7">
          <w:pPr>
            <w:pStyle w:val="Bibliography"/>
            <w:ind w:left="720" w:hanging="720"/>
            <w:rPr>
              <w:noProof/>
            </w:rPr>
          </w:pPr>
          <w:r>
            <w:rPr>
              <w:noProof/>
            </w:rPr>
            <w:t xml:space="preserve">Lawrence, C. (2015). </w:t>
          </w:r>
          <w:r>
            <w:rPr>
              <w:i/>
              <w:iCs/>
              <w:noProof/>
            </w:rPr>
            <w:t>Prospect Cohort Success – Evaluation of Results</w:t>
          </w:r>
          <w:r>
            <w:rPr>
              <w:noProof/>
            </w:rPr>
            <w:t>. Retrieved from Hockey Graphs: https://hockey-graphs.com/2015/09/21/prospect-cohort-success-evaluation-of-results/</w:t>
          </w:r>
        </w:p>
        <w:p w:rsidR="002848D7" w:rsidRDefault="002848D7" w:rsidP="002848D7">
          <w:pPr>
            <w:pStyle w:val="Bibliography"/>
            <w:ind w:left="720" w:hanging="720"/>
            <w:rPr>
              <w:noProof/>
            </w:rPr>
          </w:pPr>
          <w:r>
            <w:rPr>
              <w:noProof/>
            </w:rPr>
            <w:t xml:space="preserve">Saxena, S. (2018). </w:t>
          </w:r>
          <w:r>
            <w:rPr>
              <w:i/>
              <w:iCs/>
              <w:noProof/>
            </w:rPr>
            <w:t>Precision vs Recall</w:t>
          </w:r>
          <w:r>
            <w:rPr>
              <w:noProof/>
            </w:rPr>
            <w:t>. Retrieved from Towards Data Science: https://towardsdatascience.com/precision-vs-recall-386cf9f89488</w:t>
          </w:r>
        </w:p>
        <w:p w:rsidR="002848D7" w:rsidRDefault="002848D7" w:rsidP="002848D7">
          <w:pPr>
            <w:pStyle w:val="Bibliography"/>
            <w:ind w:left="720" w:hanging="720"/>
            <w:rPr>
              <w:noProof/>
            </w:rPr>
          </w:pPr>
          <w:r>
            <w:rPr>
              <w:noProof/>
            </w:rPr>
            <w:t xml:space="preserve">Taylor, S. (n.d.). </w:t>
          </w:r>
          <w:r>
            <w:rPr>
              <w:i/>
              <w:iCs/>
              <w:noProof/>
            </w:rPr>
            <w:t>Learning the NFL Draft</w:t>
          </w:r>
          <w:r>
            <w:rPr>
              <w:noProof/>
            </w:rPr>
            <w:t>. Retrieved from https://seanjtaylor.github.io/learning-the-draft/</w:t>
          </w:r>
        </w:p>
        <w:p w:rsidR="002848D7" w:rsidRDefault="002848D7" w:rsidP="002848D7">
          <w:pPr>
            <w:pStyle w:val="Bibliography"/>
            <w:ind w:left="720" w:hanging="720"/>
            <w:rPr>
              <w:noProof/>
            </w:rPr>
          </w:pPr>
          <w:r>
            <w:rPr>
              <w:noProof/>
            </w:rPr>
            <w:t xml:space="preserve">Weissbock and Lawrence. (2015). </w:t>
          </w:r>
          <w:r>
            <w:rPr>
              <w:i/>
              <w:iCs/>
              <w:noProof/>
            </w:rPr>
            <w:t>Draft Analytics: Unveiling the Prospect Cohort Success Model</w:t>
          </w:r>
          <w:r>
            <w:rPr>
              <w:noProof/>
            </w:rPr>
            <w:t>. Retrieved from Canucks Army: https://canucksarmy.com/2015/05/26/draft-analytics-unveiling-the-prospect-cohort-success-model/</w:t>
          </w:r>
        </w:p>
        <w:p w:rsidR="002848D7" w:rsidRDefault="002848D7" w:rsidP="002848D7">
          <w:pPr>
            <w:pStyle w:val="Bibliography"/>
            <w:ind w:left="720" w:hanging="720"/>
            <w:rPr>
              <w:noProof/>
            </w:rPr>
          </w:pPr>
          <w:r>
            <w:rPr>
              <w:noProof/>
            </w:rPr>
            <w:t xml:space="preserve">Winter, L. (n.d.). </w:t>
          </w:r>
          <w:r>
            <w:rPr>
              <w:i/>
              <w:iCs/>
              <w:noProof/>
            </w:rPr>
            <w:t>Predicting NBA All Stars</w:t>
          </w:r>
          <w:r>
            <w:rPr>
              <w:noProof/>
            </w:rPr>
            <w:t>. Retrieved from https://medium.com/better-programming/predicting-nba-all-stars-e03655021f63</w:t>
          </w:r>
        </w:p>
        <w:p w:rsidR="007F26E0" w:rsidRDefault="007F26E0" w:rsidP="002848D7">
          <w:r w:rsidRPr="00C01522">
            <w:rPr>
              <w:rFonts w:ascii="Times New Roman" w:hAnsi="Times New Roman" w:cs="Times New Roman"/>
              <w:b/>
              <w:bCs/>
            </w:rPr>
            <w:fldChar w:fldCharType="end"/>
          </w:r>
        </w:p>
      </w:sdtContent>
    </w:sdt>
    <w:p w:rsidR="007F26E0" w:rsidRPr="007F26E0" w:rsidRDefault="007F26E0" w:rsidP="007F26E0">
      <w:pPr>
        <w:rPr>
          <w:lang w:val="en-CA"/>
        </w:rPr>
      </w:pPr>
    </w:p>
    <w:sectPr w:rsidR="007F26E0" w:rsidRPr="007F26E0" w:rsidSect="009268CB">
      <w:footerReference w:type="default" r:id="rId4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2CA" w:rsidRDefault="009312CA" w:rsidP="009268CB">
      <w:pPr>
        <w:spacing w:after="0" w:line="240" w:lineRule="auto"/>
      </w:pPr>
      <w:r>
        <w:separator/>
      </w:r>
    </w:p>
  </w:endnote>
  <w:endnote w:type="continuationSeparator" w:id="0">
    <w:p w:rsidR="009312CA" w:rsidRDefault="009312CA" w:rsidP="0092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180382"/>
      <w:docPartObj>
        <w:docPartGallery w:val="Page Numbers (Bottom of Page)"/>
        <w:docPartUnique/>
      </w:docPartObj>
    </w:sdtPr>
    <w:sdtEndPr>
      <w:rPr>
        <w:noProof/>
      </w:rPr>
    </w:sdtEndPr>
    <w:sdtContent>
      <w:p w:rsidR="0005560E" w:rsidRDefault="0005560E">
        <w:pPr>
          <w:pStyle w:val="Footer"/>
        </w:pPr>
        <w:r>
          <w:fldChar w:fldCharType="begin"/>
        </w:r>
        <w:r>
          <w:instrText xml:space="preserve"> PAGE   \* MERGEFORMAT </w:instrText>
        </w:r>
        <w:r>
          <w:fldChar w:fldCharType="separate"/>
        </w:r>
        <w:r w:rsidR="002848D7">
          <w:rPr>
            <w:noProof/>
          </w:rPr>
          <w:t>1</w:t>
        </w:r>
        <w:r>
          <w:rPr>
            <w:noProof/>
          </w:rPr>
          <w:fldChar w:fldCharType="end"/>
        </w:r>
      </w:p>
    </w:sdtContent>
  </w:sdt>
  <w:p w:rsidR="0005560E" w:rsidRDefault="00055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2CA" w:rsidRDefault="009312CA" w:rsidP="009268CB">
      <w:pPr>
        <w:spacing w:after="0" w:line="240" w:lineRule="auto"/>
      </w:pPr>
      <w:r>
        <w:separator/>
      </w:r>
    </w:p>
  </w:footnote>
  <w:footnote w:type="continuationSeparator" w:id="0">
    <w:p w:rsidR="009312CA" w:rsidRDefault="009312CA" w:rsidP="009268CB">
      <w:pPr>
        <w:spacing w:after="0" w:line="240" w:lineRule="auto"/>
      </w:pPr>
      <w:r>
        <w:continuationSeparator/>
      </w:r>
    </w:p>
  </w:footnote>
  <w:footnote w:id="1">
    <w:p w:rsidR="0005560E" w:rsidRPr="00F851E4" w:rsidRDefault="0005560E">
      <w:pPr>
        <w:pStyle w:val="FootnoteText"/>
        <w:rPr>
          <w:lang w:val="en-CA"/>
        </w:rPr>
      </w:pPr>
      <w:r>
        <w:rPr>
          <w:rStyle w:val="FootnoteReference"/>
        </w:rPr>
        <w:footnoteRef/>
      </w:r>
      <w:r>
        <w:t xml:space="preserve"> </w:t>
      </w:r>
      <w:sdt>
        <w:sdtPr>
          <w:id w:val="-25557189"/>
          <w:citation/>
        </w:sdtPr>
        <w:sdtContent>
          <w:r>
            <w:fldChar w:fldCharType="begin"/>
          </w:r>
          <w:r>
            <w:rPr>
              <w:lang w:val="en-CA"/>
            </w:rPr>
            <w:instrText xml:space="preserve">CITATION Gab \l 4105 </w:instrText>
          </w:r>
          <w:r>
            <w:fldChar w:fldCharType="separate"/>
          </w:r>
          <w:r w:rsidR="002848D7">
            <w:rPr>
              <w:noProof/>
              <w:lang w:val="en-CA"/>
            </w:rPr>
            <w:t>(Desjardins)</w:t>
          </w:r>
          <w:r>
            <w:fldChar w:fldCharType="end"/>
          </w:r>
        </w:sdtContent>
      </w:sdt>
    </w:p>
  </w:footnote>
  <w:footnote w:id="2">
    <w:p w:rsidR="0005560E" w:rsidRPr="00021E47" w:rsidRDefault="0005560E">
      <w:pPr>
        <w:pStyle w:val="FootnoteText"/>
        <w:rPr>
          <w:lang w:val="en-CA"/>
        </w:rPr>
      </w:pPr>
      <w:r>
        <w:rPr>
          <w:rStyle w:val="FootnoteReference"/>
        </w:rPr>
        <w:footnoteRef/>
      </w:r>
      <w:r>
        <w:t xml:space="preserve"> </w:t>
      </w:r>
      <w:sdt>
        <w:sdtPr>
          <w:id w:val="-1617287091"/>
          <w:citation/>
        </w:sdtPr>
        <w:sdtContent>
          <w:r>
            <w:fldChar w:fldCharType="begin"/>
          </w:r>
          <w:r>
            <w:rPr>
              <w:lang w:val="en-CA"/>
            </w:rPr>
            <w:instrText xml:space="preserve">CITATION Jos15 \l 4105 </w:instrText>
          </w:r>
          <w:r>
            <w:fldChar w:fldCharType="separate"/>
          </w:r>
          <w:r w:rsidR="002848D7">
            <w:rPr>
              <w:noProof/>
              <w:lang w:val="en-CA"/>
            </w:rPr>
            <w:t>(Weissbock and Lawrence, 2015)</w:t>
          </w:r>
          <w:r>
            <w:fldChar w:fldCharType="end"/>
          </w:r>
        </w:sdtContent>
      </w:sdt>
    </w:p>
  </w:footnote>
  <w:footnote w:id="3">
    <w:p w:rsidR="0005560E" w:rsidRPr="00B73F8E" w:rsidRDefault="0005560E" w:rsidP="004A6C6E">
      <w:pPr>
        <w:pStyle w:val="FootnoteText"/>
        <w:tabs>
          <w:tab w:val="left" w:pos="1935"/>
        </w:tabs>
        <w:rPr>
          <w:lang w:val="en-CA"/>
        </w:rPr>
      </w:pPr>
      <w:r>
        <w:rPr>
          <w:rStyle w:val="FootnoteReference"/>
        </w:rPr>
        <w:footnoteRef/>
      </w:r>
      <w:r>
        <w:t xml:space="preserve"> </w:t>
      </w:r>
      <w:sdt>
        <w:sdtPr>
          <w:id w:val="1321230701"/>
          <w:citation/>
        </w:sdtPr>
        <w:sdtContent>
          <w:r>
            <w:fldChar w:fldCharType="begin"/>
          </w:r>
          <w:r>
            <w:rPr>
              <w:lang w:val="en-CA"/>
            </w:rPr>
            <w:instrText xml:space="preserve"> CITATION Cam15 \l 4105 </w:instrText>
          </w:r>
          <w:r>
            <w:fldChar w:fldCharType="separate"/>
          </w:r>
          <w:r w:rsidR="002848D7">
            <w:rPr>
              <w:noProof/>
              <w:lang w:val="en-CA"/>
            </w:rPr>
            <w:t>(Lawrence, 2015)</w:t>
          </w:r>
          <w:r>
            <w:fldChar w:fldCharType="end"/>
          </w:r>
        </w:sdtContent>
      </w:sdt>
      <w:r>
        <w:tab/>
      </w:r>
    </w:p>
  </w:footnote>
  <w:footnote w:id="4">
    <w:p w:rsidR="0005560E" w:rsidRPr="008F6718" w:rsidRDefault="0005560E">
      <w:pPr>
        <w:pStyle w:val="FootnoteText"/>
        <w:rPr>
          <w:lang w:val="en-CA"/>
        </w:rPr>
      </w:pPr>
      <w:r>
        <w:rPr>
          <w:rStyle w:val="FootnoteReference"/>
        </w:rPr>
        <w:footnoteRef/>
      </w:r>
      <w:r>
        <w:t xml:space="preserve"> </w:t>
      </w:r>
      <w:sdt>
        <w:sdtPr>
          <w:id w:val="-413627222"/>
          <w:citation/>
        </w:sdtPr>
        <w:sdtContent>
          <w:r>
            <w:fldChar w:fldCharType="begin"/>
          </w:r>
          <w:r>
            <w:rPr>
              <w:lang w:val="en-CA"/>
            </w:rPr>
            <w:instrText xml:space="preserve"> CITATION Col19 \l 4105 </w:instrText>
          </w:r>
          <w:r>
            <w:fldChar w:fldCharType="separate"/>
          </w:r>
          <w:r w:rsidR="002848D7">
            <w:rPr>
              <w:noProof/>
              <w:lang w:val="en-CA"/>
            </w:rPr>
            <w:t>(Columbus Blue Jackets, 2019)</w:t>
          </w:r>
          <w:r>
            <w:fldChar w:fldCharType="end"/>
          </w:r>
        </w:sdtContent>
      </w:sdt>
    </w:p>
  </w:footnote>
  <w:footnote w:id="5">
    <w:p w:rsidR="0005560E" w:rsidRPr="001B1E1E" w:rsidRDefault="0005560E">
      <w:pPr>
        <w:pStyle w:val="FootnoteText"/>
        <w:rPr>
          <w:lang w:val="en-CA"/>
        </w:rPr>
      </w:pPr>
      <w:r>
        <w:rPr>
          <w:rStyle w:val="FootnoteReference"/>
        </w:rPr>
        <w:footnoteRef/>
      </w:r>
      <w:r>
        <w:t xml:space="preserve"> </w:t>
      </w:r>
      <w:sdt>
        <w:sdtPr>
          <w:id w:val="1694112371"/>
          <w:citation/>
        </w:sdtPr>
        <w:sdtContent>
          <w:r>
            <w:fldChar w:fldCharType="begin"/>
          </w:r>
          <w:r>
            <w:rPr>
              <w:lang w:val="en-CA"/>
            </w:rPr>
            <w:instrText xml:space="preserve"> CITATION Gar15 \l 4105 </w:instrText>
          </w:r>
          <w:r>
            <w:fldChar w:fldCharType="separate"/>
          </w:r>
          <w:r w:rsidR="002848D7">
            <w:rPr>
              <w:noProof/>
              <w:lang w:val="en-CA"/>
            </w:rPr>
            <w:t>(Hohl, 2015)</w:t>
          </w:r>
          <w:r>
            <w:fldChar w:fldCharType="end"/>
          </w:r>
        </w:sdtContent>
      </w:sdt>
    </w:p>
  </w:footnote>
  <w:footnote w:id="6">
    <w:p w:rsidR="0005560E" w:rsidRPr="00C84B2E" w:rsidRDefault="0005560E">
      <w:pPr>
        <w:pStyle w:val="FootnoteText"/>
        <w:rPr>
          <w:lang w:val="en-CA"/>
        </w:rPr>
      </w:pPr>
      <w:r>
        <w:rPr>
          <w:rStyle w:val="FootnoteReference"/>
        </w:rPr>
        <w:footnoteRef/>
      </w:r>
      <w:r>
        <w:t xml:space="preserve"> </w:t>
      </w:r>
      <w:sdt>
        <w:sdtPr>
          <w:id w:val="-118074128"/>
          <w:citation/>
        </w:sdtPr>
        <w:sdtContent>
          <w:r>
            <w:fldChar w:fldCharType="begin"/>
          </w:r>
          <w:r>
            <w:rPr>
              <w:lang w:val="en-CA"/>
            </w:rPr>
            <w:instrText xml:space="preserve"> CITATION Shr18 \l 4105 </w:instrText>
          </w:r>
          <w:r>
            <w:fldChar w:fldCharType="separate"/>
          </w:r>
          <w:r w:rsidR="002848D7">
            <w:rPr>
              <w:noProof/>
              <w:lang w:val="en-CA"/>
            </w:rPr>
            <w:t>(Saxena, 2018)</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57F"/>
    <w:multiLevelType w:val="hybridMultilevel"/>
    <w:tmpl w:val="7ECCF8F4"/>
    <w:lvl w:ilvl="0" w:tplc="8A1A680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7652814"/>
    <w:multiLevelType w:val="hybridMultilevel"/>
    <w:tmpl w:val="9EC0C19C"/>
    <w:lvl w:ilvl="0" w:tplc="901644BC">
      <w:start w:val="1"/>
      <w:numFmt w:val="decimal"/>
      <w:lvlText w:val="%1)"/>
      <w:lvlJc w:val="left"/>
      <w:pPr>
        <w:ind w:left="1080" w:hanging="360"/>
      </w:pPr>
      <w:rPr>
        <w:rFonts w:hint="default"/>
      </w:rPr>
    </w:lvl>
    <w:lvl w:ilvl="1" w:tplc="10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497E43"/>
    <w:multiLevelType w:val="hybridMultilevel"/>
    <w:tmpl w:val="437C820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CB"/>
    <w:rsid w:val="00001288"/>
    <w:rsid w:val="0000239A"/>
    <w:rsid w:val="00005F79"/>
    <w:rsid w:val="0001275D"/>
    <w:rsid w:val="000128D1"/>
    <w:rsid w:val="00016B46"/>
    <w:rsid w:val="00017007"/>
    <w:rsid w:val="00020E20"/>
    <w:rsid w:val="00021E47"/>
    <w:rsid w:val="00030883"/>
    <w:rsid w:val="00042278"/>
    <w:rsid w:val="00045C88"/>
    <w:rsid w:val="0005560E"/>
    <w:rsid w:val="00057659"/>
    <w:rsid w:val="00062085"/>
    <w:rsid w:val="0006214A"/>
    <w:rsid w:val="00063D9E"/>
    <w:rsid w:val="000675C9"/>
    <w:rsid w:val="0007083F"/>
    <w:rsid w:val="00082786"/>
    <w:rsid w:val="000839B8"/>
    <w:rsid w:val="00084112"/>
    <w:rsid w:val="00084BA7"/>
    <w:rsid w:val="0009119C"/>
    <w:rsid w:val="000A0500"/>
    <w:rsid w:val="000A7F26"/>
    <w:rsid w:val="000B7349"/>
    <w:rsid w:val="000C076E"/>
    <w:rsid w:val="000C3937"/>
    <w:rsid w:val="000C4FBE"/>
    <w:rsid w:val="000C558A"/>
    <w:rsid w:val="000D4F51"/>
    <w:rsid w:val="000D6937"/>
    <w:rsid w:val="000E0CC4"/>
    <w:rsid w:val="000E1805"/>
    <w:rsid w:val="000E613B"/>
    <w:rsid w:val="0010047E"/>
    <w:rsid w:val="001052D5"/>
    <w:rsid w:val="00106017"/>
    <w:rsid w:val="0011164D"/>
    <w:rsid w:val="00115CC1"/>
    <w:rsid w:val="001170DC"/>
    <w:rsid w:val="00120392"/>
    <w:rsid w:val="001232E5"/>
    <w:rsid w:val="0012428E"/>
    <w:rsid w:val="00130596"/>
    <w:rsid w:val="00134266"/>
    <w:rsid w:val="0014147F"/>
    <w:rsid w:val="00141BCE"/>
    <w:rsid w:val="00143715"/>
    <w:rsid w:val="00143914"/>
    <w:rsid w:val="0014688D"/>
    <w:rsid w:val="001500EF"/>
    <w:rsid w:val="00156CDE"/>
    <w:rsid w:val="00156D2C"/>
    <w:rsid w:val="001611DF"/>
    <w:rsid w:val="00164972"/>
    <w:rsid w:val="00164AD4"/>
    <w:rsid w:val="00170651"/>
    <w:rsid w:val="0017415A"/>
    <w:rsid w:val="00174169"/>
    <w:rsid w:val="00174AD4"/>
    <w:rsid w:val="0017525D"/>
    <w:rsid w:val="00176485"/>
    <w:rsid w:val="00186651"/>
    <w:rsid w:val="00195A86"/>
    <w:rsid w:val="00197A11"/>
    <w:rsid w:val="001A6585"/>
    <w:rsid w:val="001A6B29"/>
    <w:rsid w:val="001B1E1E"/>
    <w:rsid w:val="001B259E"/>
    <w:rsid w:val="001B66F0"/>
    <w:rsid w:val="001C103E"/>
    <w:rsid w:val="001D4911"/>
    <w:rsid w:val="001D59C7"/>
    <w:rsid w:val="001E1C73"/>
    <w:rsid w:val="001E25D7"/>
    <w:rsid w:val="001E6A46"/>
    <w:rsid w:val="001F3C69"/>
    <w:rsid w:val="00201B54"/>
    <w:rsid w:val="00202A54"/>
    <w:rsid w:val="002054C4"/>
    <w:rsid w:val="00221A42"/>
    <w:rsid w:val="0022272D"/>
    <w:rsid w:val="00227B96"/>
    <w:rsid w:val="00230C98"/>
    <w:rsid w:val="002315AF"/>
    <w:rsid w:val="00241D9F"/>
    <w:rsid w:val="0025695A"/>
    <w:rsid w:val="00260D7F"/>
    <w:rsid w:val="00261B14"/>
    <w:rsid w:val="00262F36"/>
    <w:rsid w:val="00265E49"/>
    <w:rsid w:val="00270334"/>
    <w:rsid w:val="00281830"/>
    <w:rsid w:val="002848D7"/>
    <w:rsid w:val="0028532A"/>
    <w:rsid w:val="002942C0"/>
    <w:rsid w:val="002960CD"/>
    <w:rsid w:val="002A1736"/>
    <w:rsid w:val="002A40D5"/>
    <w:rsid w:val="002B211C"/>
    <w:rsid w:val="002B7DC7"/>
    <w:rsid w:val="002C068F"/>
    <w:rsid w:val="002C5956"/>
    <w:rsid w:val="002C5E02"/>
    <w:rsid w:val="002D10DB"/>
    <w:rsid w:val="002D4675"/>
    <w:rsid w:val="002D5B92"/>
    <w:rsid w:val="002D7FC2"/>
    <w:rsid w:val="002E526A"/>
    <w:rsid w:val="002E6E3E"/>
    <w:rsid w:val="002F1E1B"/>
    <w:rsid w:val="003015D4"/>
    <w:rsid w:val="00304752"/>
    <w:rsid w:val="003211C6"/>
    <w:rsid w:val="003220B0"/>
    <w:rsid w:val="00323C9A"/>
    <w:rsid w:val="00325FF8"/>
    <w:rsid w:val="0034043A"/>
    <w:rsid w:val="00347EAC"/>
    <w:rsid w:val="00350BA1"/>
    <w:rsid w:val="00351F2D"/>
    <w:rsid w:val="0036093D"/>
    <w:rsid w:val="00361F48"/>
    <w:rsid w:val="00362A3B"/>
    <w:rsid w:val="00364D84"/>
    <w:rsid w:val="00365A3A"/>
    <w:rsid w:val="003666CE"/>
    <w:rsid w:val="00366908"/>
    <w:rsid w:val="00370A7C"/>
    <w:rsid w:val="00370AF4"/>
    <w:rsid w:val="00372CBD"/>
    <w:rsid w:val="00377482"/>
    <w:rsid w:val="00384084"/>
    <w:rsid w:val="003967D3"/>
    <w:rsid w:val="0039786F"/>
    <w:rsid w:val="003A3552"/>
    <w:rsid w:val="003A5CF3"/>
    <w:rsid w:val="003A6CB8"/>
    <w:rsid w:val="003A7806"/>
    <w:rsid w:val="003B2C5D"/>
    <w:rsid w:val="003B3CE1"/>
    <w:rsid w:val="003D1BA3"/>
    <w:rsid w:val="003D53C9"/>
    <w:rsid w:val="003F02D5"/>
    <w:rsid w:val="003F07BC"/>
    <w:rsid w:val="003F3BFD"/>
    <w:rsid w:val="003F5D5E"/>
    <w:rsid w:val="00400712"/>
    <w:rsid w:val="00405BED"/>
    <w:rsid w:val="00410418"/>
    <w:rsid w:val="00414EBC"/>
    <w:rsid w:val="0042154F"/>
    <w:rsid w:val="00421AE9"/>
    <w:rsid w:val="00421EA1"/>
    <w:rsid w:val="00424F08"/>
    <w:rsid w:val="004260EE"/>
    <w:rsid w:val="00427328"/>
    <w:rsid w:val="004278FF"/>
    <w:rsid w:val="00434BAA"/>
    <w:rsid w:val="004357C9"/>
    <w:rsid w:val="00436FEB"/>
    <w:rsid w:val="00460525"/>
    <w:rsid w:val="00460EC0"/>
    <w:rsid w:val="00461E19"/>
    <w:rsid w:val="004621A5"/>
    <w:rsid w:val="004650FF"/>
    <w:rsid w:val="0047139A"/>
    <w:rsid w:val="004717D0"/>
    <w:rsid w:val="004815AD"/>
    <w:rsid w:val="004831F8"/>
    <w:rsid w:val="00484114"/>
    <w:rsid w:val="00485F13"/>
    <w:rsid w:val="00490026"/>
    <w:rsid w:val="00491711"/>
    <w:rsid w:val="004927EC"/>
    <w:rsid w:val="004938E3"/>
    <w:rsid w:val="00497242"/>
    <w:rsid w:val="004976C6"/>
    <w:rsid w:val="004A23C5"/>
    <w:rsid w:val="004A5D98"/>
    <w:rsid w:val="004A6ADF"/>
    <w:rsid w:val="004A6C6E"/>
    <w:rsid w:val="004B118E"/>
    <w:rsid w:val="004B3502"/>
    <w:rsid w:val="004C5E6D"/>
    <w:rsid w:val="004C6791"/>
    <w:rsid w:val="004D227D"/>
    <w:rsid w:val="004D2EA1"/>
    <w:rsid w:val="004D4A88"/>
    <w:rsid w:val="004D7600"/>
    <w:rsid w:val="004E24FB"/>
    <w:rsid w:val="004E5F28"/>
    <w:rsid w:val="004E735C"/>
    <w:rsid w:val="004F1456"/>
    <w:rsid w:val="004F2934"/>
    <w:rsid w:val="00500281"/>
    <w:rsid w:val="00500862"/>
    <w:rsid w:val="00501886"/>
    <w:rsid w:val="00502F7F"/>
    <w:rsid w:val="005059AB"/>
    <w:rsid w:val="005071C0"/>
    <w:rsid w:val="00516344"/>
    <w:rsid w:val="005232F5"/>
    <w:rsid w:val="00531269"/>
    <w:rsid w:val="00531315"/>
    <w:rsid w:val="005376CD"/>
    <w:rsid w:val="0054013D"/>
    <w:rsid w:val="00540449"/>
    <w:rsid w:val="0054127B"/>
    <w:rsid w:val="00544C15"/>
    <w:rsid w:val="005501A0"/>
    <w:rsid w:val="005516DE"/>
    <w:rsid w:val="00554639"/>
    <w:rsid w:val="00554DA3"/>
    <w:rsid w:val="00554ED8"/>
    <w:rsid w:val="0055510E"/>
    <w:rsid w:val="00563DAE"/>
    <w:rsid w:val="00572192"/>
    <w:rsid w:val="00576D45"/>
    <w:rsid w:val="00581CE3"/>
    <w:rsid w:val="0058242E"/>
    <w:rsid w:val="005834CB"/>
    <w:rsid w:val="0058467B"/>
    <w:rsid w:val="0059315F"/>
    <w:rsid w:val="005948CA"/>
    <w:rsid w:val="005A18EF"/>
    <w:rsid w:val="005A2759"/>
    <w:rsid w:val="005A5B3B"/>
    <w:rsid w:val="005A6677"/>
    <w:rsid w:val="005B0905"/>
    <w:rsid w:val="005B19AD"/>
    <w:rsid w:val="005B1D33"/>
    <w:rsid w:val="005B24A0"/>
    <w:rsid w:val="005B4C70"/>
    <w:rsid w:val="005B531F"/>
    <w:rsid w:val="005C32A5"/>
    <w:rsid w:val="005C3339"/>
    <w:rsid w:val="005C34F2"/>
    <w:rsid w:val="005C3EC4"/>
    <w:rsid w:val="005C6252"/>
    <w:rsid w:val="005C6F22"/>
    <w:rsid w:val="005D03BE"/>
    <w:rsid w:val="005D0ECD"/>
    <w:rsid w:val="005D39C1"/>
    <w:rsid w:val="005D5AB0"/>
    <w:rsid w:val="005D7F33"/>
    <w:rsid w:val="005E1286"/>
    <w:rsid w:val="005E1E0D"/>
    <w:rsid w:val="005E27B0"/>
    <w:rsid w:val="005E36CB"/>
    <w:rsid w:val="005E38D6"/>
    <w:rsid w:val="005E5CE9"/>
    <w:rsid w:val="005E730D"/>
    <w:rsid w:val="005E73B7"/>
    <w:rsid w:val="005F26C4"/>
    <w:rsid w:val="00607EEF"/>
    <w:rsid w:val="00610E6F"/>
    <w:rsid w:val="00613331"/>
    <w:rsid w:val="006160AC"/>
    <w:rsid w:val="00617410"/>
    <w:rsid w:val="00635039"/>
    <w:rsid w:val="00636A68"/>
    <w:rsid w:val="00641926"/>
    <w:rsid w:val="00644B22"/>
    <w:rsid w:val="00654A55"/>
    <w:rsid w:val="006661C2"/>
    <w:rsid w:val="006665BD"/>
    <w:rsid w:val="00670169"/>
    <w:rsid w:val="0067114F"/>
    <w:rsid w:val="0067415B"/>
    <w:rsid w:val="00674219"/>
    <w:rsid w:val="00676FAB"/>
    <w:rsid w:val="006812A8"/>
    <w:rsid w:val="00687589"/>
    <w:rsid w:val="00697C1D"/>
    <w:rsid w:val="006A464A"/>
    <w:rsid w:val="006A73A8"/>
    <w:rsid w:val="006B0215"/>
    <w:rsid w:val="006B081E"/>
    <w:rsid w:val="006B5D5B"/>
    <w:rsid w:val="006C5349"/>
    <w:rsid w:val="006D0865"/>
    <w:rsid w:val="006D752C"/>
    <w:rsid w:val="006F1EF3"/>
    <w:rsid w:val="006F4875"/>
    <w:rsid w:val="006F5EFE"/>
    <w:rsid w:val="007004F2"/>
    <w:rsid w:val="00702AE3"/>
    <w:rsid w:val="007066D2"/>
    <w:rsid w:val="0071123D"/>
    <w:rsid w:val="00711CAB"/>
    <w:rsid w:val="00713FF5"/>
    <w:rsid w:val="00714E9B"/>
    <w:rsid w:val="0071717C"/>
    <w:rsid w:val="007254A2"/>
    <w:rsid w:val="00726CC4"/>
    <w:rsid w:val="00730DF4"/>
    <w:rsid w:val="007336AD"/>
    <w:rsid w:val="00733C60"/>
    <w:rsid w:val="007345C4"/>
    <w:rsid w:val="007360E0"/>
    <w:rsid w:val="007400FD"/>
    <w:rsid w:val="00740982"/>
    <w:rsid w:val="00750AA9"/>
    <w:rsid w:val="00751DFB"/>
    <w:rsid w:val="00755E7C"/>
    <w:rsid w:val="007610B6"/>
    <w:rsid w:val="00761ABD"/>
    <w:rsid w:val="00766195"/>
    <w:rsid w:val="007718AC"/>
    <w:rsid w:val="00773251"/>
    <w:rsid w:val="00775FE0"/>
    <w:rsid w:val="00777227"/>
    <w:rsid w:val="00791001"/>
    <w:rsid w:val="00791592"/>
    <w:rsid w:val="0079365D"/>
    <w:rsid w:val="007B01A6"/>
    <w:rsid w:val="007B6924"/>
    <w:rsid w:val="007C1446"/>
    <w:rsid w:val="007C24C5"/>
    <w:rsid w:val="007D36D6"/>
    <w:rsid w:val="007D6153"/>
    <w:rsid w:val="007D68DD"/>
    <w:rsid w:val="007E1B7F"/>
    <w:rsid w:val="007E2752"/>
    <w:rsid w:val="007E61B6"/>
    <w:rsid w:val="007F0D7C"/>
    <w:rsid w:val="007F0DEF"/>
    <w:rsid w:val="007F26E0"/>
    <w:rsid w:val="008013A1"/>
    <w:rsid w:val="00811777"/>
    <w:rsid w:val="00820683"/>
    <w:rsid w:val="00822607"/>
    <w:rsid w:val="008243ED"/>
    <w:rsid w:val="008270EE"/>
    <w:rsid w:val="00833132"/>
    <w:rsid w:val="008332D7"/>
    <w:rsid w:val="00835B9E"/>
    <w:rsid w:val="00847B67"/>
    <w:rsid w:val="008540EA"/>
    <w:rsid w:val="00855C88"/>
    <w:rsid w:val="00861181"/>
    <w:rsid w:val="00861B29"/>
    <w:rsid w:val="00865F30"/>
    <w:rsid w:val="00867A5F"/>
    <w:rsid w:val="00871C2F"/>
    <w:rsid w:val="00872122"/>
    <w:rsid w:val="00872D4B"/>
    <w:rsid w:val="00880AB7"/>
    <w:rsid w:val="00881B68"/>
    <w:rsid w:val="0089117D"/>
    <w:rsid w:val="00893D5A"/>
    <w:rsid w:val="00896993"/>
    <w:rsid w:val="008A648F"/>
    <w:rsid w:val="008A7280"/>
    <w:rsid w:val="008B0873"/>
    <w:rsid w:val="008B1A30"/>
    <w:rsid w:val="008B380B"/>
    <w:rsid w:val="008B50AE"/>
    <w:rsid w:val="008B518B"/>
    <w:rsid w:val="008B597B"/>
    <w:rsid w:val="008B6D60"/>
    <w:rsid w:val="008C038D"/>
    <w:rsid w:val="008C15CB"/>
    <w:rsid w:val="008C256E"/>
    <w:rsid w:val="008D48B7"/>
    <w:rsid w:val="008D5F08"/>
    <w:rsid w:val="008E0A4F"/>
    <w:rsid w:val="008E6A33"/>
    <w:rsid w:val="008F04AA"/>
    <w:rsid w:val="008F33DF"/>
    <w:rsid w:val="008F6718"/>
    <w:rsid w:val="00900726"/>
    <w:rsid w:val="0090268A"/>
    <w:rsid w:val="00912DBE"/>
    <w:rsid w:val="00914449"/>
    <w:rsid w:val="009168C7"/>
    <w:rsid w:val="0091769B"/>
    <w:rsid w:val="00917C79"/>
    <w:rsid w:val="00920207"/>
    <w:rsid w:val="00920443"/>
    <w:rsid w:val="00920656"/>
    <w:rsid w:val="009244D1"/>
    <w:rsid w:val="00925551"/>
    <w:rsid w:val="009268CB"/>
    <w:rsid w:val="009312CA"/>
    <w:rsid w:val="00933488"/>
    <w:rsid w:val="00935FE4"/>
    <w:rsid w:val="00936615"/>
    <w:rsid w:val="00944F66"/>
    <w:rsid w:val="0095627D"/>
    <w:rsid w:val="009604B1"/>
    <w:rsid w:val="00960FA4"/>
    <w:rsid w:val="0096534E"/>
    <w:rsid w:val="00965A03"/>
    <w:rsid w:val="00966290"/>
    <w:rsid w:val="00966D2E"/>
    <w:rsid w:val="00971533"/>
    <w:rsid w:val="00971A20"/>
    <w:rsid w:val="009733A6"/>
    <w:rsid w:val="009839D6"/>
    <w:rsid w:val="00986EFA"/>
    <w:rsid w:val="00997EC9"/>
    <w:rsid w:val="009A3098"/>
    <w:rsid w:val="009A3536"/>
    <w:rsid w:val="009A4531"/>
    <w:rsid w:val="009A5005"/>
    <w:rsid w:val="009A5B4A"/>
    <w:rsid w:val="009A675A"/>
    <w:rsid w:val="009A72AA"/>
    <w:rsid w:val="009C0E26"/>
    <w:rsid w:val="009C10E4"/>
    <w:rsid w:val="009C3ACD"/>
    <w:rsid w:val="009C4C25"/>
    <w:rsid w:val="009D007D"/>
    <w:rsid w:val="009D09AF"/>
    <w:rsid w:val="009D2E42"/>
    <w:rsid w:val="009D3E60"/>
    <w:rsid w:val="009D5457"/>
    <w:rsid w:val="009E1F79"/>
    <w:rsid w:val="009E36A3"/>
    <w:rsid w:val="009F0E9F"/>
    <w:rsid w:val="009F140E"/>
    <w:rsid w:val="00A0071D"/>
    <w:rsid w:val="00A07522"/>
    <w:rsid w:val="00A16147"/>
    <w:rsid w:val="00A163A2"/>
    <w:rsid w:val="00A2731A"/>
    <w:rsid w:val="00A317A7"/>
    <w:rsid w:val="00A36636"/>
    <w:rsid w:val="00A370DA"/>
    <w:rsid w:val="00A44205"/>
    <w:rsid w:val="00A50E24"/>
    <w:rsid w:val="00A55C78"/>
    <w:rsid w:val="00A56749"/>
    <w:rsid w:val="00A65F44"/>
    <w:rsid w:val="00A66562"/>
    <w:rsid w:val="00A80282"/>
    <w:rsid w:val="00A823EA"/>
    <w:rsid w:val="00A83055"/>
    <w:rsid w:val="00AA0716"/>
    <w:rsid w:val="00AA18FA"/>
    <w:rsid w:val="00AA225F"/>
    <w:rsid w:val="00AA5398"/>
    <w:rsid w:val="00AB768F"/>
    <w:rsid w:val="00AB7C3C"/>
    <w:rsid w:val="00AC0830"/>
    <w:rsid w:val="00AC086E"/>
    <w:rsid w:val="00AC329F"/>
    <w:rsid w:val="00AC3FA8"/>
    <w:rsid w:val="00AC4FEE"/>
    <w:rsid w:val="00AC5C02"/>
    <w:rsid w:val="00AC746E"/>
    <w:rsid w:val="00AD0155"/>
    <w:rsid w:val="00AD2EE6"/>
    <w:rsid w:val="00AE19E3"/>
    <w:rsid w:val="00AE2E91"/>
    <w:rsid w:val="00AE3D13"/>
    <w:rsid w:val="00AE4AF0"/>
    <w:rsid w:val="00AE5D34"/>
    <w:rsid w:val="00AE68DA"/>
    <w:rsid w:val="00AF2C72"/>
    <w:rsid w:val="00AF2EFE"/>
    <w:rsid w:val="00AF5408"/>
    <w:rsid w:val="00AF5CE2"/>
    <w:rsid w:val="00B04DB7"/>
    <w:rsid w:val="00B04E10"/>
    <w:rsid w:val="00B0714B"/>
    <w:rsid w:val="00B11C30"/>
    <w:rsid w:val="00B16EB1"/>
    <w:rsid w:val="00B24101"/>
    <w:rsid w:val="00B2576B"/>
    <w:rsid w:val="00B259B5"/>
    <w:rsid w:val="00B272B8"/>
    <w:rsid w:val="00B307C9"/>
    <w:rsid w:val="00B33757"/>
    <w:rsid w:val="00B33991"/>
    <w:rsid w:val="00B33C6A"/>
    <w:rsid w:val="00B362BF"/>
    <w:rsid w:val="00B41B96"/>
    <w:rsid w:val="00B44D80"/>
    <w:rsid w:val="00B46428"/>
    <w:rsid w:val="00B473A3"/>
    <w:rsid w:val="00B60073"/>
    <w:rsid w:val="00B61E6B"/>
    <w:rsid w:val="00B62302"/>
    <w:rsid w:val="00B63AD0"/>
    <w:rsid w:val="00B73F8E"/>
    <w:rsid w:val="00B75926"/>
    <w:rsid w:val="00B760B3"/>
    <w:rsid w:val="00B77CFC"/>
    <w:rsid w:val="00B80072"/>
    <w:rsid w:val="00B80AED"/>
    <w:rsid w:val="00B85274"/>
    <w:rsid w:val="00B85D1B"/>
    <w:rsid w:val="00B91A0A"/>
    <w:rsid w:val="00B959EE"/>
    <w:rsid w:val="00B9644F"/>
    <w:rsid w:val="00BA3F80"/>
    <w:rsid w:val="00BA77F6"/>
    <w:rsid w:val="00BB3597"/>
    <w:rsid w:val="00BC086B"/>
    <w:rsid w:val="00BC095B"/>
    <w:rsid w:val="00BD2B3B"/>
    <w:rsid w:val="00BD426A"/>
    <w:rsid w:val="00BD76A5"/>
    <w:rsid w:val="00BE0DDC"/>
    <w:rsid w:val="00BE6B3E"/>
    <w:rsid w:val="00BF0F61"/>
    <w:rsid w:val="00BF2C0E"/>
    <w:rsid w:val="00BF62C4"/>
    <w:rsid w:val="00BF7ED1"/>
    <w:rsid w:val="00C01522"/>
    <w:rsid w:val="00C03AF0"/>
    <w:rsid w:val="00C04128"/>
    <w:rsid w:val="00C13547"/>
    <w:rsid w:val="00C169EB"/>
    <w:rsid w:val="00C17AF9"/>
    <w:rsid w:val="00C23559"/>
    <w:rsid w:val="00C24D5C"/>
    <w:rsid w:val="00C32479"/>
    <w:rsid w:val="00C379C6"/>
    <w:rsid w:val="00C42A24"/>
    <w:rsid w:val="00C43989"/>
    <w:rsid w:val="00C45348"/>
    <w:rsid w:val="00C51725"/>
    <w:rsid w:val="00C557E8"/>
    <w:rsid w:val="00C57A35"/>
    <w:rsid w:val="00C62BAF"/>
    <w:rsid w:val="00C65A47"/>
    <w:rsid w:val="00C65E59"/>
    <w:rsid w:val="00C66008"/>
    <w:rsid w:val="00C76586"/>
    <w:rsid w:val="00C816ED"/>
    <w:rsid w:val="00C84B2E"/>
    <w:rsid w:val="00CA0D8C"/>
    <w:rsid w:val="00CB06B1"/>
    <w:rsid w:val="00CB755E"/>
    <w:rsid w:val="00CC0CEF"/>
    <w:rsid w:val="00CC41B0"/>
    <w:rsid w:val="00CC5681"/>
    <w:rsid w:val="00CC5DA7"/>
    <w:rsid w:val="00CD1762"/>
    <w:rsid w:val="00CD5EA6"/>
    <w:rsid w:val="00CD6F56"/>
    <w:rsid w:val="00CE0E26"/>
    <w:rsid w:val="00CE1695"/>
    <w:rsid w:val="00CE510A"/>
    <w:rsid w:val="00CE52D2"/>
    <w:rsid w:val="00CE5B56"/>
    <w:rsid w:val="00CE7395"/>
    <w:rsid w:val="00CF6A13"/>
    <w:rsid w:val="00D00F49"/>
    <w:rsid w:val="00D02BAB"/>
    <w:rsid w:val="00D034D1"/>
    <w:rsid w:val="00D113B7"/>
    <w:rsid w:val="00D113F4"/>
    <w:rsid w:val="00D127F8"/>
    <w:rsid w:val="00D1668F"/>
    <w:rsid w:val="00D21CB3"/>
    <w:rsid w:val="00D26D88"/>
    <w:rsid w:val="00D308B9"/>
    <w:rsid w:val="00D30F52"/>
    <w:rsid w:val="00D354F1"/>
    <w:rsid w:val="00D46890"/>
    <w:rsid w:val="00D47268"/>
    <w:rsid w:val="00D514E1"/>
    <w:rsid w:val="00D53385"/>
    <w:rsid w:val="00D56D68"/>
    <w:rsid w:val="00D64ACD"/>
    <w:rsid w:val="00D72F98"/>
    <w:rsid w:val="00D76AA3"/>
    <w:rsid w:val="00D77FBF"/>
    <w:rsid w:val="00D81B70"/>
    <w:rsid w:val="00D823D4"/>
    <w:rsid w:val="00D83CCB"/>
    <w:rsid w:val="00D86F0E"/>
    <w:rsid w:val="00D92AC9"/>
    <w:rsid w:val="00DA5A7F"/>
    <w:rsid w:val="00DB360D"/>
    <w:rsid w:val="00DB3F44"/>
    <w:rsid w:val="00DB4611"/>
    <w:rsid w:val="00DC0975"/>
    <w:rsid w:val="00DC1D21"/>
    <w:rsid w:val="00DC7563"/>
    <w:rsid w:val="00DD0136"/>
    <w:rsid w:val="00DD1304"/>
    <w:rsid w:val="00DD3E8B"/>
    <w:rsid w:val="00DD759D"/>
    <w:rsid w:val="00DE1C79"/>
    <w:rsid w:val="00DE267E"/>
    <w:rsid w:val="00DE4C48"/>
    <w:rsid w:val="00E013BC"/>
    <w:rsid w:val="00E0293F"/>
    <w:rsid w:val="00E05D4D"/>
    <w:rsid w:val="00E124F7"/>
    <w:rsid w:val="00E16EDA"/>
    <w:rsid w:val="00E209CE"/>
    <w:rsid w:val="00E22034"/>
    <w:rsid w:val="00E31785"/>
    <w:rsid w:val="00E3609A"/>
    <w:rsid w:val="00E36AD8"/>
    <w:rsid w:val="00E36DF6"/>
    <w:rsid w:val="00E47AEB"/>
    <w:rsid w:val="00E61BFC"/>
    <w:rsid w:val="00E648C9"/>
    <w:rsid w:val="00E656A2"/>
    <w:rsid w:val="00E65AB6"/>
    <w:rsid w:val="00E65DA2"/>
    <w:rsid w:val="00E72650"/>
    <w:rsid w:val="00E77264"/>
    <w:rsid w:val="00E836C9"/>
    <w:rsid w:val="00E83BAE"/>
    <w:rsid w:val="00E84947"/>
    <w:rsid w:val="00E91728"/>
    <w:rsid w:val="00E924EA"/>
    <w:rsid w:val="00E93C2B"/>
    <w:rsid w:val="00E96118"/>
    <w:rsid w:val="00E96659"/>
    <w:rsid w:val="00EA0958"/>
    <w:rsid w:val="00EA57C4"/>
    <w:rsid w:val="00EB0BE9"/>
    <w:rsid w:val="00EB3B41"/>
    <w:rsid w:val="00EB691E"/>
    <w:rsid w:val="00EB7B72"/>
    <w:rsid w:val="00EB7EB8"/>
    <w:rsid w:val="00EC089A"/>
    <w:rsid w:val="00EC7C57"/>
    <w:rsid w:val="00ED08DA"/>
    <w:rsid w:val="00ED0B95"/>
    <w:rsid w:val="00ED6737"/>
    <w:rsid w:val="00EE0885"/>
    <w:rsid w:val="00EE2B3F"/>
    <w:rsid w:val="00EE7F6C"/>
    <w:rsid w:val="00EF7B67"/>
    <w:rsid w:val="00F1546A"/>
    <w:rsid w:val="00F17072"/>
    <w:rsid w:val="00F24D98"/>
    <w:rsid w:val="00F26984"/>
    <w:rsid w:val="00F27BBA"/>
    <w:rsid w:val="00F31A40"/>
    <w:rsid w:val="00F31C4F"/>
    <w:rsid w:val="00F41B84"/>
    <w:rsid w:val="00F463B0"/>
    <w:rsid w:val="00F50E41"/>
    <w:rsid w:val="00F53727"/>
    <w:rsid w:val="00F55098"/>
    <w:rsid w:val="00F57D62"/>
    <w:rsid w:val="00F6151B"/>
    <w:rsid w:val="00F63403"/>
    <w:rsid w:val="00F66D65"/>
    <w:rsid w:val="00F731EA"/>
    <w:rsid w:val="00F73712"/>
    <w:rsid w:val="00F7724B"/>
    <w:rsid w:val="00F80565"/>
    <w:rsid w:val="00F813E3"/>
    <w:rsid w:val="00F851E4"/>
    <w:rsid w:val="00F87323"/>
    <w:rsid w:val="00F9035F"/>
    <w:rsid w:val="00F91E31"/>
    <w:rsid w:val="00F9359F"/>
    <w:rsid w:val="00FA0FB0"/>
    <w:rsid w:val="00FA1A0C"/>
    <w:rsid w:val="00FA4B65"/>
    <w:rsid w:val="00FA549D"/>
    <w:rsid w:val="00FB6891"/>
    <w:rsid w:val="00FB7050"/>
    <w:rsid w:val="00FB7354"/>
    <w:rsid w:val="00FC3714"/>
    <w:rsid w:val="00FC38B4"/>
    <w:rsid w:val="00FD578A"/>
    <w:rsid w:val="00FD6A34"/>
    <w:rsid w:val="00FD7429"/>
    <w:rsid w:val="00FD7DAF"/>
    <w:rsid w:val="00FD7EC1"/>
    <w:rsid w:val="00FE054B"/>
    <w:rsid w:val="00FE0D99"/>
    <w:rsid w:val="00FE3616"/>
    <w:rsid w:val="00FF3109"/>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 w:type="character" w:customStyle="1" w:styleId="spelle">
    <w:name w:val="spelle"/>
    <w:basedOn w:val="DefaultParagraphFont"/>
    <w:rsid w:val="00EB691E"/>
  </w:style>
  <w:style w:type="paragraph" w:styleId="Caption">
    <w:name w:val="caption"/>
    <w:basedOn w:val="Normal"/>
    <w:next w:val="Normal"/>
    <w:uiPriority w:val="35"/>
    <w:unhideWhenUsed/>
    <w:qFormat/>
    <w:rsid w:val="00436FE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562"/>
    <w:pPr>
      <w:spacing w:after="0"/>
    </w:pPr>
  </w:style>
  <w:style w:type="paragraph" w:styleId="ListParagraph">
    <w:name w:val="List Paragraph"/>
    <w:basedOn w:val="Normal"/>
    <w:uiPriority w:val="34"/>
    <w:qFormat/>
    <w:rsid w:val="008B518B"/>
    <w:pPr>
      <w:ind w:left="720"/>
      <w:contextualSpacing/>
    </w:pPr>
  </w:style>
  <w:style w:type="paragraph" w:styleId="HTMLPreformatted">
    <w:name w:val="HTML Preformatted"/>
    <w:basedOn w:val="Normal"/>
    <w:link w:val="HTMLPreformattedChar"/>
    <w:uiPriority w:val="99"/>
    <w:unhideWhenUsed/>
    <w:rsid w:val="004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 w:type="character" w:customStyle="1" w:styleId="spelle">
    <w:name w:val="spelle"/>
    <w:basedOn w:val="DefaultParagraphFont"/>
    <w:rsid w:val="00EB691E"/>
  </w:style>
  <w:style w:type="paragraph" w:styleId="Caption">
    <w:name w:val="caption"/>
    <w:basedOn w:val="Normal"/>
    <w:next w:val="Normal"/>
    <w:uiPriority w:val="35"/>
    <w:unhideWhenUsed/>
    <w:qFormat/>
    <w:rsid w:val="00436FE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66562"/>
    <w:pPr>
      <w:spacing w:after="0"/>
    </w:pPr>
  </w:style>
  <w:style w:type="paragraph" w:styleId="ListParagraph">
    <w:name w:val="List Paragraph"/>
    <w:basedOn w:val="Normal"/>
    <w:uiPriority w:val="34"/>
    <w:qFormat/>
    <w:rsid w:val="008B518B"/>
    <w:pPr>
      <w:ind w:left="720"/>
      <w:contextualSpacing/>
    </w:pPr>
  </w:style>
  <w:style w:type="paragraph" w:styleId="HTMLPreformatted">
    <w:name w:val="HTML Preformatted"/>
    <w:basedOn w:val="Normal"/>
    <w:link w:val="HTMLPreformattedChar"/>
    <w:uiPriority w:val="99"/>
    <w:unhideWhenUsed/>
    <w:rsid w:val="004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4884">
      <w:bodyDiv w:val="1"/>
      <w:marLeft w:val="0"/>
      <w:marRight w:val="0"/>
      <w:marTop w:val="0"/>
      <w:marBottom w:val="0"/>
      <w:divBdr>
        <w:top w:val="none" w:sz="0" w:space="0" w:color="auto"/>
        <w:left w:val="none" w:sz="0" w:space="0" w:color="auto"/>
        <w:bottom w:val="none" w:sz="0" w:space="0" w:color="auto"/>
        <w:right w:val="none" w:sz="0" w:space="0" w:color="auto"/>
      </w:divBdr>
    </w:div>
    <w:div w:id="159346686">
      <w:bodyDiv w:val="1"/>
      <w:marLeft w:val="0"/>
      <w:marRight w:val="0"/>
      <w:marTop w:val="0"/>
      <w:marBottom w:val="0"/>
      <w:divBdr>
        <w:top w:val="none" w:sz="0" w:space="0" w:color="auto"/>
        <w:left w:val="none" w:sz="0" w:space="0" w:color="auto"/>
        <w:bottom w:val="none" w:sz="0" w:space="0" w:color="auto"/>
        <w:right w:val="none" w:sz="0" w:space="0" w:color="auto"/>
      </w:divBdr>
    </w:div>
    <w:div w:id="194083498">
      <w:bodyDiv w:val="1"/>
      <w:marLeft w:val="0"/>
      <w:marRight w:val="0"/>
      <w:marTop w:val="0"/>
      <w:marBottom w:val="0"/>
      <w:divBdr>
        <w:top w:val="none" w:sz="0" w:space="0" w:color="auto"/>
        <w:left w:val="none" w:sz="0" w:space="0" w:color="auto"/>
        <w:bottom w:val="none" w:sz="0" w:space="0" w:color="auto"/>
        <w:right w:val="none" w:sz="0" w:space="0" w:color="auto"/>
      </w:divBdr>
    </w:div>
    <w:div w:id="249196150">
      <w:bodyDiv w:val="1"/>
      <w:marLeft w:val="0"/>
      <w:marRight w:val="0"/>
      <w:marTop w:val="0"/>
      <w:marBottom w:val="0"/>
      <w:divBdr>
        <w:top w:val="none" w:sz="0" w:space="0" w:color="auto"/>
        <w:left w:val="none" w:sz="0" w:space="0" w:color="auto"/>
        <w:bottom w:val="none" w:sz="0" w:space="0" w:color="auto"/>
        <w:right w:val="none" w:sz="0" w:space="0" w:color="auto"/>
      </w:divBdr>
    </w:div>
    <w:div w:id="256058463">
      <w:bodyDiv w:val="1"/>
      <w:marLeft w:val="0"/>
      <w:marRight w:val="0"/>
      <w:marTop w:val="0"/>
      <w:marBottom w:val="0"/>
      <w:divBdr>
        <w:top w:val="none" w:sz="0" w:space="0" w:color="auto"/>
        <w:left w:val="none" w:sz="0" w:space="0" w:color="auto"/>
        <w:bottom w:val="none" w:sz="0" w:space="0" w:color="auto"/>
        <w:right w:val="none" w:sz="0" w:space="0" w:color="auto"/>
      </w:divBdr>
    </w:div>
    <w:div w:id="327489217">
      <w:bodyDiv w:val="1"/>
      <w:marLeft w:val="0"/>
      <w:marRight w:val="0"/>
      <w:marTop w:val="0"/>
      <w:marBottom w:val="0"/>
      <w:divBdr>
        <w:top w:val="none" w:sz="0" w:space="0" w:color="auto"/>
        <w:left w:val="none" w:sz="0" w:space="0" w:color="auto"/>
        <w:bottom w:val="none" w:sz="0" w:space="0" w:color="auto"/>
        <w:right w:val="none" w:sz="0" w:space="0" w:color="auto"/>
      </w:divBdr>
    </w:div>
    <w:div w:id="390463489">
      <w:bodyDiv w:val="1"/>
      <w:marLeft w:val="0"/>
      <w:marRight w:val="0"/>
      <w:marTop w:val="0"/>
      <w:marBottom w:val="0"/>
      <w:divBdr>
        <w:top w:val="none" w:sz="0" w:space="0" w:color="auto"/>
        <w:left w:val="none" w:sz="0" w:space="0" w:color="auto"/>
        <w:bottom w:val="none" w:sz="0" w:space="0" w:color="auto"/>
        <w:right w:val="none" w:sz="0" w:space="0" w:color="auto"/>
      </w:divBdr>
    </w:div>
    <w:div w:id="558322573">
      <w:bodyDiv w:val="1"/>
      <w:marLeft w:val="0"/>
      <w:marRight w:val="0"/>
      <w:marTop w:val="0"/>
      <w:marBottom w:val="0"/>
      <w:divBdr>
        <w:top w:val="none" w:sz="0" w:space="0" w:color="auto"/>
        <w:left w:val="none" w:sz="0" w:space="0" w:color="auto"/>
        <w:bottom w:val="none" w:sz="0" w:space="0" w:color="auto"/>
        <w:right w:val="none" w:sz="0" w:space="0" w:color="auto"/>
      </w:divBdr>
    </w:div>
    <w:div w:id="656763882">
      <w:bodyDiv w:val="1"/>
      <w:marLeft w:val="0"/>
      <w:marRight w:val="0"/>
      <w:marTop w:val="0"/>
      <w:marBottom w:val="0"/>
      <w:divBdr>
        <w:top w:val="none" w:sz="0" w:space="0" w:color="auto"/>
        <w:left w:val="none" w:sz="0" w:space="0" w:color="auto"/>
        <w:bottom w:val="none" w:sz="0" w:space="0" w:color="auto"/>
        <w:right w:val="none" w:sz="0" w:space="0" w:color="auto"/>
      </w:divBdr>
    </w:div>
    <w:div w:id="759957188">
      <w:bodyDiv w:val="1"/>
      <w:marLeft w:val="0"/>
      <w:marRight w:val="0"/>
      <w:marTop w:val="0"/>
      <w:marBottom w:val="0"/>
      <w:divBdr>
        <w:top w:val="none" w:sz="0" w:space="0" w:color="auto"/>
        <w:left w:val="none" w:sz="0" w:space="0" w:color="auto"/>
        <w:bottom w:val="none" w:sz="0" w:space="0" w:color="auto"/>
        <w:right w:val="none" w:sz="0" w:space="0" w:color="auto"/>
      </w:divBdr>
    </w:div>
    <w:div w:id="1066144560">
      <w:bodyDiv w:val="1"/>
      <w:marLeft w:val="0"/>
      <w:marRight w:val="0"/>
      <w:marTop w:val="0"/>
      <w:marBottom w:val="0"/>
      <w:divBdr>
        <w:top w:val="none" w:sz="0" w:space="0" w:color="auto"/>
        <w:left w:val="none" w:sz="0" w:space="0" w:color="auto"/>
        <w:bottom w:val="none" w:sz="0" w:space="0" w:color="auto"/>
        <w:right w:val="none" w:sz="0" w:space="0" w:color="auto"/>
      </w:divBdr>
    </w:div>
    <w:div w:id="1165365570">
      <w:bodyDiv w:val="1"/>
      <w:marLeft w:val="0"/>
      <w:marRight w:val="0"/>
      <w:marTop w:val="0"/>
      <w:marBottom w:val="0"/>
      <w:divBdr>
        <w:top w:val="none" w:sz="0" w:space="0" w:color="auto"/>
        <w:left w:val="none" w:sz="0" w:space="0" w:color="auto"/>
        <w:bottom w:val="none" w:sz="0" w:space="0" w:color="auto"/>
        <w:right w:val="none" w:sz="0" w:space="0" w:color="auto"/>
      </w:divBdr>
    </w:div>
    <w:div w:id="1166432998">
      <w:bodyDiv w:val="1"/>
      <w:marLeft w:val="0"/>
      <w:marRight w:val="0"/>
      <w:marTop w:val="0"/>
      <w:marBottom w:val="0"/>
      <w:divBdr>
        <w:top w:val="none" w:sz="0" w:space="0" w:color="auto"/>
        <w:left w:val="none" w:sz="0" w:space="0" w:color="auto"/>
        <w:bottom w:val="none" w:sz="0" w:space="0" w:color="auto"/>
        <w:right w:val="none" w:sz="0" w:space="0" w:color="auto"/>
      </w:divBdr>
    </w:div>
    <w:div w:id="1193418077">
      <w:bodyDiv w:val="1"/>
      <w:marLeft w:val="0"/>
      <w:marRight w:val="0"/>
      <w:marTop w:val="0"/>
      <w:marBottom w:val="0"/>
      <w:divBdr>
        <w:top w:val="none" w:sz="0" w:space="0" w:color="auto"/>
        <w:left w:val="none" w:sz="0" w:space="0" w:color="auto"/>
        <w:bottom w:val="none" w:sz="0" w:space="0" w:color="auto"/>
        <w:right w:val="none" w:sz="0" w:space="0" w:color="auto"/>
      </w:divBdr>
    </w:div>
    <w:div w:id="1199010416">
      <w:bodyDiv w:val="1"/>
      <w:marLeft w:val="0"/>
      <w:marRight w:val="0"/>
      <w:marTop w:val="0"/>
      <w:marBottom w:val="0"/>
      <w:divBdr>
        <w:top w:val="none" w:sz="0" w:space="0" w:color="auto"/>
        <w:left w:val="none" w:sz="0" w:space="0" w:color="auto"/>
        <w:bottom w:val="none" w:sz="0" w:space="0" w:color="auto"/>
        <w:right w:val="none" w:sz="0" w:space="0" w:color="auto"/>
      </w:divBdr>
    </w:div>
    <w:div w:id="1214195908">
      <w:bodyDiv w:val="1"/>
      <w:marLeft w:val="0"/>
      <w:marRight w:val="0"/>
      <w:marTop w:val="0"/>
      <w:marBottom w:val="0"/>
      <w:divBdr>
        <w:top w:val="none" w:sz="0" w:space="0" w:color="auto"/>
        <w:left w:val="none" w:sz="0" w:space="0" w:color="auto"/>
        <w:bottom w:val="none" w:sz="0" w:space="0" w:color="auto"/>
        <w:right w:val="none" w:sz="0" w:space="0" w:color="auto"/>
      </w:divBdr>
    </w:div>
    <w:div w:id="1279096790">
      <w:bodyDiv w:val="1"/>
      <w:marLeft w:val="0"/>
      <w:marRight w:val="0"/>
      <w:marTop w:val="0"/>
      <w:marBottom w:val="0"/>
      <w:divBdr>
        <w:top w:val="none" w:sz="0" w:space="0" w:color="auto"/>
        <w:left w:val="none" w:sz="0" w:space="0" w:color="auto"/>
        <w:bottom w:val="none" w:sz="0" w:space="0" w:color="auto"/>
        <w:right w:val="none" w:sz="0" w:space="0" w:color="auto"/>
      </w:divBdr>
    </w:div>
    <w:div w:id="1363094497">
      <w:bodyDiv w:val="1"/>
      <w:marLeft w:val="0"/>
      <w:marRight w:val="0"/>
      <w:marTop w:val="0"/>
      <w:marBottom w:val="0"/>
      <w:divBdr>
        <w:top w:val="none" w:sz="0" w:space="0" w:color="auto"/>
        <w:left w:val="none" w:sz="0" w:space="0" w:color="auto"/>
        <w:bottom w:val="none" w:sz="0" w:space="0" w:color="auto"/>
        <w:right w:val="none" w:sz="0" w:space="0" w:color="auto"/>
      </w:divBdr>
    </w:div>
    <w:div w:id="1365328056">
      <w:bodyDiv w:val="1"/>
      <w:marLeft w:val="0"/>
      <w:marRight w:val="0"/>
      <w:marTop w:val="0"/>
      <w:marBottom w:val="0"/>
      <w:divBdr>
        <w:top w:val="none" w:sz="0" w:space="0" w:color="auto"/>
        <w:left w:val="none" w:sz="0" w:space="0" w:color="auto"/>
        <w:bottom w:val="none" w:sz="0" w:space="0" w:color="auto"/>
        <w:right w:val="none" w:sz="0" w:space="0" w:color="auto"/>
      </w:divBdr>
    </w:div>
    <w:div w:id="1413425726">
      <w:bodyDiv w:val="1"/>
      <w:marLeft w:val="0"/>
      <w:marRight w:val="0"/>
      <w:marTop w:val="0"/>
      <w:marBottom w:val="0"/>
      <w:divBdr>
        <w:top w:val="none" w:sz="0" w:space="0" w:color="auto"/>
        <w:left w:val="none" w:sz="0" w:space="0" w:color="auto"/>
        <w:bottom w:val="none" w:sz="0" w:space="0" w:color="auto"/>
        <w:right w:val="none" w:sz="0" w:space="0" w:color="auto"/>
      </w:divBdr>
    </w:div>
    <w:div w:id="1511138075">
      <w:bodyDiv w:val="1"/>
      <w:marLeft w:val="0"/>
      <w:marRight w:val="0"/>
      <w:marTop w:val="0"/>
      <w:marBottom w:val="0"/>
      <w:divBdr>
        <w:top w:val="none" w:sz="0" w:space="0" w:color="auto"/>
        <w:left w:val="none" w:sz="0" w:space="0" w:color="auto"/>
        <w:bottom w:val="none" w:sz="0" w:space="0" w:color="auto"/>
        <w:right w:val="none" w:sz="0" w:space="0" w:color="auto"/>
      </w:divBdr>
    </w:div>
    <w:div w:id="1527937166">
      <w:bodyDiv w:val="1"/>
      <w:marLeft w:val="0"/>
      <w:marRight w:val="0"/>
      <w:marTop w:val="0"/>
      <w:marBottom w:val="0"/>
      <w:divBdr>
        <w:top w:val="none" w:sz="0" w:space="0" w:color="auto"/>
        <w:left w:val="none" w:sz="0" w:space="0" w:color="auto"/>
        <w:bottom w:val="none" w:sz="0" w:space="0" w:color="auto"/>
        <w:right w:val="none" w:sz="0" w:space="0" w:color="auto"/>
      </w:divBdr>
    </w:div>
    <w:div w:id="1878466160">
      <w:bodyDiv w:val="1"/>
      <w:marLeft w:val="0"/>
      <w:marRight w:val="0"/>
      <w:marTop w:val="0"/>
      <w:marBottom w:val="0"/>
      <w:divBdr>
        <w:top w:val="none" w:sz="0" w:space="0" w:color="auto"/>
        <w:left w:val="none" w:sz="0" w:space="0" w:color="auto"/>
        <w:bottom w:val="none" w:sz="0" w:space="0" w:color="auto"/>
        <w:right w:val="none" w:sz="0" w:space="0" w:color="auto"/>
      </w:divBdr>
    </w:div>
    <w:div w:id="2012566097">
      <w:bodyDiv w:val="1"/>
      <w:marLeft w:val="0"/>
      <w:marRight w:val="0"/>
      <w:marTop w:val="0"/>
      <w:marBottom w:val="0"/>
      <w:divBdr>
        <w:top w:val="none" w:sz="0" w:space="0" w:color="auto"/>
        <w:left w:val="none" w:sz="0" w:space="0" w:color="auto"/>
        <w:bottom w:val="none" w:sz="0" w:space="0" w:color="auto"/>
        <w:right w:val="none" w:sz="0" w:space="0" w:color="auto"/>
      </w:divBdr>
    </w:div>
    <w:div w:id="2013796256">
      <w:bodyDiv w:val="1"/>
      <w:marLeft w:val="0"/>
      <w:marRight w:val="0"/>
      <w:marTop w:val="0"/>
      <w:marBottom w:val="0"/>
      <w:divBdr>
        <w:top w:val="none" w:sz="0" w:space="0" w:color="auto"/>
        <w:left w:val="none" w:sz="0" w:space="0" w:color="auto"/>
        <w:bottom w:val="none" w:sz="0" w:space="0" w:color="auto"/>
        <w:right w:val="none" w:sz="0" w:space="0" w:color="auto"/>
      </w:divBdr>
    </w:div>
    <w:div w:id="2074038573">
      <w:bodyDiv w:val="1"/>
      <w:marLeft w:val="0"/>
      <w:marRight w:val="0"/>
      <w:marTop w:val="0"/>
      <w:marBottom w:val="0"/>
      <w:divBdr>
        <w:top w:val="none" w:sz="0" w:space="0" w:color="auto"/>
        <w:left w:val="none" w:sz="0" w:space="0" w:color="auto"/>
        <w:bottom w:val="none" w:sz="0" w:space="0" w:color="auto"/>
        <w:right w:val="none" w:sz="0" w:space="0" w:color="auto"/>
      </w:divBdr>
    </w:div>
    <w:div w:id="21170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png"/><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image" Target="media/image32.emf"/><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Gab</b:Tag>
    <b:SourceType>InternetSite</b:SourceType>
    <b:Guid>{A086120F-8724-4558-BA6E-699797567BF4}</b:Guid>
    <b:Title>Projecting Junior Hockey Players and Translating Performance to the NHL</b:Title>
    <b:Author>
      <b:Author>
        <b:NameList>
          <b:Person>
            <b:Last>Desjardins</b:Last>
            <b:First>Gabriel</b:First>
          </b:Person>
        </b:NameList>
      </b:Author>
    </b:Author>
    <b:URL>http://www.behindthenet.ca/projecting_to_nhl.php</b:URL>
    <b:InternetSiteTitle>Behind the Net</b:InternetSiteTitle>
    <b:RefOrder>1</b:RefOrder>
  </b:Source>
  <b:Source>
    <b:Tag>Jos15</b:Tag>
    <b:SourceType>InternetSite</b:SourceType>
    <b:Guid>{77AD48C5-6419-4318-AB30-6DD4D2F8428D}</b:Guid>
    <b:Author>
      <b:Author>
        <b:NameList>
          <b:Person>
            <b:Last>Weissbock and Lawrence</b:Last>
          </b:Person>
        </b:NameList>
      </b:Author>
    </b:Author>
    <b:Title>Draft Analytics: Unveiling the Prospect Cohort Success Model</b:Title>
    <b:InternetSiteTitle>Canucks Army</b:InternetSiteTitle>
    <b:Year>2015</b:Year>
    <b:URL>https://canucksarmy.com/2015/05/26/draft-analytics-unveiling-the-prospect-cohort-success-model/</b:URL>
    <b:RefOrder>2</b:RefOrder>
  </b:Source>
  <b:Source>
    <b:Tag>Cam15</b:Tag>
    <b:SourceType>InternetSite</b:SourceType>
    <b:Guid>{E53385D8-9B18-424E-8E8A-BD2BEF00E0D5}</b:Guid>
    <b:Author>
      <b:Author>
        <b:NameList>
          <b:Person>
            <b:Last>Lawrence</b:Last>
            <b:First>Cam</b:First>
          </b:Person>
        </b:NameList>
      </b:Author>
    </b:Author>
    <b:Title>Prospect Cohort Success – Evaluation of Results</b:Title>
    <b:InternetSiteTitle>Hockey Graphs</b:InternetSiteTitle>
    <b:Year>2015</b:Year>
    <b:URL>https://hockey-graphs.com/2015/09/21/prospect-cohort-success-evaluation-of-results/</b:URL>
    <b:RefOrder>3</b:RefOrder>
  </b:Source>
  <b:Source>
    <b:Tag>Shr18</b:Tag>
    <b:SourceType>InternetSite</b:SourceType>
    <b:Guid>{EB542ACF-987A-49D5-A3DA-0FC57F9F8C51}</b:Guid>
    <b:Author>
      <b:Author>
        <b:NameList>
          <b:Person>
            <b:Last>Saxena</b:Last>
            <b:First>Shruti</b:First>
          </b:Person>
        </b:NameList>
      </b:Author>
    </b:Author>
    <b:Title>Precision vs Recall</b:Title>
    <b:InternetSiteTitle>Towards Data Science</b:InternetSiteTitle>
    <b:Year>2018</b:Year>
    <b:URL>https://towardsdatascience.com/precision-vs-recall-386cf9f89488</b:URL>
    <b:RefOrder>4</b:RefOrder>
  </b:Source>
  <b:Source>
    <b:Tag>Luc</b:Tag>
    <b:SourceType>InternetSite</b:SourceType>
    <b:Guid>{DEEF9918-1FB1-40B4-9392-A2C2EB8A1870}</b:Guid>
    <b:Author>
      <b:Author>
        <b:NameList>
          <b:Person>
            <b:Last>Winter</b:Last>
            <b:First>Lucas</b:First>
          </b:Person>
        </b:NameList>
      </b:Author>
    </b:Author>
    <b:Title>Predicting NBA All Stars</b:Title>
    <b:URL>https://medium.com/better-programming/predicting-nba-all-stars-e03655021f63</b:URL>
    <b:RefOrder>5</b:RefOrder>
  </b:Source>
  <b:Source>
    <b:Tag>Sea</b:Tag>
    <b:SourceType>InternetSite</b:SourceType>
    <b:Guid>{341E6102-FC8A-4D35-8A7A-14253E9886FA}</b:Guid>
    <b:Author>
      <b:Author>
        <b:NameList>
          <b:Person>
            <b:Last>Taylor</b:Last>
            <b:First>Sean</b:First>
          </b:Person>
        </b:NameList>
      </b:Author>
    </b:Author>
    <b:Title>Learning the NFL Draft</b:Title>
    <b:URL>https://seanjtaylor.github.io/learning-the-draft/</b:URL>
    <b:RefOrder>6</b:RefOrder>
  </b:Source>
  <b:Source>
    <b:Tag>Col19</b:Tag>
    <b:SourceType>InternetSite</b:SourceType>
    <b:Guid>{CE5CCAC5-75DE-4836-8A06-208502B1A543}</b:Guid>
    <b:Author>
      <b:Author>
        <b:NameList>
          <b:Person>
            <b:Last>Columbus Blue Jackets</b:Last>
          </b:Person>
        </b:NameList>
      </b:Author>
    </b:Author>
    <b:Title>Blue Jackets announce several changes to Hockey Operations department</b:Title>
    <b:InternetSiteTitle>NHL.com</b:InternetSiteTitle>
    <b:Year>2019</b:Year>
    <b:URL>https://www.nhl.com/bluejackets/news/blue-jackets-hockey-operations-department-changes/c-308249804</b:URL>
    <b:RefOrder>7</b:RefOrder>
  </b:Source>
  <b:Source>
    <b:Tag>Gar15</b:Tag>
    <b:SourceType>InternetSite</b:SourceType>
    <b:Guid>{94F81650-9715-46CC-923D-D6A413305085}</b:Guid>
    <b:Author>
      <b:Author>
        <b:NameList>
          <b:Person>
            <b:Last>Hohl</b:Last>
            <b:First>Garret</b:First>
          </b:Person>
        </b:NameList>
      </b:Author>
    </b:Author>
    <b:Title>Draft Theory: Height matters, but maybe due to bias</b:Title>
    <b:InternetSiteTitle>Canucks Army</b:InternetSiteTitle>
    <b:Year>2015</b:Year>
    <b:URL>https://canucksarmy.com/2015/02/10/draft-theory-height-matters-but-maybe-due-to-bias/</b:URL>
    <b:RefOrder>8</b:RefOrder>
  </b:Source>
</b:Sources>
</file>

<file path=customXml/itemProps1.xml><?xml version="1.0" encoding="utf-8"?>
<ds:datastoreItem xmlns:ds="http://schemas.openxmlformats.org/officeDocument/2006/customXml" ds:itemID="{C25FFE84-BFE3-4A02-B098-EC62D6D8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7569</TotalTime>
  <Pages>45</Pages>
  <Words>8230</Words>
  <Characters>46912</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530</cp:revision>
  <dcterms:created xsi:type="dcterms:W3CDTF">2019-12-02T21:49:00Z</dcterms:created>
  <dcterms:modified xsi:type="dcterms:W3CDTF">2019-12-13T05:12:00Z</dcterms:modified>
</cp:coreProperties>
</file>