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F3E6B" w14:textId="77777777" w:rsidR="003D1D05" w:rsidRDefault="003D1D05" w:rsidP="003D1D05"/>
    <w:p w14:paraId="1FA7B668" w14:textId="64129CB8" w:rsidR="003D1D05" w:rsidRDefault="003D1D05" w:rsidP="003D1D05">
      <w:r>
        <w:t>MagMount Budget Summary Report</w:t>
      </w:r>
    </w:p>
    <w:p w14:paraId="20C5B80B" w14:textId="46E642FE" w:rsidR="003D1D05" w:rsidRPr="00E11CB2" w:rsidRDefault="003D1D05" w:rsidP="003D1D05">
      <w:pPr>
        <w:rPr>
          <w:b/>
          <w:bCs/>
        </w:rPr>
      </w:pPr>
      <w:r w:rsidRPr="00E11CB2">
        <w:rPr>
          <w:b/>
          <w:bCs/>
        </w:rPr>
        <w:t>Key Assumptions:</w:t>
      </w:r>
    </w:p>
    <w:p w14:paraId="0E1C3D33" w14:textId="457C8CFE" w:rsidR="003D1D05" w:rsidRDefault="003D1D05" w:rsidP="003D1D05">
      <w:r>
        <w:t>This 12-month financial projection assumes that MagMount is a lean, founder-run startup that markets a magnetic ski holder to outdoor enthusiasts. It sells for $35 per unit and takes $10 per unit to make. Material make-up is neodymium magnets, rubber coating, 3D-printed casing, and packaging. It's sold online via a simple eCommerce site, and marketing is mostly done through low-cost social media advertising.</w:t>
      </w:r>
    </w:p>
    <w:p w14:paraId="65F25DD4" w14:textId="08C143C0" w:rsidR="003D1D05" w:rsidRDefault="003D1D05" w:rsidP="003D1D05">
      <w:r>
        <w:t>The company does not have full-time employees in year one. The sales begin slowly, with none in Month 1, building to 100 units/month by Month 7 because of seasonal ski demand. Revenue projections were based on market research and user interviews showing interest at the $30–$35 price point.</w:t>
      </w:r>
    </w:p>
    <w:p w14:paraId="1E067319" w14:textId="576DD90A" w:rsidR="003D1D05" w:rsidRPr="00E11CB2" w:rsidRDefault="003D1D05" w:rsidP="003D1D05">
      <w:pPr>
        <w:rPr>
          <w:b/>
          <w:bCs/>
        </w:rPr>
      </w:pPr>
      <w:r w:rsidRPr="00E11CB2">
        <w:rPr>
          <w:b/>
          <w:bCs/>
        </w:rPr>
        <w:t>Estimated Startup Capital Needed:</w:t>
      </w:r>
    </w:p>
    <w:p w14:paraId="042FD26D" w14:textId="354FF4EA" w:rsidR="003D1D05" w:rsidRDefault="003D1D05" w:rsidP="003D1D05">
      <w:r>
        <w:t>MagMount needs an estimated $9,000–$10,000 in start-up capital to fund one-time start-up costs as well as operating expenses until break-even. The one-time start-up costs amount to $4,750, which encompass:</w:t>
      </w:r>
    </w:p>
    <w:p w14:paraId="0A7946B7" w14:textId="372EF722" w:rsidR="003D1D05" w:rsidRDefault="003D1D05" w:rsidP="003D1D05">
      <w:r>
        <w:t xml:space="preserve"> Equipment (tooling, molds, access to 3D printer): $2,000</w:t>
      </w:r>
    </w:p>
    <w:p w14:paraId="69110400" w14:textId="5E0DDA2A" w:rsidR="003D1D05" w:rsidRDefault="003D1D05" w:rsidP="003D1D05">
      <w:r>
        <w:t xml:space="preserve"> Legal &amp; licensing fees:</w:t>
      </w:r>
      <w:r w:rsidR="00E11CB2">
        <w:t xml:space="preserve"> </w:t>
      </w:r>
      <w:r>
        <w:t>$500</w:t>
      </w:r>
    </w:p>
    <w:p w14:paraId="4CD37134" w14:textId="2A3D362B" w:rsidR="003D1D05" w:rsidRDefault="003D1D05" w:rsidP="003D1D05">
      <w:r>
        <w:t xml:space="preserve"> Opening stock (150 units): $1,500</w:t>
      </w:r>
    </w:p>
    <w:p w14:paraId="3C069881" w14:textId="122F830F" w:rsidR="003D1D05" w:rsidRDefault="003D1D05" w:rsidP="003D1D05">
      <w:r>
        <w:t xml:space="preserve"> Website and eCommerce setup:</w:t>
      </w:r>
      <w:r w:rsidR="00E11CB2">
        <w:t xml:space="preserve"> </w:t>
      </w:r>
      <w:r>
        <w:t>$750</w:t>
      </w:r>
    </w:p>
    <w:p w14:paraId="25D244E4" w14:textId="0017C310" w:rsidR="003D1D05" w:rsidRDefault="003D1D05" w:rsidP="003D1D05">
      <w:r>
        <w:t>In addition, initial operational expenses (software, marketing, and insurance) are approximately $450/month, while monthly fixed expenses (insurance, hosting, storage) are $350/month.</w:t>
      </w:r>
    </w:p>
    <w:p w14:paraId="1BB1BCC0" w14:textId="5A91073B" w:rsidR="003D1D05" w:rsidRPr="00E11CB2" w:rsidRDefault="003D1D05" w:rsidP="003D1D05">
      <w:pPr>
        <w:rPr>
          <w:b/>
          <w:bCs/>
        </w:rPr>
      </w:pPr>
      <w:r w:rsidRPr="00E11CB2">
        <w:rPr>
          <w:b/>
          <w:bCs/>
        </w:rPr>
        <w:t>Most Expensive Categories:</w:t>
      </w:r>
    </w:p>
    <w:p w14:paraId="0CA2D138" w14:textId="6A1CE3FB" w:rsidR="003D1D05" w:rsidRDefault="003D1D05" w:rsidP="003D1D05">
      <w:r>
        <w:t>The biggest cost driver is production materials, with costs per unit of $10. As sales volume rises, this is the biggest monthly expenditure. Prepurchase equipment and inventory spending are the biggest one-time expenditures.</w:t>
      </w:r>
    </w:p>
    <w:p w14:paraId="5D40FF0C" w14:textId="77777777" w:rsidR="003D1D05" w:rsidRDefault="003D1D05" w:rsidP="003D1D05"/>
    <w:p w14:paraId="12D7A921" w14:textId="77777777" w:rsidR="00E11CB2" w:rsidRDefault="00E11CB2" w:rsidP="003D1D05"/>
    <w:p w14:paraId="2971A527" w14:textId="77777777" w:rsidR="00E11CB2" w:rsidRDefault="00E11CB2" w:rsidP="003D1D05"/>
    <w:p w14:paraId="218567EC" w14:textId="76800CA2" w:rsidR="003D1D05" w:rsidRDefault="003D1D05" w:rsidP="003D1D05">
      <w:r>
        <w:lastRenderedPageBreak/>
        <w:t>The other major cost categories are:</w:t>
      </w:r>
    </w:p>
    <w:p w14:paraId="15F0862E" w14:textId="2286986C" w:rsidR="003D1D05" w:rsidRDefault="003D1D05" w:rsidP="003D1D05">
      <w:r>
        <w:t xml:space="preserve"> Marketing: Crucial at the start to generate awareness</w:t>
      </w:r>
    </w:p>
    <w:p w14:paraId="47584417" w14:textId="3C800BBD" w:rsidR="003D1D05" w:rsidRDefault="003D1D05" w:rsidP="003D1D05">
      <w:r>
        <w:t xml:space="preserve"> Fixed Overhead: Lean, but builds up over 12 months</w:t>
      </w:r>
    </w:p>
    <w:p w14:paraId="475F898F" w14:textId="77777777" w:rsidR="00E11CB2" w:rsidRDefault="00E11CB2" w:rsidP="003D1D05">
      <w:pPr>
        <w:rPr>
          <w:b/>
          <w:bCs/>
        </w:rPr>
      </w:pPr>
    </w:p>
    <w:p w14:paraId="6EF354DC" w14:textId="29589BD8" w:rsidR="003D1D05" w:rsidRPr="00E11CB2" w:rsidRDefault="003D1D05" w:rsidP="003D1D05">
      <w:pPr>
        <w:rPr>
          <w:b/>
          <w:bCs/>
        </w:rPr>
      </w:pPr>
      <w:r w:rsidRPr="00E11CB2">
        <w:rPr>
          <w:b/>
          <w:bCs/>
        </w:rPr>
        <w:t>Cost Management or Revenue Enhancement Strategies:</w:t>
      </w:r>
    </w:p>
    <w:p w14:paraId="080B5D8F" w14:textId="172775E1" w:rsidR="003D1D05" w:rsidRDefault="003D1D05" w:rsidP="003D1D05">
      <w:r>
        <w:t>1. Bulk Purchasing: Purchasing magnets in bulk and materials may help lower per-unit costs from $10 to around $8.</w:t>
      </w:r>
    </w:p>
    <w:p w14:paraId="1D26BE7B" w14:textId="0B660710" w:rsidR="003D1D05" w:rsidRDefault="003D1D05" w:rsidP="003D1D05">
      <w:r>
        <w:t>2. Pre-orders or Crowdfunding: This would finance initial inventory expenses and confirm demand prior to large-scale production.</w:t>
      </w:r>
    </w:p>
    <w:p w14:paraId="579A9679" w14:textId="6258132C" w:rsidR="003D1D05" w:rsidRDefault="003D1D05" w:rsidP="003D1D05">
      <w:r>
        <w:t>3. Social Media Campaigns: Demos, reviews, and outreach to ski influencers can drive strong organic growth without heavy ad spend.</w:t>
      </w:r>
    </w:p>
    <w:p w14:paraId="65C02B42" w14:textId="656FD26F" w:rsidR="003D1D05" w:rsidRDefault="003D1D05" w:rsidP="003D1D05">
      <w:r>
        <w:t>4. Seasonal Promotions: Product bundling for ski season or gift holidays may increase Q4 sales.</w:t>
      </w:r>
    </w:p>
    <w:p w14:paraId="7E0F8E4B" w14:textId="77777777" w:rsidR="00873AF0" w:rsidRDefault="003D1D05" w:rsidP="003D1D05">
      <w:r>
        <w:t xml:space="preserve">5. Retail Partnerships: Local sales through ski resorts or ski shops would add variety to revenue streams and increase brand visibility. </w:t>
      </w:r>
    </w:p>
    <w:p w14:paraId="3A90E79F" w14:textId="77777777" w:rsidR="00873AF0" w:rsidRDefault="003D1D05" w:rsidP="003D1D05">
      <w:r w:rsidRPr="00873AF0">
        <w:rPr>
          <w:b/>
          <w:bCs/>
        </w:rPr>
        <w:t>Conclusion:</w:t>
      </w:r>
      <w:r>
        <w:t xml:space="preserve"> </w:t>
      </w:r>
    </w:p>
    <w:p w14:paraId="56949608" w14:textId="24ED3181" w:rsidR="00454F37" w:rsidRDefault="003D1D05" w:rsidP="003D1D05">
      <w:r>
        <w:t>With modest initial capital outlay and strategic marketing effort, MagMount can reach break-even in the first 6–7 months of operation. The budget illustrates a sound and flexible development plan to counter seasonal demand for ski and consumer trends.</w:t>
      </w:r>
    </w:p>
    <w:sectPr w:rsidR="00454F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A6F"/>
    <w:rsid w:val="002B3C89"/>
    <w:rsid w:val="00336936"/>
    <w:rsid w:val="003D1D05"/>
    <w:rsid w:val="003E6BFE"/>
    <w:rsid w:val="00454F37"/>
    <w:rsid w:val="00464A6F"/>
    <w:rsid w:val="005D7B49"/>
    <w:rsid w:val="007F0DBA"/>
    <w:rsid w:val="00873AF0"/>
    <w:rsid w:val="00CC3EF8"/>
    <w:rsid w:val="00E11CB2"/>
    <w:rsid w:val="00E77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BFF0FC"/>
  <w15:chartTrackingRefBased/>
  <w15:docId w15:val="{64C891A6-2E4D-7940-B2FB-B9002E31F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4A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4A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4A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4A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4A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4A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4A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4A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4A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A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4A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4A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4A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4A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4A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4A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4A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4A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4A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4A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4A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4A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4A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4A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4A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4A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4A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4A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4A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396</Words>
  <Characters>2262</Characters>
  <Application>Microsoft Office Word</Application>
  <DocSecurity>0</DocSecurity>
  <Lines>18</Lines>
  <Paragraphs>5</Paragraphs>
  <ScaleCrop>false</ScaleCrop>
  <Company/>
  <LinksUpToDate>false</LinksUpToDate>
  <CharactersWithSpaces>2653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Claunch</dc:creator>
  <cp:keywords/>
  <dc:description/>
  <cp:lastModifiedBy>Alex Claunch</cp:lastModifiedBy>
  <cp:revision>3</cp:revision>
  <dcterms:created xsi:type="dcterms:W3CDTF">2025-05-27T16:47:00Z</dcterms:created>
  <dcterms:modified xsi:type="dcterms:W3CDTF">2025-05-27T16:53:00Z</dcterms:modified>
</cp:coreProperties>
</file>