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20" w:lineRule="auto"/>
        <w:rPr/>
      </w:pPr>
      <w:r w:rsidDel="00000000" w:rsidR="00000000" w:rsidRPr="00000000">
        <w:rPr>
          <w:rFonts w:ascii="Arial" w:cs="Arial" w:eastAsia="Arial" w:hAnsi="Arial"/>
          <w:b w:val="1"/>
          <w:bCs w:val="1"/>
          <w:sz w:val="36"/>
          <w:szCs w:val="36"/>
          <w:rtl w:val="0"/>
        </w:rPr>
        <w:t xml:space="preserve">Food Bank of the Rockies: AIM Presentation Brief</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i w:val="1"/>
          <w:iCs w:val="1"/>
          <w:sz w:val="24"/>
          <w:szCs w:val="24"/>
          <w:rtl w:val="0"/>
        </w:rPr>
        <w:t xml:space="preserve">Persuasive Presentation — Responding to a Company in the News</w:t>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80" w:before="280" w:lineRule="auto"/>
        <w:rPr/>
      </w:pPr>
      <w:r w:rsidDel="00000000" w:rsidR="00000000" w:rsidRPr="00000000">
        <w:rPr>
          <w:rFonts w:ascii="Arial" w:cs="Arial" w:eastAsia="Arial" w:hAnsi="Arial"/>
          <w:b w:val="1"/>
          <w:bCs w:val="1"/>
          <w:sz w:val="28"/>
          <w:szCs w:val="28"/>
          <w:rtl w:val="0"/>
        </w:rPr>
        <w:t xml:space="preserve">A — Audience</w:t>
      </w:r>
      <w:r w:rsidDel="00000000" w:rsidR="00000000" w:rsidRPr="00000000">
        <w:rPr>
          <w:rtl w:val="0"/>
        </w:rPr>
      </w:r>
    </w:p>
    <w:p w:rsidR="00000000" w:rsidDel="00000000" w:rsidP="00000000" w:rsidRDefault="00000000" w:rsidRPr="00000000" w14:paraId="00000005">
      <w:pPr>
        <w:spacing w:after="60" w:before="200" w:lineRule="auto"/>
        <w:rPr/>
      </w:pPr>
      <w:r w:rsidDel="00000000" w:rsidR="00000000" w:rsidRPr="00000000">
        <w:rPr>
          <w:rFonts w:ascii="Arial" w:cs="Arial" w:eastAsia="Arial" w:hAnsi="Arial"/>
          <w:b w:val="1"/>
          <w:bCs w:val="1"/>
          <w:sz w:val="24"/>
          <w:szCs w:val="24"/>
          <w:rtl w:val="0"/>
        </w:rPr>
        <w:t xml:space="preserve">Who Is in the Room</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sz w:val="24"/>
          <w:szCs w:val="24"/>
          <w:rtl w:val="0"/>
        </w:rPr>
        <w:t xml:space="preserve">You are presenting as a Development Associate at Food Bank of the Rockies (FBR) to the organization's senior leadership team, including the CEO, Chief Development Officer, and CFO. This is an internal strategy session. Your audience is mission-driven, data-aware, and actively looking for ways to scale impact using the organization's newly expanded facility.</w:t>
      </w:r>
      <w:r w:rsidDel="00000000" w:rsidR="00000000" w:rsidRPr="00000000">
        <w:rPr>
          <w:rtl w:val="0"/>
        </w:rPr>
      </w:r>
    </w:p>
    <w:p w:rsidR="00000000" w:rsidDel="00000000" w:rsidP="00000000" w:rsidRDefault="00000000" w:rsidRPr="00000000" w14:paraId="00000007">
      <w:pPr>
        <w:spacing w:after="60" w:before="200" w:lineRule="auto"/>
        <w:rPr/>
      </w:pPr>
      <w:r w:rsidDel="00000000" w:rsidR="00000000" w:rsidRPr="00000000">
        <w:rPr>
          <w:rFonts w:ascii="Arial" w:cs="Arial" w:eastAsia="Arial" w:hAnsi="Arial"/>
          <w:b w:val="1"/>
          <w:bCs w:val="1"/>
          <w:sz w:val="24"/>
          <w:szCs w:val="24"/>
          <w:rtl w:val="0"/>
        </w:rPr>
        <w:t xml:space="preserve">About Food Bank of the Rockies</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4"/>
          <w:szCs w:val="24"/>
          <w:rtl w:val="0"/>
        </w:rPr>
        <w:t xml:space="preserve">Food Bank of the Rockies is the largest-service-area food bank in the United States, serving all of Colorado and Wyoming. Key organizational facts:</w:t>
      </w:r>
      <w:r w:rsidDel="00000000" w:rsidR="00000000" w:rsidRPr="00000000">
        <w:rPr>
          <w:rtl w:val="0"/>
        </w:rPr>
      </w:r>
    </w:p>
    <w:p w:rsidR="00000000" w:rsidDel="00000000" w:rsidP="00000000" w:rsidRDefault="00000000" w:rsidRPr="00000000" w14:paraId="00000009">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Distributes over 100 million pounds of food annually — the equivalent of 200,000 meals every single day</w:t>
      </w:r>
      <w:r w:rsidDel="00000000" w:rsidR="00000000" w:rsidRPr="00000000">
        <w:rPr>
          <w:rtl w:val="0"/>
        </w:rPr>
      </w:r>
    </w:p>
    <w:p w:rsidR="00000000" w:rsidDel="00000000" w:rsidP="00000000" w:rsidRDefault="00000000" w:rsidRPr="00000000" w14:paraId="0000000A">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Operates through a network of 700+ hunger relief partner organizations, mobile pantries, senior and children's programs, and a Food for Health initiative providing medically tailored nutrition</w:t>
      </w:r>
      <w:r w:rsidDel="00000000" w:rsidR="00000000" w:rsidRPr="00000000">
        <w:rPr>
          <w:rtl w:val="0"/>
        </w:rPr>
      </w:r>
    </w:p>
    <w:p w:rsidR="00000000" w:rsidDel="00000000" w:rsidP="00000000" w:rsidRDefault="00000000" w:rsidRPr="00000000" w14:paraId="0000000B">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Relies on 23,000+ volunteers annually, contributing labor equivalent to 68 full-time employees</w:t>
      </w:r>
      <w:r w:rsidDel="00000000" w:rsidR="00000000" w:rsidRPr="00000000">
        <w:rPr>
          <w:rtl w:val="0"/>
        </w:rPr>
      </w:r>
    </w:p>
    <w:p w:rsidR="00000000" w:rsidDel="00000000" w:rsidP="00000000" w:rsidRDefault="00000000" w:rsidRPr="00000000" w14:paraId="0000000C">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55–60% of food comes through rescue operations from retailers and manufacturers; the remaining 40–45% is purchased at a cost of $2 million per month</w:t>
      </w:r>
      <w:r w:rsidDel="00000000" w:rsidR="00000000" w:rsidRPr="00000000">
        <w:rPr>
          <w:rtl w:val="0"/>
        </w:rPr>
      </w:r>
    </w:p>
    <w:p w:rsidR="00000000" w:rsidDel="00000000" w:rsidP="00000000" w:rsidRDefault="00000000" w:rsidRPr="00000000" w14:paraId="0000000D">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Recently completed a $75 million capital campaign and moved into a new facility that more than doubles capacity: three times the volunteer space, 52,000 sq. ft. of refrigerated storage, and a kitchen four times larger than before</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Fonts w:ascii="Arial" w:cs="Arial" w:eastAsia="Arial" w:hAnsi="Arial"/>
          <w:sz w:val="24"/>
          <w:szCs w:val="24"/>
          <w:rtl w:val="0"/>
        </w:rPr>
        <w:t xml:space="preserve">The organization has the infrastructure, the mission, and the community trust to dramatically expand its reach. What it lacks is the funding strategy to match its new capacity.</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spacing w:after="80" w:before="280" w:lineRule="auto"/>
        <w:rPr/>
      </w:pPr>
      <w:r w:rsidDel="00000000" w:rsidR="00000000" w:rsidRPr="00000000">
        <w:rPr>
          <w:rFonts w:ascii="Arial" w:cs="Arial" w:eastAsia="Arial" w:hAnsi="Arial"/>
          <w:b w:val="1"/>
          <w:bCs w:val="1"/>
          <w:sz w:val="28"/>
          <w:szCs w:val="28"/>
          <w:rtl w:val="0"/>
        </w:rPr>
        <w:t xml:space="preserve">I — Issue</w:t>
      </w:r>
      <w:r w:rsidDel="00000000" w:rsidR="00000000" w:rsidRPr="00000000">
        <w:rPr>
          <w:rtl w:val="0"/>
        </w:rPr>
      </w:r>
    </w:p>
    <w:p w:rsidR="00000000" w:rsidDel="00000000" w:rsidP="00000000" w:rsidRDefault="00000000" w:rsidRPr="00000000" w14:paraId="00000012">
      <w:pPr>
        <w:spacing w:after="60" w:before="200" w:lineRule="auto"/>
        <w:rPr/>
      </w:pPr>
      <w:r w:rsidDel="00000000" w:rsidR="00000000" w:rsidRPr="00000000">
        <w:rPr>
          <w:rFonts w:ascii="Arial" w:cs="Arial" w:eastAsia="Arial" w:hAnsi="Arial"/>
          <w:b w:val="1"/>
          <w:bCs w:val="1"/>
          <w:sz w:val="24"/>
          <w:szCs w:val="24"/>
          <w:rtl w:val="0"/>
        </w:rPr>
        <w:t xml:space="preserve">The News Event: Federal SNAP Cuts Are Hitting Colorado Hard</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Fonts w:ascii="Arial" w:cs="Arial" w:eastAsia="Arial" w:hAnsi="Arial"/>
          <w:sz w:val="24"/>
          <w:szCs w:val="24"/>
          <w:rtl w:val="0"/>
        </w:rPr>
        <w:t xml:space="preserve">In July 2025, Congress passed the "One Big Beautiful Bill Act," cutting more than $200 billion from the Supplemental Nutrition Assistance Program (SNAP) nationally. In Colorado, the downstream effects are severe and accelerating:</w:t>
      </w:r>
      <w:r w:rsidDel="00000000" w:rsidR="00000000" w:rsidRPr="00000000">
        <w:rPr>
          <w:rtl w:val="0"/>
        </w:rPr>
      </w:r>
    </w:p>
    <w:p w:rsidR="00000000" w:rsidDel="00000000" w:rsidP="00000000" w:rsidRDefault="00000000" w:rsidRPr="00000000" w14:paraId="00000014">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298,000 Coloradans will lose some or all SNAP benefits by January 2027</w:t>
      </w:r>
      <w:r w:rsidDel="00000000" w:rsidR="00000000" w:rsidRPr="00000000">
        <w:rPr>
          <w:rtl w:val="0"/>
        </w:rPr>
      </w:r>
    </w:p>
    <w:p w:rsidR="00000000" w:rsidDel="00000000" w:rsidP="00000000" w:rsidRDefault="00000000" w:rsidRPr="00000000" w14:paraId="00000015">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583,013 Coloradans currently rely on SNAP, including nearly half who are children, 10% seniors, and 15% people with disabilities</w:t>
      </w:r>
      <w:r w:rsidDel="00000000" w:rsidR="00000000" w:rsidRPr="00000000">
        <w:rPr>
          <w:rtl w:val="0"/>
        </w:rPr>
      </w:r>
    </w:p>
    <w:p w:rsidR="00000000" w:rsidDel="00000000" w:rsidP="00000000" w:rsidRDefault="00000000" w:rsidRPr="00000000" w14:paraId="00000016">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New work requirements, immigration-status restrictions, and tighter dependent rules took effect May 1, 2026</w:t>
      </w:r>
      <w:r w:rsidDel="00000000" w:rsidR="00000000" w:rsidRPr="00000000">
        <w:rPr>
          <w:rtl w:val="0"/>
        </w:rPr>
      </w:r>
    </w:p>
    <w:p w:rsidR="00000000" w:rsidDel="00000000" w:rsidP="00000000" w:rsidRDefault="00000000" w:rsidRPr="00000000" w14:paraId="00000017">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2,300 Amazon workers and 1,000+ King Soopers workers in Colorado alone rely on SNAP to afford food</w:t>
      </w:r>
      <w:r w:rsidDel="00000000" w:rsidR="00000000" w:rsidRPr="00000000">
        <w:rPr>
          <w:rtl w:val="0"/>
        </w:rPr>
      </w:r>
    </w:p>
    <w:p w:rsidR="00000000" w:rsidDel="00000000" w:rsidP="00000000" w:rsidRDefault="00000000" w:rsidRPr="00000000" w14:paraId="00000018">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The cuts shift an estimated $178 million in costs from the federal government to Colorado's state budget</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i w:val="1"/>
          <w:iCs w:val="1"/>
          <w:sz w:val="24"/>
          <w:szCs w:val="24"/>
          <w:rtl w:val="0"/>
        </w:rPr>
        <w:t xml:space="preserve">Anti-hunger advocacy groups report that food pantries across the state are already scrambling to prepare for the fallout. Source: Colorado Newsline, May 1, 2026; 9News Colorado; Colorado Governor's Office.</w:t>
      </w:r>
      <w:r w:rsidDel="00000000" w:rsidR="00000000" w:rsidRPr="00000000">
        <w:rPr>
          <w:rtl w:val="0"/>
        </w:rPr>
      </w:r>
    </w:p>
    <w:p w:rsidR="00000000" w:rsidDel="00000000" w:rsidP="00000000" w:rsidRDefault="00000000" w:rsidRPr="00000000" w14:paraId="0000001B">
      <w:pPr>
        <w:spacing w:after="60" w:before="200" w:lineRule="auto"/>
        <w:rPr/>
      </w:pPr>
      <w:r w:rsidDel="00000000" w:rsidR="00000000" w:rsidRPr="00000000">
        <w:rPr>
          <w:rFonts w:ascii="Arial" w:cs="Arial" w:eastAsia="Arial" w:hAnsi="Arial"/>
          <w:b w:val="1"/>
          <w:bCs w:val="1"/>
          <w:sz w:val="24"/>
          <w:szCs w:val="24"/>
          <w:rtl w:val="0"/>
        </w:rPr>
        <w:t xml:space="preserve">The Internal Problem: Workplace Giving Is Radically Underutilized</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Arial" w:cs="Arial" w:eastAsia="Arial" w:hAnsi="Arial"/>
          <w:sz w:val="24"/>
          <w:szCs w:val="24"/>
          <w:rtl w:val="0"/>
        </w:rPr>
        <w:t xml:space="preserve">Demand is surging — but FBR's most underdeveloped revenue channel is sitting nearly dormant. Despite having a $31 million philanthropic budget, only $1.5 million (less than 5%) comes from workplace giving programs. This gap exists not because companies lack interest, but because FBR has no dedicated staff or strategy to activate it. Workplace giving mechanisms — payroll deductions, employer gift matching, volunteer grants, and charitable stipends — are available at hundreds of Colorado companies but go largely unclaimed on FBR's behalf.</w:t>
      </w:r>
      <w:r w:rsidDel="00000000" w:rsidR="00000000" w:rsidRPr="00000000">
        <w:rPr>
          <w:rtl w:val="0"/>
        </w:rPr>
      </w:r>
    </w:p>
    <w:p w:rsidR="00000000" w:rsidDel="00000000" w:rsidP="00000000" w:rsidRDefault="00000000" w:rsidRPr="00000000" w14:paraId="0000001D">
      <w:pPr>
        <w:spacing w:after="60" w:before="200" w:lineRule="auto"/>
        <w:rPr/>
      </w:pPr>
      <w:r w:rsidDel="00000000" w:rsidR="00000000" w:rsidRPr="00000000">
        <w:rPr>
          <w:rFonts w:ascii="Arial" w:cs="Arial" w:eastAsia="Arial" w:hAnsi="Arial"/>
          <w:b w:val="1"/>
          <w:bCs w:val="1"/>
          <w:sz w:val="24"/>
          <w:szCs w:val="24"/>
          <w:rtl w:val="0"/>
        </w:rPr>
        <w:t xml:space="preserve">Why This Matters Now</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4"/>
          <w:szCs w:val="24"/>
          <w:rtl w:val="0"/>
        </w:rPr>
        <w:t xml:space="preserve">Three factors converge to create an urgent, time-sensitive window:</w:t>
      </w:r>
      <w:r w:rsidDel="00000000" w:rsidR="00000000" w:rsidRPr="00000000">
        <w:rPr>
          <w:rtl w:val="0"/>
        </w:rPr>
      </w:r>
    </w:p>
    <w:p w:rsidR="00000000" w:rsidDel="00000000" w:rsidP="00000000" w:rsidRDefault="00000000" w:rsidRPr="00000000" w14:paraId="0000001F">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SNAP cuts are driving an imminent spike in demand that FBR's new facility can absorb — if funded</w:t>
      </w:r>
      <w:r w:rsidDel="00000000" w:rsidR="00000000" w:rsidRPr="00000000">
        <w:rPr>
          <w:rtl w:val="0"/>
        </w:rPr>
      </w:r>
    </w:p>
    <w:p w:rsidR="00000000" w:rsidDel="00000000" w:rsidP="00000000" w:rsidRDefault="00000000" w:rsidRPr="00000000" w14:paraId="00000020">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Corporate employers, many of whose workers rely on SNAP themselves, face growing pressure to respond to the food insecurity crisis</w:t>
      </w:r>
      <w:r w:rsidDel="00000000" w:rsidR="00000000" w:rsidRPr="00000000">
        <w:rPr>
          <w:rtl w:val="0"/>
        </w:rPr>
      </w:r>
    </w:p>
    <w:p w:rsidR="00000000" w:rsidDel="00000000" w:rsidP="00000000" w:rsidRDefault="00000000" w:rsidRPr="00000000" w14:paraId="00000021">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FBR's completed capital campaign and new facility represent the strongest credibility moment in the organization's history to approach corporate partners</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spacing w:after="80" w:before="280" w:lineRule="auto"/>
        <w:rPr/>
      </w:pPr>
      <w:r w:rsidDel="00000000" w:rsidR="00000000" w:rsidRPr="00000000">
        <w:rPr>
          <w:rFonts w:ascii="Arial" w:cs="Arial" w:eastAsia="Arial" w:hAnsi="Arial"/>
          <w:b w:val="1"/>
          <w:bCs w:val="1"/>
          <w:sz w:val="28"/>
          <w:szCs w:val="28"/>
          <w:rtl w:val="0"/>
        </w:rPr>
        <w:t xml:space="preserve">M — Message</w:t>
      </w:r>
      <w:r w:rsidDel="00000000" w:rsidR="00000000" w:rsidRPr="00000000">
        <w:rPr>
          <w:rtl w:val="0"/>
        </w:rPr>
      </w:r>
    </w:p>
    <w:p w:rsidR="00000000" w:rsidDel="00000000" w:rsidP="00000000" w:rsidRDefault="00000000" w:rsidRPr="00000000" w14:paraId="00000024">
      <w:pPr>
        <w:spacing w:after="60" w:before="200" w:lineRule="auto"/>
        <w:rPr/>
      </w:pPr>
      <w:r w:rsidDel="00000000" w:rsidR="00000000" w:rsidRPr="00000000">
        <w:rPr>
          <w:rFonts w:ascii="Arial" w:cs="Arial" w:eastAsia="Arial" w:hAnsi="Arial"/>
          <w:b w:val="1"/>
          <w:bCs w:val="1"/>
          <w:sz w:val="24"/>
          <w:szCs w:val="24"/>
          <w:rtl w:val="0"/>
        </w:rPr>
        <w:t xml:space="preserve">Primary Recommendation: Launch a Dedicated Workplace Giving Initiative</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Fonts w:ascii="Arial" w:cs="Arial" w:eastAsia="Arial" w:hAnsi="Arial"/>
          <w:sz w:val="24"/>
          <w:szCs w:val="24"/>
          <w:rtl w:val="0"/>
        </w:rPr>
        <w:t xml:space="preserve">FBR should respond to the SNAP crisis by treating workplace giving as a strategic priority rather than a passive channel. This means moving from reactive to proactive with three concrete steps:</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Arial" w:cs="Arial" w:eastAsia="Arial" w:hAnsi="Arial"/>
          <w:sz w:val="24"/>
          <w:szCs w:val="24"/>
          <w:rtl w:val="0"/>
        </w:rPr>
        <w:t xml:space="preserve">1. Enroll with America's Charities. Rather than building corporate relationships from scratch, FBR should enroll as a member of America's Charities — a national nonprofit alliance that already has active workplace giving campaigns running inside 200+ private and public sector employers, processing over 1 million charitable transactions annually. Member food banks including Connecticut Foodshare already use this infrastructure. Enrollment gives FBR immediate access to 14 million potential workplace donors through existing employer partnerships, with no cold outreach required. This replaces a years-long relationship-building effort with a plug-and-play network that is already operational.</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4"/>
          <w:szCs w:val="24"/>
          <w:rtl w:val="0"/>
        </w:rPr>
        <w:t xml:space="preserve">2. Deploy 360MatchPro by Double the Donation. America's Charities handles the employer side — 360MatchPro handles the automation. This software integrates directly into FBR's donation flow, identifies match-eligible donors at the point of giving, and automatically triggers the employer match process on their behalf. An estimated 15-19 million Americans are eligible for corporate matching gifts but never claim them. 360MatchPro captures that money passively. Nonprofits that deploy it report 200%+ growth in matching gift revenue. Together, America's Charities and 360MatchPro replace a vague coordinator hire with a specific, proven, two-layer system.</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Fonts w:ascii="Arial" w:cs="Arial" w:eastAsia="Arial" w:hAnsi="Arial"/>
          <w:sz w:val="24"/>
          <w:szCs w:val="24"/>
          <w:rtl w:val="0"/>
        </w:rPr>
        <w:t xml:space="preserve">3. Target Colorado's Largest Employers Directly. Alongside the above infrastructure, FBR should prioritize outreach to companies whose own workforce is food insecure — framing the ask not as charity but as an investment in employee wellbeing. 2,300 Amazon workers and 1,000+ King Soopers workers in Colorado rely on SNAP. The pitch: "Your employees are our clients. Let's fix that together." These companies have matching gift and payroll deduction programs already built in. America's Charities provides the access; 360MatchPro automates the follow-through.</w:t>
      </w:r>
      <w:r w:rsidDel="00000000" w:rsidR="00000000" w:rsidRPr="00000000">
        <w:rPr>
          <w:rtl w:val="0"/>
        </w:rPr>
      </w:r>
    </w:p>
    <w:p w:rsidR="00000000" w:rsidDel="00000000" w:rsidP="00000000" w:rsidRDefault="00000000" w:rsidRPr="00000000" w14:paraId="0000002C">
      <w:pPr>
        <w:spacing w:after="60" w:before="200" w:lineRule="auto"/>
        <w:rPr/>
      </w:pPr>
      <w:r w:rsidDel="00000000" w:rsidR="00000000" w:rsidRPr="00000000">
        <w:rPr>
          <w:rFonts w:ascii="Arial" w:cs="Arial" w:eastAsia="Arial" w:hAnsi="Arial"/>
          <w:b w:val="1"/>
          <w:bCs w:val="1"/>
          <w:sz w:val="24"/>
          <w:szCs w:val="24"/>
          <w:rtl w:val="0"/>
        </w:rPr>
        <w:t xml:space="preserve">Additional Strategic Options to Consider</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Arial" w:cs="Arial" w:eastAsia="Arial" w:hAnsi="Arial"/>
          <w:sz w:val="24"/>
          <w:szCs w:val="24"/>
          <w:rtl w:val="0"/>
        </w:rPr>
        <w:t xml:space="preserve">The following four strategies go beyond workplace giving and could each serve as a standalone recommendation or complement the primary initiative:</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Arial" w:cs="Arial" w:eastAsia="Arial" w:hAnsi="Arial"/>
          <w:sz w:val="24"/>
          <w:szCs w:val="24"/>
          <w:rtl w:val="0"/>
        </w:rPr>
        <w:t xml:space="preserve">Strategy 1: Healthcare Payer Partnership (Food as Medicine)</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Arial" w:cs="Arial" w:eastAsia="Arial" w:hAnsi="Arial"/>
          <w:sz w:val="24"/>
          <w:szCs w:val="24"/>
          <w:rtl w:val="0"/>
        </w:rPr>
        <w:t xml:space="preserve">FBR already runs a Food for Health program delivering medically tailored food to people with nutrition-related conditions. The opportunity is to pitch this not as a charitable partnership but as a healthcare cost-reduction contract to Colorado health insurers and hospital systems — Anthem, Kaiser, UCHealth, and Colorado Medicaid. Payers have a direct financial incentive: food-insecure patients cost more in hospitalizations, emergency care, and chronic disease management. Research shows food insecurity interventions can reduce hospital readmissions by up to 20%. A per-patient, outcomes-based contract model would generate recurring, contractual revenue that does not depend on donor sentiment — and it scales directly with FBR's new kitchen and refrigeration capacity.</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sz w:val="24"/>
          <w:szCs w:val="24"/>
          <w:rtl w:val="0"/>
        </w:rPr>
        <w:t xml:space="preserve">Strategy 2: State Budget Arbitrage</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sz w:val="24"/>
          <w:szCs w:val="24"/>
          <w:rtl w:val="0"/>
        </w:rPr>
        <w:t xml:space="preserve">The federal SNAP cuts will add $178 million to Colorado's state budget. That is a financial problem for the Polis administration — and a direct opening for FBR. The pitch to the Governor's office and the Colorado Department of Human Services: contract with FBR to serve displaced SNAP recipients more efficiently than any new state program could. FBR's cost-per-meal is a fraction of government service-delivery costs, and the new facility already exists. This reframes FBR from grant recipient to government contractor — a fundamentally more durable and scalable funding model.</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sz w:val="24"/>
          <w:szCs w:val="24"/>
          <w:rtl w:val="0"/>
        </w:rPr>
        <w:t xml:space="preserve">Strategy 3: "Feed Your Own" Employer Accountability Campaign</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4"/>
          <w:szCs w:val="24"/>
          <w:rtl w:val="0"/>
        </w:rPr>
        <w:t xml:space="preserve">Rather than quietly requesting giving programs, FBR could publicly rank Colorado's largest employers by how many of their own workers rely on SNAP, then issue a public challenge: what is your company doing about it? Publishing a Food Insecurity Employer Index creates reputational pressure that polite outreach cannot. Companies that respond proactively get recognized; those that do not face the question in their next ESG report or earnings call. This is a higher-risk strategy but potentially the highest-leverage one — it generates urgency that standard workplace giving conversations typically lack.</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sz w:val="24"/>
          <w:szCs w:val="24"/>
          <w:rtl w:val="0"/>
        </w:rPr>
        <w:t xml:space="preserve">Strategy 4: Developer Community Benefit Agreements</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4"/>
          <w:szCs w:val="24"/>
          <w:rtl w:val="0"/>
        </w:rPr>
        <w:t xml:space="preserve">Denver's construction boom is happening while food insecurity spikes. Community benefit agreements (CBAs) are already used to attach social commitments — affordable housing, living wages, transit access — to large development zoning approvals. FBR could partner with the City and County of Denver to become the designated food access partner in CBAs for major projects. Developers would contribute to FBR or host mobile pantry access points as a condition of project approval. This creates a predictable, policy-backed funding stream tied to the very growth that is driving up the cost of living for the people FBR serves.</w:t>
      </w:r>
      <w:r w:rsidDel="00000000" w:rsidR="00000000" w:rsidRPr="00000000">
        <w:rPr>
          <w:rtl w:val="0"/>
        </w:rPr>
      </w:r>
    </w:p>
    <w:p w:rsidR="00000000" w:rsidDel="00000000" w:rsidP="00000000" w:rsidRDefault="00000000" w:rsidRPr="00000000" w14:paraId="0000003A">
      <w:pPr>
        <w:spacing w:after="60" w:before="200" w:lineRule="auto"/>
        <w:rPr/>
      </w:pPr>
      <w:r w:rsidDel="00000000" w:rsidR="00000000" w:rsidRPr="00000000">
        <w:rPr>
          <w:rFonts w:ascii="Arial" w:cs="Arial" w:eastAsia="Arial" w:hAnsi="Arial"/>
          <w:b w:val="1"/>
          <w:bCs w:val="1"/>
          <w:sz w:val="24"/>
          <w:szCs w:val="24"/>
          <w:rtl w:val="0"/>
        </w:rPr>
        <w:t xml:space="preserve">Evidence to Bring to the Executive Team</w:t>
      </w:r>
      <w:r w:rsidDel="00000000" w:rsidR="00000000" w:rsidRPr="00000000">
        <w:rPr>
          <w:rtl w:val="0"/>
        </w:rPr>
      </w:r>
    </w:p>
    <w:p w:rsidR="00000000" w:rsidDel="00000000" w:rsidP="00000000" w:rsidRDefault="00000000" w:rsidRPr="00000000" w14:paraId="0000003B">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Colorado Newsline (May 1, 2026): 298,000 Coloradans losing SNAP, 2,300 Amazon and 1,000+ King Soopers workers currently on benefits — establishes both urgency and the corporate accountability angle</w:t>
      </w:r>
      <w:r w:rsidDel="00000000" w:rsidR="00000000" w:rsidRPr="00000000">
        <w:rPr>
          <w:rtl w:val="0"/>
        </w:rPr>
      </w:r>
    </w:p>
    <w:p w:rsidR="00000000" w:rsidDel="00000000" w:rsidP="00000000" w:rsidRDefault="00000000" w:rsidRPr="00000000" w14:paraId="0000003C">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FBR's own data: $1.5M workplace giving vs. $31M total budget — shows the gap is a strategic choice, not a ceiling</w:t>
      </w:r>
      <w:r w:rsidDel="00000000" w:rsidR="00000000" w:rsidRPr="00000000">
        <w:rPr>
          <w:rtl w:val="0"/>
        </w:rPr>
      </w:r>
    </w:p>
    <w:p w:rsidR="00000000" w:rsidDel="00000000" w:rsidP="00000000" w:rsidRDefault="00000000" w:rsidRPr="00000000" w14:paraId="0000003D">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New facility stats: tripled capacity, $75M campaign completed — demonstrates readiness to scale; this is a funding problem, not an infrastructure problem</w:t>
      </w:r>
      <w:r w:rsidDel="00000000" w:rsidR="00000000" w:rsidRPr="00000000">
        <w:rPr>
          <w:rtl w:val="0"/>
        </w:rPr>
      </w:r>
    </w:p>
    <w:p w:rsidR="00000000" w:rsidDel="00000000" w:rsidP="00000000" w:rsidRDefault="00000000" w:rsidRPr="00000000" w14:paraId="0000003E">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Healthcare ROI research: food insecurity interventions reduce hospital readmissions by up to 20% — supports the payer partnership pitch</w:t>
      </w:r>
      <w:r w:rsidDel="00000000" w:rsidR="00000000" w:rsidRPr="00000000">
        <w:rPr>
          <w:rtl w:val="0"/>
        </w:rPr>
      </w:r>
    </w:p>
    <w:p w:rsidR="00000000" w:rsidDel="00000000" w:rsidP="00000000" w:rsidRDefault="00000000" w:rsidRPr="00000000" w14:paraId="0000003F">
      <w:pPr>
        <w:numPr>
          <w:ilvl w:val="0"/>
          <w:numId w:val="1"/>
        </w:numPr>
        <w:spacing w:after="40" w:before="40" w:lineRule="auto"/>
        <w:ind w:left="720" w:hanging="360"/>
      </w:pPr>
      <w:r w:rsidDel="00000000" w:rsidR="00000000" w:rsidRPr="00000000">
        <w:rPr>
          <w:rFonts w:ascii="Arial" w:cs="Arial" w:eastAsia="Arial" w:hAnsi="Arial"/>
          <w:sz w:val="24"/>
          <w:szCs w:val="24"/>
          <w:rtl w:val="0"/>
        </w:rPr>
        <w:t xml:space="preserve">$178M state budget impact from SNAP cuts — supports the government contracting pitch</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tl w:val="0"/>
        </w:rPr>
      </w:r>
    </w:p>
    <w:p w:rsidR="00000000" w:rsidDel="00000000" w:rsidP="00000000" w:rsidRDefault="00000000" w:rsidRPr="00000000" w14:paraId="00000041">
      <w:pPr>
        <w:spacing w:after="60" w:before="200" w:lineRule="auto"/>
        <w:rPr/>
      </w:pPr>
      <w:r w:rsidDel="00000000" w:rsidR="00000000" w:rsidRPr="00000000">
        <w:rPr>
          <w:rFonts w:ascii="Arial" w:cs="Arial" w:eastAsia="Arial" w:hAnsi="Arial"/>
          <w:b w:val="1"/>
          <w:bCs w:val="1"/>
          <w:sz w:val="24"/>
          <w:szCs w:val="24"/>
          <w:rtl w:val="0"/>
        </w:rPr>
        <w:t xml:space="preserve">The Ask</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Fonts w:ascii="Arial" w:cs="Arial" w:eastAsia="Arial" w:hAnsi="Arial"/>
          <w:sz w:val="24"/>
          <w:szCs w:val="24"/>
          <w:rtl w:val="0"/>
        </w:rPr>
        <w:t xml:space="preserve">Approve enrollment with America's Charities and licensing of 360MatchPro — estimated combined cost of $20,000-$40,000 annually, a fraction of a full coordinator salary. Conservative goal: grow workplace giving from $1.5M to $4M within 24 months — a 167% increase that funds approximately 6 million additional meals annually. Alongside this, authorize exploratory conversations with two healthcare payers and the Governor's office to begin assessing the contracting opportunities described above.</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Fonts w:ascii="Arial" w:cs="Arial" w:eastAsia="Arial" w:hAnsi="Arial"/>
          <w:sz w:val="24"/>
          <w:szCs w:val="24"/>
          <w:rtl w:val="0"/>
        </w:rPr>
        <w:t xml:space="preserve">The SNAP cuts have set a timer. FBR has the facility, the credibility, and the network to respond at scale. The missing piece is a proactive strategy to activate what is already available. This is that strategy.</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tl w:val="0"/>
        </w:rPr>
      </w:r>
    </w:p>
    <w:p w:rsidR="00000000" w:rsidDel="00000000" w:rsidP="00000000" w:rsidRDefault="00000000" w:rsidRPr="00000000" w14:paraId="00000046">
      <w:pPr>
        <w:spacing w:after="80" w:before="280" w:lineRule="auto"/>
        <w:rPr/>
      </w:pPr>
      <w:r w:rsidDel="00000000" w:rsidR="00000000" w:rsidRPr="00000000">
        <w:rPr>
          <w:rFonts w:ascii="Arial" w:cs="Arial" w:eastAsia="Arial" w:hAnsi="Arial"/>
          <w:b w:val="1"/>
          <w:bCs w:val="1"/>
          <w:sz w:val="28"/>
          <w:szCs w:val="28"/>
          <w:rtl w:val="0"/>
        </w:rPr>
        <w:t xml:space="preserve">Sources</w:t>
      </w:r>
      <w:r w:rsidDel="00000000" w:rsidR="00000000" w:rsidRPr="00000000">
        <w:rPr>
          <w:rtl w:val="0"/>
        </w:rPr>
      </w:r>
    </w:p>
    <w:p w:rsidR="00000000" w:rsidDel="00000000" w:rsidP="00000000" w:rsidRDefault="00000000" w:rsidRPr="00000000" w14:paraId="00000047">
      <w:pPr>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Colorado Newsline: "Thousands of employed Colorado workers need SNAP benefits to make ends meet" (May 1, 2026). </w:t>
      </w:r>
      <w:hyperlink r:id="rId6">
        <w:r w:rsidDel="00000000" w:rsidR="00000000" w:rsidRPr="00000000">
          <w:rPr>
            <w:rFonts w:ascii="Arial" w:cs="Arial" w:eastAsia="Arial" w:hAnsi="Arial"/>
            <w:color w:val="1155cc"/>
            <w:sz w:val="24"/>
            <w:szCs w:val="24"/>
            <w:u w:val="single"/>
            <w:rtl w:val="0"/>
          </w:rPr>
          <w:t xml:space="preserve">https://coloradonewsline.com/2026/05/01/colorado-workers-need-snap/</w:t>
        </w:r>
      </w:hyperlink>
      <w:r w:rsidDel="00000000" w:rsidR="00000000" w:rsidRPr="00000000">
        <w:rPr>
          <w:rtl w:val="0"/>
        </w:rPr>
      </w:r>
    </w:p>
    <w:p w:rsidR="00000000" w:rsidDel="00000000" w:rsidP="00000000" w:rsidRDefault="00000000" w:rsidRPr="00000000" w14:paraId="00000048">
      <w:pPr>
        <w:spacing w:after="60" w:before="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9News Colorado: "New SNAP cuts impact nearly 9,000 Coloradans." </w:t>
      </w:r>
      <w:hyperlink r:id="rId7">
        <w:r w:rsidDel="00000000" w:rsidR="00000000" w:rsidRPr="00000000">
          <w:rPr>
            <w:rFonts w:ascii="Arial" w:cs="Arial" w:eastAsia="Arial" w:hAnsi="Arial"/>
            <w:color w:val="1155cc"/>
            <w:sz w:val="24"/>
            <w:szCs w:val="24"/>
            <w:u w:val="single"/>
            <w:rtl w:val="0"/>
          </w:rPr>
          <w:t xml:space="preserve">https://www.9news.com/article/news/local/colorado-news/snap-cuts-impact-nearly-9000-coloradans/73-f24ca23b-3e9f-49c1-920b-7a4d7901057e</w:t>
        </w:r>
      </w:hyperlink>
      <w:r w:rsidDel="00000000" w:rsidR="00000000" w:rsidRPr="00000000">
        <w:rPr>
          <w:rtl w:val="0"/>
        </w:rPr>
      </w:r>
    </w:p>
    <w:p w:rsidR="00000000" w:rsidDel="00000000" w:rsidP="00000000" w:rsidRDefault="00000000" w:rsidRPr="00000000" w14:paraId="0000004A">
      <w:pPr>
        <w:spacing w:after="60" w:before="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Congresswoman Diana DeGette: "DeGette Slams SNAP Cuts Taking Effect Under Trump's Big Bad Bill." </w:t>
      </w:r>
      <w:hyperlink r:id="rId8">
        <w:r w:rsidDel="00000000" w:rsidR="00000000" w:rsidRPr="00000000">
          <w:rPr>
            <w:rFonts w:ascii="Arial" w:cs="Arial" w:eastAsia="Arial" w:hAnsi="Arial"/>
            <w:color w:val="1155cc"/>
            <w:sz w:val="24"/>
            <w:szCs w:val="24"/>
            <w:u w:val="single"/>
            <w:rtl w:val="0"/>
          </w:rPr>
          <w:t xml:space="preserve">https://degette.house.gov/media-center/press-releases/degette-slams-snap-cuts-taking-effect-under-trumps-big-bad-bill</w:t>
        </w:r>
      </w:hyperlink>
      <w:r w:rsidDel="00000000" w:rsidR="00000000" w:rsidRPr="00000000">
        <w:rPr>
          <w:rtl w:val="0"/>
        </w:rPr>
      </w:r>
    </w:p>
    <w:p w:rsidR="00000000" w:rsidDel="00000000" w:rsidP="00000000" w:rsidRDefault="00000000" w:rsidRPr="00000000" w14:paraId="0000004C">
      <w:pPr>
        <w:spacing w:after="60" w:before="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Food Bank of the Rockies: Workplace Giving Strategy and Growth (Guest Speaker Session, May 13, 2026). </w:t>
      </w:r>
      <w:hyperlink r:id="rId9">
        <w:r w:rsidDel="00000000" w:rsidR="00000000" w:rsidRPr="00000000">
          <w:rPr>
            <w:rFonts w:ascii="Arial" w:cs="Arial" w:eastAsia="Arial" w:hAnsi="Arial"/>
            <w:color w:val="1155cc"/>
            <w:sz w:val="24"/>
            <w:szCs w:val="24"/>
            <w:u w:val="single"/>
            <w:rtl w:val="0"/>
          </w:rPr>
          <w:t xml:space="preserve">https://docs.google.com/document/d/17hjmq8eORYq74XtnsdkejrQijIVlCiRTb_jPgeQuCxs/edit?usp=sharing</w:t>
        </w:r>
      </w:hyperlink>
      <w:r w:rsidDel="00000000" w:rsidR="00000000" w:rsidRPr="00000000">
        <w:rPr>
          <w:rtl w:val="0"/>
        </w:rPr>
      </w:r>
    </w:p>
    <w:p w:rsidR="00000000" w:rsidDel="00000000" w:rsidP="00000000" w:rsidRDefault="00000000" w:rsidRPr="00000000" w14:paraId="0000004E">
      <w:pPr>
        <w:spacing w:after="60" w:before="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America's Charities — Nonprofit Workplace Giving Solutions. </w:t>
      </w:r>
      <w:hyperlink r:id="rId10">
        <w:r w:rsidDel="00000000" w:rsidR="00000000" w:rsidRPr="00000000">
          <w:rPr>
            <w:rFonts w:ascii="Arial" w:cs="Arial" w:eastAsia="Arial" w:hAnsi="Arial"/>
            <w:color w:val="1155cc"/>
            <w:sz w:val="24"/>
            <w:szCs w:val="24"/>
            <w:u w:val="single"/>
            <w:rtl w:val="0"/>
          </w:rPr>
          <w:t xml:space="preserve">https://www.charities.org/nonprofits/</w:t>
        </w:r>
      </w:hyperlink>
      <w:r w:rsidDel="00000000" w:rsidR="00000000" w:rsidRPr="00000000">
        <w:rPr>
          <w:rtl w:val="0"/>
        </w:rPr>
      </w:r>
    </w:p>
    <w:p w:rsidR="00000000" w:rsidDel="00000000" w:rsidP="00000000" w:rsidRDefault="00000000" w:rsidRPr="00000000" w14:paraId="00000050">
      <w:pPr>
        <w:spacing w:after="60" w:before="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360MatchPro by Double the Donation — Matching Gift Automation. </w:t>
      </w:r>
      <w:hyperlink r:id="rId11">
        <w:r w:rsidDel="00000000" w:rsidR="00000000" w:rsidRPr="00000000">
          <w:rPr>
            <w:rFonts w:ascii="Arial" w:cs="Arial" w:eastAsia="Arial" w:hAnsi="Arial"/>
            <w:color w:val="1155cc"/>
            <w:sz w:val="24"/>
            <w:szCs w:val="24"/>
            <w:u w:val="single"/>
            <w:rtl w:val="0"/>
          </w:rPr>
          <w:t xml:space="preserve">https://360matchpro.com/</w:t>
        </w:r>
      </w:hyperlink>
      <w:r w:rsidDel="00000000" w:rsidR="00000000" w:rsidRPr="00000000">
        <w:rPr>
          <w:rtl w:val="0"/>
        </w:rPr>
      </w:r>
    </w:p>
    <w:p w:rsidR="00000000" w:rsidDel="00000000" w:rsidP="00000000" w:rsidRDefault="00000000" w:rsidRPr="00000000" w14:paraId="00000052">
      <w:pPr>
        <w:spacing w:after="60" w:before="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60" w:before="60" w:lineRule="auto"/>
        <w:rPr>
          <w:rFonts w:ascii="Arial" w:cs="Arial" w:eastAsia="Arial" w:hAnsi="Arial"/>
          <w:b w:val="1"/>
          <w:bCs w:val="1"/>
          <w:sz w:val="36"/>
          <w:szCs w:val="36"/>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360matchpro.com/" TargetMode="External"/><Relationship Id="rId10" Type="http://schemas.openxmlformats.org/officeDocument/2006/relationships/hyperlink" Target="https://www.charities.org/nonprofits/" TargetMode="External"/><Relationship Id="rId9" Type="http://schemas.openxmlformats.org/officeDocument/2006/relationships/hyperlink" Target="https://docs.google.com/document/d/17hjmq8eORYq74XtnsdkejrQijIVlCiRTb_jPgeQuCxs/edit?usp=sharing" TargetMode="External"/><Relationship Id="rId5" Type="http://schemas.openxmlformats.org/officeDocument/2006/relationships/styles" Target="styles.xml"/><Relationship Id="rId6" Type="http://schemas.openxmlformats.org/officeDocument/2006/relationships/hyperlink" Target="https://coloradonewsline.com/2026/05/01/colorado-workers-need-snap/" TargetMode="External"/><Relationship Id="rId7" Type="http://schemas.openxmlformats.org/officeDocument/2006/relationships/hyperlink" Target="https://www.9news.com/article/news/local/colorado-news/snap-cuts-impact-nearly-9000-coloradans/73-f24ca23b-3e9f-49c1-920b-7a4d7901057e" TargetMode="External"/><Relationship Id="rId8" Type="http://schemas.openxmlformats.org/officeDocument/2006/relationships/hyperlink" Target="https://degette.house.gov/media-center/press-releases/degette-slams-snap-cuts-taking-effect-under-trumps-big-bad-bi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