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0189F" w14:textId="77777777" w:rsidR="00E63EEB" w:rsidRPr="00E63EEB" w:rsidRDefault="00E63EEB" w:rsidP="00E63EEB">
      <w:pPr>
        <w:pStyle w:val="Title"/>
        <w:jc w:val="center"/>
        <w:rPr>
          <w:b/>
          <w:bCs/>
        </w:rPr>
      </w:pPr>
      <w:r w:rsidRPr="00E63EEB">
        <w:rPr>
          <w:b/>
          <w:bCs/>
        </w:rPr>
        <w:t>Ad Diversity Case Write-Up</w:t>
      </w:r>
    </w:p>
    <w:p w14:paraId="03F53A96" w14:textId="77777777" w:rsidR="00E63EEB" w:rsidRPr="00E63EEB" w:rsidRDefault="00E63EEB" w:rsidP="00E63EEB">
      <w:pPr>
        <w:rPr>
          <w:sz w:val="24"/>
          <w:szCs w:val="24"/>
        </w:rPr>
      </w:pPr>
    </w:p>
    <w:p w14:paraId="2DC66605" w14:textId="423D87CE" w:rsidR="00E63EEB" w:rsidRDefault="00E63EEB" w:rsidP="00E63EEB">
      <w:pPr>
        <w:jc w:val="center"/>
        <w:rPr>
          <w:b/>
          <w:bCs/>
        </w:rPr>
      </w:pPr>
      <w:r w:rsidRPr="00E63EEB">
        <w:rPr>
          <w:b/>
          <w:bCs/>
        </w:rPr>
        <w:t xml:space="preserve">Alex </w:t>
      </w:r>
      <w:r w:rsidRPr="00E63EEB">
        <w:rPr>
          <w:b/>
          <w:bCs/>
        </w:rPr>
        <w:t>Claunch |</w:t>
      </w:r>
      <w:r w:rsidRPr="00E63EEB">
        <w:rPr>
          <w:b/>
          <w:bCs/>
        </w:rPr>
        <w:t xml:space="preserve"> MKTG 3460: Advertising Creative </w:t>
      </w:r>
      <w:r w:rsidRPr="00E63EEB">
        <w:rPr>
          <w:b/>
          <w:bCs/>
        </w:rPr>
        <w:t>Strategy</w:t>
      </w:r>
      <w:r w:rsidRPr="00E63EEB">
        <w:rPr>
          <w:b/>
          <w:bCs/>
        </w:rPr>
        <w:t xml:space="preserve"> </w:t>
      </w:r>
      <w:r w:rsidRPr="00E63EEB">
        <w:rPr>
          <w:b/>
          <w:bCs/>
        </w:rPr>
        <w:t>| Prof.</w:t>
      </w:r>
      <w:r w:rsidRPr="00E63EEB">
        <w:rPr>
          <w:b/>
          <w:bCs/>
        </w:rPr>
        <w:t xml:space="preserve"> </w:t>
      </w:r>
      <w:r w:rsidRPr="00E63EEB">
        <w:rPr>
          <w:b/>
          <w:bCs/>
        </w:rPr>
        <w:t>Laston Charriez</w:t>
      </w:r>
    </w:p>
    <w:p w14:paraId="4F1B1FA8" w14:textId="77777777" w:rsidR="00E63EEB" w:rsidRPr="00E63EEB" w:rsidRDefault="00E63EEB" w:rsidP="00E63EEB">
      <w:pPr>
        <w:jc w:val="center"/>
        <w:rPr>
          <w:b/>
          <w:bCs/>
        </w:rPr>
      </w:pPr>
    </w:p>
    <w:p w14:paraId="43EDD58E" w14:textId="77777777" w:rsidR="00E63EEB" w:rsidRPr="00E63EEB" w:rsidRDefault="00E63EEB" w:rsidP="00E63EEB">
      <w:pPr>
        <w:rPr>
          <w:sz w:val="24"/>
          <w:szCs w:val="24"/>
        </w:rPr>
      </w:pPr>
    </w:p>
    <w:p w14:paraId="121BE980" w14:textId="68952403" w:rsidR="00E63EEB" w:rsidRPr="00E63EEB" w:rsidRDefault="00E63EEB" w:rsidP="00E63EEB">
      <w:pPr>
        <w:pStyle w:val="ListParagraph"/>
        <w:numPr>
          <w:ilvl w:val="0"/>
          <w:numId w:val="2"/>
        </w:numPr>
        <w:rPr>
          <w:sz w:val="24"/>
          <w:szCs w:val="24"/>
        </w:rPr>
      </w:pPr>
      <w:r w:rsidRPr="00E63EEB">
        <w:rPr>
          <w:sz w:val="24"/>
          <w:szCs w:val="24"/>
        </w:rPr>
        <w:t>What did the fast-food companies get right? What could they have done better?</w:t>
      </w:r>
    </w:p>
    <w:p w14:paraId="28448AFF" w14:textId="77777777" w:rsidR="00E63EEB" w:rsidRPr="00E63EEB" w:rsidRDefault="00E63EEB" w:rsidP="00E63EEB">
      <w:pPr>
        <w:ind w:left="360"/>
        <w:rPr>
          <w:sz w:val="24"/>
          <w:szCs w:val="24"/>
        </w:rPr>
      </w:pPr>
    </w:p>
    <w:p w14:paraId="53D9A0C0" w14:textId="2D4669EE" w:rsidR="00E63EEB" w:rsidRDefault="00E63EEB" w:rsidP="00E63EEB">
      <w:pPr>
        <w:ind w:firstLine="360"/>
        <w:rPr>
          <w:sz w:val="24"/>
          <w:szCs w:val="24"/>
        </w:rPr>
      </w:pPr>
      <w:r w:rsidRPr="00E63EEB">
        <w:rPr>
          <w:sz w:val="24"/>
          <w:szCs w:val="24"/>
        </w:rPr>
        <w:t xml:space="preserve">McDonald’s had the representation </w:t>
      </w:r>
      <w:r w:rsidR="00F3166B">
        <w:rPr>
          <w:sz w:val="24"/>
          <w:szCs w:val="24"/>
        </w:rPr>
        <w:t>correct</w:t>
      </w:r>
      <w:r w:rsidRPr="00E63EEB">
        <w:rPr>
          <w:sz w:val="24"/>
          <w:szCs w:val="24"/>
        </w:rPr>
        <w:t>. Featuring a Black family sitting down to eat together was revolutionary compared to decades of advertising that either excluded black people outright or depicted them as servile caricatures like Aunt Jemima or Uncle Ben. Recognizing that there was value in speaking directly to this consumer base marked true progress.</w:t>
      </w:r>
    </w:p>
    <w:p w14:paraId="4B52AA32" w14:textId="77777777" w:rsidR="00E63EEB" w:rsidRPr="00E63EEB" w:rsidRDefault="00E63EEB" w:rsidP="00E63EEB">
      <w:pPr>
        <w:rPr>
          <w:sz w:val="24"/>
          <w:szCs w:val="24"/>
        </w:rPr>
      </w:pPr>
    </w:p>
    <w:p w14:paraId="5EF8CA01" w14:textId="272F01FA" w:rsidR="00E63EEB" w:rsidRDefault="00E63EEB" w:rsidP="00E63EEB">
      <w:pPr>
        <w:ind w:firstLine="720"/>
        <w:rPr>
          <w:sz w:val="24"/>
          <w:szCs w:val="24"/>
        </w:rPr>
      </w:pPr>
      <w:r w:rsidRPr="00E63EEB">
        <w:rPr>
          <w:sz w:val="24"/>
          <w:szCs w:val="24"/>
        </w:rPr>
        <w:t>The execution, on the other hand, was a mistake. From the g-dropping of “</w:t>
      </w:r>
      <w:proofErr w:type="spellStart"/>
      <w:r w:rsidRPr="00E63EEB">
        <w:rPr>
          <w:sz w:val="24"/>
          <w:szCs w:val="24"/>
        </w:rPr>
        <w:t>Dinnertimin</w:t>
      </w:r>
      <w:proofErr w:type="spellEnd"/>
      <w:r w:rsidRPr="00E63EEB">
        <w:rPr>
          <w:sz w:val="24"/>
          <w:szCs w:val="24"/>
        </w:rPr>
        <w:t xml:space="preserve">’, “Makin’ It,” and “Get Down” to the stereotyping of “no tipping, “the ads were based entirely on superficial signals without underlying cultural context. The reason for this was simple: the copy was written by white creatives who didn’t consult Black consumers in the process. Dropping the dialect mimicry but keeping the representation </w:t>
      </w:r>
      <w:r w:rsidR="00F3166B" w:rsidRPr="00E63EEB">
        <w:rPr>
          <w:sz w:val="24"/>
          <w:szCs w:val="24"/>
        </w:rPr>
        <w:t>intact and</w:t>
      </w:r>
      <w:r w:rsidRPr="00E63EEB">
        <w:rPr>
          <w:sz w:val="24"/>
          <w:szCs w:val="24"/>
        </w:rPr>
        <w:t xml:space="preserve"> focusing on the shared human experience of a family eating together, would’ve made it even better.</w:t>
      </w:r>
    </w:p>
    <w:p w14:paraId="504B976D" w14:textId="77777777" w:rsidR="00E63EEB" w:rsidRPr="00E63EEB" w:rsidRDefault="00E63EEB" w:rsidP="00E63EEB">
      <w:pPr>
        <w:rPr>
          <w:sz w:val="24"/>
          <w:szCs w:val="24"/>
        </w:rPr>
      </w:pPr>
    </w:p>
    <w:p w14:paraId="096A638E" w14:textId="77777777" w:rsidR="00E63EEB" w:rsidRPr="00E63EEB" w:rsidRDefault="00E63EEB" w:rsidP="00E63EEB">
      <w:pPr>
        <w:rPr>
          <w:sz w:val="24"/>
          <w:szCs w:val="24"/>
        </w:rPr>
      </w:pPr>
      <w:r w:rsidRPr="00E63EEB">
        <w:rPr>
          <w:sz w:val="24"/>
          <w:szCs w:val="24"/>
        </w:rPr>
        <w:t>2. What is the best way for advertisers to target specific groups of people in an authentic and respectful way?</w:t>
      </w:r>
    </w:p>
    <w:p w14:paraId="2A079B28" w14:textId="77777777" w:rsidR="00E63EEB" w:rsidRDefault="00E63EEB" w:rsidP="00E63EEB">
      <w:pPr>
        <w:ind w:firstLine="720"/>
        <w:rPr>
          <w:sz w:val="24"/>
          <w:szCs w:val="24"/>
        </w:rPr>
      </w:pPr>
    </w:p>
    <w:p w14:paraId="5179F43C" w14:textId="2563CE09" w:rsidR="00E63EEB" w:rsidRDefault="00E63EEB" w:rsidP="00E63EEB">
      <w:pPr>
        <w:ind w:firstLine="720"/>
        <w:rPr>
          <w:sz w:val="24"/>
          <w:szCs w:val="24"/>
        </w:rPr>
      </w:pPr>
      <w:r w:rsidRPr="00E63EEB">
        <w:rPr>
          <w:sz w:val="24"/>
          <w:szCs w:val="24"/>
        </w:rPr>
        <w:t xml:space="preserve">Targeting must start from within the creative teams, not the creative brief. For campaigns meant for specific communities, that means having people from those communities help develop the strategy and the work from the outset. </w:t>
      </w:r>
      <w:proofErr w:type="spellStart"/>
      <w:r w:rsidRPr="00E63EEB">
        <w:rPr>
          <w:sz w:val="24"/>
          <w:szCs w:val="24"/>
        </w:rPr>
        <w:t>Dinnertimin</w:t>
      </w:r>
      <w:proofErr w:type="spellEnd"/>
      <w:r w:rsidRPr="00E63EEB">
        <w:rPr>
          <w:sz w:val="24"/>
          <w:szCs w:val="24"/>
        </w:rPr>
        <w:t xml:space="preserve">’ is the result of white people trying to emulate Black people’s culture. Beyond hiring practices, the message of the campaign should focus on an actual human </w:t>
      </w:r>
      <w:proofErr w:type="gramStart"/>
      <w:r w:rsidRPr="00E63EEB">
        <w:rPr>
          <w:sz w:val="24"/>
          <w:szCs w:val="24"/>
        </w:rPr>
        <w:t>insight, and</w:t>
      </w:r>
      <w:proofErr w:type="gramEnd"/>
      <w:r w:rsidRPr="00E63EEB">
        <w:rPr>
          <w:sz w:val="24"/>
          <w:szCs w:val="24"/>
        </w:rPr>
        <w:t xml:space="preserve"> allow </w:t>
      </w:r>
      <w:r w:rsidR="00F3166B" w:rsidRPr="00E63EEB">
        <w:rPr>
          <w:sz w:val="24"/>
          <w:szCs w:val="24"/>
        </w:rPr>
        <w:t>culturally specific</w:t>
      </w:r>
      <w:r w:rsidRPr="00E63EEB">
        <w:rPr>
          <w:sz w:val="24"/>
          <w:szCs w:val="24"/>
        </w:rPr>
        <w:t xml:space="preserve"> execution to emerge organically from that. </w:t>
      </w:r>
    </w:p>
    <w:p w14:paraId="04ADC581" w14:textId="77777777" w:rsidR="00E63EEB" w:rsidRPr="00E63EEB" w:rsidRDefault="00E63EEB" w:rsidP="00E63EEB">
      <w:pPr>
        <w:ind w:firstLine="720"/>
        <w:rPr>
          <w:sz w:val="24"/>
          <w:szCs w:val="24"/>
        </w:rPr>
      </w:pPr>
    </w:p>
    <w:p w14:paraId="4E9B7DBC" w14:textId="77777777" w:rsidR="00E63EEB" w:rsidRPr="00E63EEB" w:rsidRDefault="00E63EEB" w:rsidP="00E63EEB">
      <w:pPr>
        <w:rPr>
          <w:sz w:val="24"/>
          <w:szCs w:val="24"/>
        </w:rPr>
      </w:pPr>
      <w:r w:rsidRPr="00E63EEB">
        <w:rPr>
          <w:sz w:val="24"/>
          <w:szCs w:val="24"/>
        </w:rPr>
        <w:t>3. How can advertisers be more inclusive in their advertising messages, while avoiding historic stereotypes when reaching specific groups of people?</w:t>
      </w:r>
    </w:p>
    <w:p w14:paraId="7DFB49BC" w14:textId="77777777" w:rsidR="00E63EEB" w:rsidRDefault="00E63EEB" w:rsidP="00E63EEB">
      <w:pPr>
        <w:ind w:firstLine="720"/>
        <w:rPr>
          <w:sz w:val="24"/>
          <w:szCs w:val="24"/>
        </w:rPr>
      </w:pPr>
    </w:p>
    <w:p w14:paraId="3E336A44" w14:textId="00D81DC9" w:rsidR="00E63EEB" w:rsidRPr="00E63EEB" w:rsidRDefault="00E63EEB" w:rsidP="00E63EEB">
      <w:pPr>
        <w:ind w:firstLine="720"/>
        <w:rPr>
          <w:sz w:val="24"/>
          <w:szCs w:val="24"/>
        </w:rPr>
      </w:pPr>
      <w:r w:rsidRPr="00E63EEB">
        <w:rPr>
          <w:sz w:val="24"/>
          <w:szCs w:val="24"/>
        </w:rPr>
        <w:t xml:space="preserve">The key here is to focus the message on an element of shared experience that all audiences can relate to, like a family sitting down to dinner, eating a meal together, or parents and children interacting, and leave representation as </w:t>
      </w:r>
      <w:proofErr w:type="gramStart"/>
      <w:r w:rsidRPr="00E63EEB">
        <w:rPr>
          <w:sz w:val="24"/>
          <w:szCs w:val="24"/>
        </w:rPr>
        <w:t>the means by which</w:t>
      </w:r>
      <w:proofErr w:type="gramEnd"/>
      <w:r w:rsidRPr="00E63EEB">
        <w:rPr>
          <w:sz w:val="24"/>
          <w:szCs w:val="24"/>
        </w:rPr>
        <w:t xml:space="preserve"> inclusion is accomplished. In </w:t>
      </w:r>
      <w:proofErr w:type="spellStart"/>
      <w:r w:rsidRPr="00E63EEB">
        <w:rPr>
          <w:sz w:val="24"/>
          <w:szCs w:val="24"/>
        </w:rPr>
        <w:t>Dinnertimin</w:t>
      </w:r>
      <w:proofErr w:type="spellEnd"/>
      <w:r w:rsidRPr="00E63EEB">
        <w:rPr>
          <w:sz w:val="24"/>
          <w:szCs w:val="24"/>
        </w:rPr>
        <w:t>’, the inclusion piece came first, while the message remained generic.</w:t>
      </w:r>
    </w:p>
    <w:p w14:paraId="749EDA71" w14:textId="77777777" w:rsidR="00E63EEB" w:rsidRPr="00E63EEB" w:rsidRDefault="00E63EEB" w:rsidP="00E63EEB">
      <w:pPr>
        <w:rPr>
          <w:sz w:val="24"/>
          <w:szCs w:val="24"/>
        </w:rPr>
      </w:pPr>
    </w:p>
    <w:p w14:paraId="3F7FC376" w14:textId="77777777" w:rsidR="00E63EEB" w:rsidRPr="00E63EEB" w:rsidRDefault="00E63EEB" w:rsidP="00E63EEB">
      <w:pPr>
        <w:rPr>
          <w:sz w:val="24"/>
          <w:szCs w:val="24"/>
        </w:rPr>
      </w:pPr>
      <w:r w:rsidRPr="00E63EEB">
        <w:rPr>
          <w:sz w:val="24"/>
          <w:szCs w:val="24"/>
        </w:rPr>
        <w:t>4. Do you think the advertising industry is sufficiently diverse today? How can diversity in the industry be promoted, and why does it matter?</w:t>
      </w:r>
    </w:p>
    <w:p w14:paraId="61752AE1" w14:textId="77777777" w:rsidR="00E63EEB" w:rsidRDefault="00E63EEB" w:rsidP="00E63EEB">
      <w:pPr>
        <w:rPr>
          <w:sz w:val="24"/>
          <w:szCs w:val="24"/>
        </w:rPr>
      </w:pPr>
    </w:p>
    <w:p w14:paraId="237A621B" w14:textId="385A3BD7" w:rsidR="00E63EEB" w:rsidRPr="00E63EEB" w:rsidRDefault="00E63EEB" w:rsidP="00E63EEB">
      <w:pPr>
        <w:ind w:firstLine="720"/>
        <w:rPr>
          <w:sz w:val="24"/>
          <w:szCs w:val="24"/>
        </w:rPr>
      </w:pPr>
      <w:r w:rsidRPr="00E63EEB">
        <w:rPr>
          <w:sz w:val="24"/>
          <w:szCs w:val="24"/>
        </w:rPr>
        <w:t xml:space="preserve">Advertising is more diverse than it was back in 1975, but not nearly as diverse as it needs to be. More people of color are represented on screen, but leadership within </w:t>
      </w:r>
      <w:r w:rsidRPr="00E63EEB">
        <w:rPr>
          <w:sz w:val="24"/>
          <w:szCs w:val="24"/>
        </w:rPr>
        <w:lastRenderedPageBreak/>
        <w:t>agencies remains dominated by white people. High-profile failures like the 2017 Pepsi ad with Kendall Jenner, 2017 Dove body wash ad, and H&amp;M’s “coolest monkey in the jungle” sweatshirt show that advertisers continue to lack cultural awareness.</w:t>
      </w:r>
      <w:r w:rsidR="00F3166B">
        <w:rPr>
          <w:sz w:val="24"/>
          <w:szCs w:val="24"/>
        </w:rPr>
        <w:t xml:space="preserve"> </w:t>
      </w:r>
    </w:p>
    <w:p w14:paraId="429323E8" w14:textId="77777777" w:rsidR="00E63EEB" w:rsidRDefault="00E63EEB" w:rsidP="00E63EEB">
      <w:pPr>
        <w:ind w:firstLine="720"/>
        <w:rPr>
          <w:sz w:val="24"/>
          <w:szCs w:val="24"/>
        </w:rPr>
      </w:pPr>
    </w:p>
    <w:p w14:paraId="222DF9D5" w14:textId="66FAE795" w:rsidR="00247B8A" w:rsidRPr="00E63EEB" w:rsidRDefault="00E63EEB" w:rsidP="00E63EEB">
      <w:pPr>
        <w:ind w:firstLine="720"/>
        <w:rPr>
          <w:sz w:val="24"/>
          <w:szCs w:val="24"/>
        </w:rPr>
      </w:pPr>
      <w:r w:rsidRPr="00E63EEB">
        <w:rPr>
          <w:sz w:val="24"/>
          <w:szCs w:val="24"/>
        </w:rPr>
        <w:t>To become truly diverse, the industry will require paid internships, diversity-focused scholarship programs, and partnerships with HBCUs, in addition to accountability for demographic statistics. Why? Because advertising informs culture just as it reflects it. Having an industry that decides how millions of Americans view themselves and others operating from a narrow perspective produces advertising that looks the same as it did in the 1970s, well-meaning but culturally clueless from the perspective of the consumers.</w:t>
      </w:r>
    </w:p>
    <w:sectPr w:rsidR="00247B8A" w:rsidRPr="00E63EE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8B066F"/>
    <w:multiLevelType w:val="hybridMultilevel"/>
    <w:tmpl w:val="C2BE93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91A3A94"/>
    <w:multiLevelType w:val="hybridMultilevel"/>
    <w:tmpl w:val="F628DE44"/>
    <w:lvl w:ilvl="0" w:tplc="79703B66">
      <w:start w:val="1"/>
      <w:numFmt w:val="bullet"/>
      <w:lvlText w:val="●"/>
      <w:lvlJc w:val="left"/>
      <w:pPr>
        <w:ind w:left="720" w:hanging="360"/>
      </w:pPr>
    </w:lvl>
    <w:lvl w:ilvl="1" w:tplc="04349332">
      <w:start w:val="1"/>
      <w:numFmt w:val="bullet"/>
      <w:lvlText w:val="○"/>
      <w:lvlJc w:val="left"/>
      <w:pPr>
        <w:ind w:left="1440" w:hanging="360"/>
      </w:pPr>
    </w:lvl>
    <w:lvl w:ilvl="2" w:tplc="9224DE00">
      <w:start w:val="1"/>
      <w:numFmt w:val="bullet"/>
      <w:lvlText w:val="■"/>
      <w:lvlJc w:val="left"/>
      <w:pPr>
        <w:ind w:left="2160" w:hanging="360"/>
      </w:pPr>
    </w:lvl>
    <w:lvl w:ilvl="3" w:tplc="668C9BBE">
      <w:start w:val="1"/>
      <w:numFmt w:val="bullet"/>
      <w:lvlText w:val="●"/>
      <w:lvlJc w:val="left"/>
      <w:pPr>
        <w:ind w:left="2880" w:hanging="360"/>
      </w:pPr>
    </w:lvl>
    <w:lvl w:ilvl="4" w:tplc="57560F4C">
      <w:start w:val="1"/>
      <w:numFmt w:val="bullet"/>
      <w:lvlText w:val="○"/>
      <w:lvlJc w:val="left"/>
      <w:pPr>
        <w:ind w:left="3600" w:hanging="360"/>
      </w:pPr>
    </w:lvl>
    <w:lvl w:ilvl="5" w:tplc="37007426">
      <w:start w:val="1"/>
      <w:numFmt w:val="bullet"/>
      <w:lvlText w:val="■"/>
      <w:lvlJc w:val="left"/>
      <w:pPr>
        <w:ind w:left="4320" w:hanging="360"/>
      </w:pPr>
    </w:lvl>
    <w:lvl w:ilvl="6" w:tplc="656C6B48">
      <w:start w:val="1"/>
      <w:numFmt w:val="bullet"/>
      <w:lvlText w:val="●"/>
      <w:lvlJc w:val="left"/>
      <w:pPr>
        <w:ind w:left="5040" w:hanging="360"/>
      </w:pPr>
    </w:lvl>
    <w:lvl w:ilvl="7" w:tplc="2232636A">
      <w:start w:val="1"/>
      <w:numFmt w:val="bullet"/>
      <w:lvlText w:val="●"/>
      <w:lvlJc w:val="left"/>
      <w:pPr>
        <w:ind w:left="5760" w:hanging="360"/>
      </w:pPr>
    </w:lvl>
    <w:lvl w:ilvl="8" w:tplc="48B84D66">
      <w:start w:val="1"/>
      <w:numFmt w:val="bullet"/>
      <w:lvlText w:val="●"/>
      <w:lvlJc w:val="left"/>
      <w:pPr>
        <w:ind w:left="6480" w:hanging="360"/>
      </w:pPr>
    </w:lvl>
  </w:abstractNum>
  <w:num w:numId="1" w16cid:durableId="968441642">
    <w:abstractNumId w:val="1"/>
    <w:lvlOverride w:ilvl="0">
      <w:startOverride w:val="1"/>
    </w:lvlOverride>
  </w:num>
  <w:num w:numId="2" w16cid:durableId="2854757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7B8A"/>
    <w:rsid w:val="00247B8A"/>
    <w:rsid w:val="00E63EEB"/>
    <w:rsid w:val="00F2010D"/>
    <w:rsid w:val="00F3166B"/>
    <w:rsid w:val="00FD0F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7ABA1E7"/>
  <w15:docId w15:val="{A18C9B43-7083-2B49-8198-3242603B96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screenreader-only">
    <w:name w:val="screenreader-only"/>
    <w:basedOn w:val="DefaultParagraphFont"/>
    <w:rsid w:val="00E63E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489</Words>
  <Characters>2789</Characters>
  <Application>Microsoft Office Word</Application>
  <DocSecurity>0</DocSecurity>
  <Lines>23</Lines>
  <Paragraphs>6</Paragraphs>
  <ScaleCrop>false</ScaleCrop>
  <Company/>
  <LinksUpToDate>false</LinksUpToDate>
  <CharactersWithSpaces>3272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 Claunch</cp:lastModifiedBy>
  <cp:revision>3</cp:revision>
  <dcterms:created xsi:type="dcterms:W3CDTF">2026-04-20T01:21:00Z</dcterms:created>
  <dcterms:modified xsi:type="dcterms:W3CDTF">2026-04-20T01:25:00Z</dcterms:modified>
</cp:coreProperties>
</file>