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Sunday, May 8, 2022 4:34:00 PM EDT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170625730</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(2)</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2019 Bill Text FL H.B. 1369</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Statutes and Legislation</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2019 Bill Text FL H.B. 1369</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Statutes and Legislation</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sectPr>
          <w:headerReference w:type="even" r:id="rId7"/>
          <w:headerReference w:type="default" r:id="rId8"/>
          <w:footerReference w:type="even" r:id="rId9"/>
          <w:footerReference w:type="default" r:id="rId10"/>
          <w:headerReference w:type="first" r:id="rId11"/>
          <w:footerReference w:type="first" r:id="rId12"/>
          <w:type w:val="nextPage"/>
          <w:pgMar w:top="840" w:right="1080" w:bottom="840" w:left="1080" w:header="0" w:footer="0"/>
          <w:pgNumType w:fmt="decimal"/>
          <w:cols w:space="720"/>
        </w:sectPr>
      </w:pPr>
    </w:p>
    <w:p>
      <w:pPr>
        <w:rPr>
          <w:rFonts w:ascii="arial" w:eastAsia="arial" w:hAnsi="arial" w:cs="arial"/>
          <w:sz w:val="20"/>
          <w:lang w:val="en-US" w:eastAsia="en-US" w:bidi="ar-SA"/>
        </w:rPr>
        <w:sectPr>
          <w:headerReference w:type="even" r:id="rId13"/>
          <w:headerReference w:type="default" r:id="rId14"/>
          <w:footerReference w:type="even" r:id="rId15"/>
          <w:footerReference w:type="default" r:id="rId16"/>
          <w:headerReference w:type="first" r:id="rId17"/>
          <w:footerReference w:type="first" r:id="rId18"/>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0" w:name="Bookmark_1"/>
      <w:bookmarkEnd w:id="0"/>
    </w:p>
    <w:p>
      <w:pPr>
        <w:rPr>
          <w:rFonts w:ascii="arial" w:eastAsia="arial" w:hAnsi="arial" w:cs="arial"/>
          <w:sz w:val="20"/>
          <w:lang w:val="en-US" w:eastAsia="en-US" w:bidi="ar-SA"/>
        </w:rPr>
      </w:pPr>
      <w:r>
        <w:pict>
          <v:shape id="_x0000_i1026"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19" w:history="1">
        <w:r>
          <w:rPr>
            <w:rFonts w:ascii="arial" w:eastAsia="arial" w:hAnsi="arial" w:cs="arial"/>
            <w:b/>
            <w:bCs/>
            <w:i/>
            <w:color w:val="0077CC"/>
            <w:kern w:val="32"/>
            <w:sz w:val="28"/>
            <w:szCs w:val="32"/>
            <w:u w:val="single"/>
            <w:shd w:val="clear" w:color="auto" w:fill="FFFFFF"/>
            <w:lang w:val="en-US" w:eastAsia="en-US" w:bidi="ar-SA"/>
          </w:rPr>
          <w:t>2019 Bill Text FL H.B. 1369</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Introduced, March 5, 2019</w:t>
      </w:r>
    </w:p>
    <w:p>
      <w:pPr>
        <w:keepNext w:val="0"/>
        <w:spacing w:after="0" w:line="240" w:lineRule="atLeast"/>
        <w:ind w:right="0"/>
        <w:jc w:val="both"/>
        <w:rPr>
          <w:rFonts w:ascii="arial" w:eastAsia="arial" w:hAnsi="arial" w:cs="arial"/>
          <w:sz w:val="20"/>
          <w:lang w:val="en-US" w:eastAsia="en-US" w:bidi="ar-SA"/>
        </w:rPr>
      </w:pPr>
    </w:p>
    <w:p>
      <w:pPr>
        <w:keepNext w:val="0"/>
        <w:spacing w:before="200" w:after="0" w:line="24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Reporter</w:t>
      </w:r>
    </w:p>
    <w:p>
      <w:pPr>
        <w:keepNext w:val="0"/>
        <w:spacing w:after="0" w:line="240" w:lineRule="atLeast"/>
        <w:ind w:left="0" w:right="0" w:firstLine="0"/>
        <w:jc w:val="left"/>
        <w:rPr>
          <w:rFonts w:ascii="arial" w:eastAsia="arial" w:hAnsi="arial" w:cs="arial"/>
          <w:sz w:val="20"/>
          <w:lang w:val="en-US" w:eastAsia="en-US" w:bidi="ar-SA"/>
        </w:rPr>
      </w:pPr>
      <w:r>
        <w:rPr>
          <w:rFonts w:ascii="arial" w:eastAsia="arial" w:hAnsi="arial" w:cs="arial"/>
          <w:color w:val="000000"/>
          <w:sz w:val="18"/>
          <w:lang w:val="en-US" w:eastAsia="en-US" w:bidi="ar-SA"/>
        </w:rPr>
        <w:t>2019 Bill Text FL H.B. 1369</w:t>
      </w:r>
    </w:p>
    <w:p>
      <w:pPr>
        <w:keepNext/>
        <w:spacing w:before="240" w:after="0" w:line="34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8"/>
          <w:lang w:val="en-US" w:eastAsia="en-US" w:bidi="ar-SA"/>
        </w:rPr>
        <w:t>Notice</w:t>
      </w:r>
    </w:p>
    <w:p>
      <w:pPr>
        <w:spacing w:line="60" w:lineRule="exact"/>
        <w:rPr>
          <w:rFonts w:ascii="arial" w:eastAsia="arial" w:hAnsi="arial" w:cs="arial"/>
          <w:sz w:val="20"/>
          <w:lang w:val="en-US" w:eastAsia="en-US" w:bidi="ar-SA"/>
        </w:rPr>
      </w:pPr>
      <w:r>
        <w:pict>
          <v:line id="_x0000_s1027" style="position:absolute;z-index:251658240" from="0,2pt" to="512pt,2pt" strokecolor="#009ddb" strokeweight="2pt">
            <v:stroke linestyle="single"/>
            <w10:wrap type="topAndBottom"/>
          </v:line>
        </w:pict>
      </w:r>
    </w:p>
    <w:p>
      <w:pPr>
        <w:spacing w:line="120" w:lineRule="exact"/>
        <w:rPr>
          <w:rFonts w:ascii="arial" w:eastAsia="arial" w:hAnsi="arial" w:cs="arial"/>
          <w:sz w:val="20"/>
          <w:lang w:val="en-US" w:eastAsia="en-US" w:bidi="ar-SA"/>
        </w:rPr>
      </w:pP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Added: </w:t>
      </w:r>
      <w:r>
        <w:rPr>
          <w:rFonts w:ascii="arial" w:eastAsia="arial" w:hAnsi="arial" w:cs="arial"/>
          <w:color w:val="000000"/>
          <w:sz w:val="20"/>
          <w:shd w:val="clear" w:color="auto" w:fill="C5E192"/>
          <w:lang w:val="en-US" w:eastAsia="en-US" w:bidi="ar-SA"/>
        </w:rPr>
        <w:t>Text highlighted in green</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STATE OF FLORIDA BILL TEXT &gt; FLORIDA 121ST REGULAR SESSION &gt; HOUSE BILL 1369</w:t>
      </w:r>
    </w:p>
    <w:p>
      <w:pPr>
        <w:keepNext/>
        <w:spacing w:before="240" w:after="0" w:line="340" w:lineRule="atLeast"/>
        <w:ind w:left="0" w:right="0" w:firstLine="0"/>
        <w:jc w:val="left"/>
        <w:rPr>
          <w:rFonts w:ascii="arial" w:eastAsia="arial" w:hAnsi="arial" w:cs="arial"/>
          <w:sz w:val="20"/>
          <w:lang w:val="en-US" w:eastAsia="en-US" w:bidi="ar-SA"/>
        </w:rPr>
      </w:pPr>
      <w:bookmarkStart w:id="1" w:name="Synopsis"/>
      <w:bookmarkEnd w:id="1"/>
      <w:r>
        <w:rPr>
          <w:rFonts w:ascii="arial" w:eastAsia="arial" w:hAnsi="arial" w:cs="arial"/>
          <w:b/>
          <w:color w:val="000000"/>
          <w:sz w:val="28"/>
          <w:lang w:val="en-US" w:eastAsia="en-US" w:bidi="ar-SA"/>
        </w:rPr>
        <w:t>Synopsis</w:t>
      </w:r>
    </w:p>
    <w:p>
      <w:pPr>
        <w:spacing w:line="60" w:lineRule="exact"/>
        <w:rPr>
          <w:rFonts w:ascii="arial" w:eastAsia="arial" w:hAnsi="arial" w:cs="arial"/>
          <w:sz w:val="20"/>
          <w:lang w:val="en-US" w:eastAsia="en-US" w:bidi="ar-SA"/>
        </w:rPr>
      </w:pPr>
      <w:r>
        <w:pict>
          <v:line id="_x0000_s1028" style="position:absolute;z-index:251660288" from="0,2pt" to="512pt,2pt" strokecolor="#009ddb" strokeweight="2pt">
            <v:stroke linestyle="single"/>
            <w10:wrap type="topAndBottom"/>
          </v:line>
        </w:pic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bill to be entitled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 relating to the Florida Climate and Resiliency Research Program; creating s. 403.919, F.S.; establishing the program within the Office of Resilience and Coastal Protection; providing for program purpose and participants; requiring the program to submit the Florida Resiliency Plan to the Governor and Legislature at specified intervals; providing plan requirements; directing the office to provide staff support; providing an effective date.</w:t>
      </w:r>
    </w:p>
    <w:p>
      <w:pPr>
        <w:keepNext/>
        <w:spacing w:before="240" w:after="0" w:line="340" w:lineRule="atLeast"/>
        <w:ind w:left="0" w:right="0" w:firstLine="0"/>
        <w:jc w:val="left"/>
        <w:rPr>
          <w:rFonts w:ascii="arial" w:eastAsia="arial" w:hAnsi="arial" w:cs="arial"/>
          <w:sz w:val="20"/>
          <w:lang w:val="en-US" w:eastAsia="en-US" w:bidi="ar-SA"/>
        </w:rPr>
      </w:pPr>
      <w:bookmarkStart w:id="2" w:name="Text"/>
      <w:bookmarkEnd w:id="2"/>
      <w:r>
        <w:rPr>
          <w:rFonts w:ascii="arial" w:eastAsia="arial" w:hAnsi="arial" w:cs="arial"/>
          <w:b/>
          <w:color w:val="000000"/>
          <w:sz w:val="28"/>
          <w:lang w:val="en-US" w:eastAsia="en-US" w:bidi="ar-SA"/>
        </w:rPr>
        <w:t>Text</w:t>
      </w:r>
    </w:p>
    <w:p>
      <w:pPr>
        <w:spacing w:line="60" w:lineRule="exact"/>
        <w:rPr>
          <w:rFonts w:ascii="arial" w:eastAsia="arial" w:hAnsi="arial" w:cs="arial"/>
          <w:sz w:val="20"/>
          <w:lang w:val="en-US" w:eastAsia="en-US" w:bidi="ar-SA"/>
        </w:rPr>
      </w:pPr>
      <w:r>
        <w:pict>
          <v:line id="_x0000_s1029" style="position:absolute;z-index:251662336"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60" w:after="0" w:line="260" w:lineRule="atLeast"/>
        <w:ind w:left="720" w:right="0"/>
        <w:jc w:val="both"/>
        <w:rPr>
          <w:rFonts w:ascii="arial" w:eastAsia="arial" w:hAnsi="arial" w:cs="arial"/>
          <w:sz w:val="20"/>
          <w:lang w:val="en-US" w:eastAsia="en-US" w:bidi="ar-SA"/>
        </w:rPr>
      </w:pPr>
      <w:r>
        <w:rPr>
          <w:rFonts w:ascii="arial" w:eastAsia="arial" w:hAnsi="arial" w:cs="arial"/>
          <w:i/>
          <w:color w:val="000000"/>
          <w:sz w:val="20"/>
          <w:lang w:val="en-US" w:eastAsia="en-US" w:bidi="ar-SA"/>
        </w:rPr>
        <w:t>Be It Enacted by the Legislature of the State of Florida:</w:t>
      </w:r>
    </w:p>
    <w:p>
      <w:pPr>
        <w:keepNext w:val="0"/>
        <w:numPr>
          <w:numId w:val="1"/>
        </w:numPr>
        <w:tabs>
          <w:tab w:val="num" w:pos="760"/>
        </w:tabs>
        <w:spacing w:before="120" w:after="0" w:line="260" w:lineRule="atLeast"/>
        <w:ind w:left="760" w:right="0" w:hanging="400"/>
        <w:jc w:val="both"/>
        <w:rPr>
          <w:rFonts w:ascii="arial" w:eastAsia="arial" w:hAnsi="arial" w:cs="arial"/>
          <w:sz w:val="20"/>
          <w:lang w:val="en-US" w:eastAsia="en-US" w:bidi="ar-SA"/>
        </w:rPr>
      </w:pPr>
      <w:bookmarkStart w:id="3" w:name="Bookmark__2019_fl_h.b._1369_1"/>
      <w:bookmarkEnd w:id="3"/>
      <w:r>
        <w:rPr>
          <w:rFonts w:ascii="arial" w:eastAsia="arial" w:hAnsi="arial" w:cs="arial"/>
          <w:color w:val="000000"/>
          <w:sz w:val="20"/>
          <w:lang w:val="en-US" w:eastAsia="en-US" w:bidi="ar-SA"/>
        </w:rPr>
        <w:t>Section 403.919, Florida Statutes, is created to read:</w:t>
      </w:r>
    </w:p>
    <w:p>
      <w:pPr>
        <w:numPr>
          <w:numId w:val="2"/>
        </w:numPr>
        <w:tabs>
          <w:tab w:val="num" w:pos="1120"/>
        </w:tabs>
        <w:spacing w:before="120" w:line="240" w:lineRule="atLeast"/>
        <w:ind w:left="1120" w:hanging="400"/>
        <w:rPr>
          <w:rFonts w:ascii="arial" w:eastAsia="arial" w:hAnsi="arial" w:cs="arial"/>
          <w:sz w:val="20"/>
          <w:lang w:val="en-US" w:eastAsia="en-US" w:bidi="ar-SA"/>
        </w:rPr>
      </w:pPr>
      <w:r>
        <w:rPr>
          <w:rFonts w:ascii="arial" w:eastAsia="arial" w:hAnsi="arial" w:cs="arial"/>
          <w:sz w:val="20"/>
          <w:lang w:val="en-US" w:eastAsia="en-US" w:bidi="ar-SA"/>
        </w:rPr>
        <w:t xml:space="preserve">RESILIENCY RESEARCH PROGRAM.-- </w:t>
      </w:r>
    </w:p>
    <w:p>
      <w:pPr>
        <w:numPr>
          <w:numId w:val="3"/>
        </w:numPr>
        <w:tabs>
          <w:tab w:val="num" w:pos="1480"/>
        </w:tabs>
        <w:spacing w:before="120" w:line="240" w:lineRule="atLeast"/>
        <w:ind w:left="1480" w:hanging="400"/>
        <w:rPr>
          <w:rFonts w:ascii="arial" w:eastAsia="arial" w:hAnsi="arial" w:cs="arial"/>
          <w:sz w:val="20"/>
          <w:lang w:val="en-US" w:eastAsia="en-US" w:bidi="ar-SA"/>
        </w:rPr>
      </w:pPr>
    </w:p>
    <w:p>
      <w:pPr>
        <w:keepNext w:val="0"/>
        <w:spacing w:before="120" w:after="0" w:line="260" w:lineRule="atLeast"/>
        <w:ind w:left="144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THE FLORIDA CLIMATE AND RESILIENCY RESEARCH PROGRAM, AN INTERAGENCY PROGRAM, IS ESTABLISHED WITHIN THE OFFICE OF RESILIENCE AND COASTAL PROTECTION FOR THE PURPOSE OF ASSISTING THE STATE IN UNDERSTANDING, ASSESSING, PREDICTING, AND RESPONDING TO THE EFFECTS OF CLIMATE CHANGE. </w:t>
      </w:r>
    </w:p>
    <w:p>
      <w:pPr>
        <w:numPr>
          <w:numId w:val="3"/>
        </w:numPr>
        <w:tabs>
          <w:tab w:val="num" w:pos="1480"/>
        </w:tabs>
        <w:spacing w:before="120" w:line="240" w:lineRule="atLeast"/>
        <w:ind w:left="1480" w:hanging="400"/>
        <w:rPr>
          <w:rFonts w:ascii="arial" w:eastAsia="arial" w:hAnsi="arial" w:cs="arial"/>
          <w:sz w:val="20"/>
          <w:lang w:val="en-US" w:eastAsia="en-US" w:bidi="ar-SA"/>
        </w:rPr>
      </w:pPr>
    </w:p>
    <w:p>
      <w:pPr>
        <w:numPr>
          <w:numId w:val="4"/>
        </w:numPr>
        <w:tabs>
          <w:tab w:val="num" w:pos="1840"/>
        </w:tabs>
        <w:spacing w:before="120" w:line="240" w:lineRule="atLeast"/>
        <w:ind w:left="1840" w:hanging="400"/>
        <w:rPr>
          <w:rFonts w:ascii="arial" w:eastAsia="arial" w:hAnsi="arial" w:cs="arial"/>
          <w:sz w:val="20"/>
          <w:lang w:val="en-US" w:eastAsia="en-US" w:bidi="ar-SA"/>
        </w:rPr>
      </w:pPr>
    </w:p>
    <w:p>
      <w:pPr>
        <w:keepNext w:val="0"/>
        <w:spacing w:before="120" w:after="0" w:line="260" w:lineRule="atLeast"/>
        <w:ind w:left="180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THE PROGRAM SHALL PREPARE AN ASSESSMENT THAT ANALYZES, INTEGRATES, EVALUATES, AND INTERPRETS THE EFFECTS OF CLIMATE CHANGE ON THE NATURAL ENVIRONMENT, LAND AND WATER RESOURCES, BIOLOGICAL DIVERSITY, AGRICULTURE, ENERGY PRODUCTION AND USE, ECONOMIC GROWTH, EMPLOYMENT, FINANCIAL RISK, DISASTER PREPAREDNESS, HUMAN HEALTH AND WELFARE, HOUSING, AND TRANSPORTATION WITHIN THE STATE, AS WELL AS CURRENT TRENDS IN CLIMATE CHANGE, BOTH HUMAN-INDUCED AND NATURAL, AND PROJECTED MAJOR TRENDS FOR THE SUBSEQUENT 25 TO 100 YEARS. </w:t>
      </w:r>
    </w:p>
    <w:p>
      <w:pPr>
        <w:numPr>
          <w:numId w:val="5"/>
        </w:numPr>
        <w:tabs>
          <w:tab w:val="num" w:pos="1840"/>
        </w:tabs>
        <w:spacing w:before="120" w:line="240" w:lineRule="atLeast"/>
        <w:ind w:left="1840" w:hanging="400"/>
        <w:rPr>
          <w:rFonts w:ascii="arial" w:eastAsia="arial" w:hAnsi="arial" w:cs="arial"/>
          <w:sz w:val="20"/>
          <w:lang w:val="en-US" w:eastAsia="en-US" w:bidi="ar-SA"/>
        </w:rPr>
      </w:pPr>
    </w:p>
    <w:p>
      <w:pPr>
        <w:keepNext w:val="0"/>
        <w:spacing w:before="120" w:after="0" w:line="260" w:lineRule="atLeast"/>
        <w:ind w:left="180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THE ASSESSMENT MUST: </w:t>
      </w:r>
    </w:p>
    <w:p>
      <w:pPr>
        <w:numPr>
          <w:numId w:val="6"/>
        </w:numPr>
        <w:tabs>
          <w:tab w:val="num" w:pos="2200"/>
        </w:tabs>
        <w:spacing w:before="120" w:line="240" w:lineRule="atLeast"/>
        <w:ind w:left="2200" w:hanging="400"/>
        <w:rPr>
          <w:rFonts w:ascii="arial" w:eastAsia="arial" w:hAnsi="arial" w:cs="arial"/>
          <w:sz w:val="20"/>
          <w:lang w:val="en-US" w:eastAsia="en-US" w:bidi="ar-SA"/>
        </w:rPr>
      </w:pPr>
    </w:p>
    <w:p>
      <w:pPr>
        <w:keepNext w:val="0"/>
        <w:spacing w:before="120" w:after="0" w:line="260" w:lineRule="atLeast"/>
        <w:ind w:left="216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INCLUDE A FLORIDA GREENHOUSE GAS INVENTORY; AND </w:t>
      </w:r>
    </w:p>
    <w:p>
      <w:pPr>
        <w:numPr>
          <w:numId w:val="6"/>
        </w:numPr>
        <w:tabs>
          <w:tab w:val="num" w:pos="2200"/>
        </w:tabs>
        <w:spacing w:before="120" w:line="240" w:lineRule="atLeast"/>
        <w:ind w:left="2200" w:hanging="400"/>
        <w:rPr>
          <w:rFonts w:ascii="arial" w:eastAsia="arial" w:hAnsi="arial" w:cs="arial"/>
          <w:sz w:val="20"/>
          <w:lang w:val="en-US" w:eastAsia="en-US" w:bidi="ar-SA"/>
        </w:rPr>
      </w:pPr>
    </w:p>
    <w:p>
      <w:pPr>
        <w:keepNext w:val="0"/>
        <w:spacing w:before="120" w:after="0" w:line="260" w:lineRule="atLeast"/>
        <w:ind w:left="216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IDENTIFY AND EVALUATE PUBLIC EXPENDITURES BY LOCAL GOVERNMENTS, INCLUDING PAST EXPENDITURES, PRESENT EXPENDITURES, AND REASONABLY ANTICIPATED EXPENDITURES OVER THE NEXT 5, 10, AND 20 YEARS, RELATED TO, BUT NOT LIMITED TO: </w:t>
      </w:r>
    </w:p>
    <w:p>
      <w:pPr>
        <w:numPr>
          <w:numId w:val="7"/>
        </w:numPr>
        <w:tabs>
          <w:tab w:val="num" w:pos="2560"/>
        </w:tabs>
        <w:spacing w:before="120" w:line="240" w:lineRule="atLeast"/>
        <w:ind w:left="2560" w:hanging="400"/>
        <w:rPr>
          <w:rFonts w:ascii="arial" w:eastAsia="arial" w:hAnsi="arial" w:cs="arial"/>
          <w:sz w:val="20"/>
          <w:lang w:val="en-US" w:eastAsia="en-US" w:bidi="ar-SA"/>
        </w:rPr>
      </w:pPr>
    </w:p>
    <w:p>
      <w:pPr>
        <w:keepNext w:val="0"/>
        <w:spacing w:before="120" w:after="0" w:line="260" w:lineRule="atLeast"/>
        <w:ind w:left="252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REBUILDING COMMUNITIES AND ECONOMIES IMPACTED BY EXTREME WEATHER EVENTS. </w:t>
      </w:r>
    </w:p>
    <w:p>
      <w:pPr>
        <w:numPr>
          <w:numId w:val="7"/>
        </w:numPr>
        <w:tabs>
          <w:tab w:val="num" w:pos="2560"/>
        </w:tabs>
        <w:spacing w:before="120" w:line="240" w:lineRule="atLeast"/>
        <w:ind w:left="2560" w:hanging="400"/>
        <w:rPr>
          <w:rFonts w:ascii="arial" w:eastAsia="arial" w:hAnsi="arial" w:cs="arial"/>
          <w:sz w:val="20"/>
          <w:lang w:val="en-US" w:eastAsia="en-US" w:bidi="ar-SA"/>
        </w:rPr>
      </w:pPr>
    </w:p>
    <w:p>
      <w:pPr>
        <w:keepNext w:val="0"/>
        <w:spacing w:before="120" w:after="0" w:line="260" w:lineRule="atLeast"/>
        <w:ind w:left="252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UPGRADING SEPTIC AND SEWAGE INFRASTRUCTURE AFFECTED BY A RISING WATER TABLE. </w:t>
      </w:r>
    </w:p>
    <w:p>
      <w:pPr>
        <w:numPr>
          <w:numId w:val="7"/>
        </w:numPr>
        <w:tabs>
          <w:tab w:val="num" w:pos="2560"/>
        </w:tabs>
        <w:spacing w:before="120" w:line="240" w:lineRule="atLeast"/>
        <w:ind w:left="2560" w:hanging="400"/>
        <w:rPr>
          <w:rFonts w:ascii="arial" w:eastAsia="arial" w:hAnsi="arial" w:cs="arial"/>
          <w:sz w:val="20"/>
          <w:lang w:val="en-US" w:eastAsia="en-US" w:bidi="ar-SA"/>
        </w:rPr>
      </w:pPr>
    </w:p>
    <w:p>
      <w:pPr>
        <w:keepNext w:val="0"/>
        <w:spacing w:before="120" w:after="0" w:line="260" w:lineRule="atLeast"/>
        <w:ind w:left="252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IMPROVING DRINKING WATER TREATMENT INFRASTRUCTURE TO PROTECT AGAINST FREQUENT DOWNPOURS AND CHRONIC FLOODING. </w:t>
      </w:r>
    </w:p>
    <w:p>
      <w:pPr>
        <w:numPr>
          <w:numId w:val="7"/>
        </w:numPr>
        <w:tabs>
          <w:tab w:val="num" w:pos="2560"/>
        </w:tabs>
        <w:spacing w:before="120" w:line="240" w:lineRule="atLeast"/>
        <w:ind w:left="2560" w:hanging="400"/>
        <w:rPr>
          <w:rFonts w:ascii="arial" w:eastAsia="arial" w:hAnsi="arial" w:cs="arial"/>
          <w:sz w:val="20"/>
          <w:lang w:val="en-US" w:eastAsia="en-US" w:bidi="ar-SA"/>
        </w:rPr>
      </w:pPr>
    </w:p>
    <w:p>
      <w:pPr>
        <w:keepNext w:val="0"/>
        <w:spacing w:before="120" w:after="0" w:line="260" w:lineRule="atLeast"/>
        <w:ind w:left="252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INCREASING PUBLIC HEALTH RESPONSE TO TROPICAL DISEASE AND VECTOR-BORNE EPIDEMICS. </w:t>
      </w:r>
    </w:p>
    <w:p>
      <w:pPr>
        <w:numPr>
          <w:numId w:val="7"/>
        </w:numPr>
        <w:tabs>
          <w:tab w:val="num" w:pos="2560"/>
        </w:tabs>
        <w:spacing w:before="120" w:line="240" w:lineRule="atLeast"/>
        <w:ind w:left="2560" w:hanging="400"/>
        <w:rPr>
          <w:rFonts w:ascii="arial" w:eastAsia="arial" w:hAnsi="arial" w:cs="arial"/>
          <w:sz w:val="20"/>
          <w:lang w:val="en-US" w:eastAsia="en-US" w:bidi="ar-SA"/>
        </w:rPr>
      </w:pPr>
    </w:p>
    <w:p>
      <w:pPr>
        <w:keepNext w:val="0"/>
        <w:spacing w:before="120" w:after="0" w:line="260" w:lineRule="atLeast"/>
        <w:ind w:left="252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IMPLEMENTING ENERGY RESILIENCY TECHNOLOGIES TO SUPPORT ESSENTIAL HEALTHCARE AND ASSISTED LIVING FACILITIES, EMERGENCY RESPONSE CENTERS, AND COMMUNITY SHELTERS. </w:t>
      </w:r>
    </w:p>
    <w:p>
      <w:pPr>
        <w:numPr>
          <w:numId w:val="7"/>
        </w:numPr>
        <w:tabs>
          <w:tab w:val="num" w:pos="2560"/>
        </w:tabs>
        <w:spacing w:before="120" w:line="240" w:lineRule="atLeast"/>
        <w:ind w:left="2560" w:hanging="400"/>
        <w:rPr>
          <w:rFonts w:ascii="arial" w:eastAsia="arial" w:hAnsi="arial" w:cs="arial"/>
          <w:sz w:val="20"/>
          <w:lang w:val="en-US" w:eastAsia="en-US" w:bidi="ar-SA"/>
        </w:rPr>
      </w:pPr>
    </w:p>
    <w:p>
      <w:pPr>
        <w:keepNext w:val="0"/>
        <w:spacing w:before="120" w:after="0" w:line="260" w:lineRule="atLeast"/>
        <w:ind w:left="252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ADDRESSING THE AFFORDABLE HOUSING CRISIS, ESPECIALLY AS DISPLACEMENT CAUSES </w:t>
      </w:r>
      <w:r>
        <w:rPr>
          <w:rFonts w:ascii="arial" w:eastAsia="arial" w:hAnsi="arial" w:cs="arial"/>
          <w:b/>
          <w:i/>
          <w:color w:val="000000"/>
          <w:sz w:val="20"/>
          <w:u w:val="single"/>
          <w:shd w:val="clear" w:color="auto" w:fill="C5E192"/>
          <w:lang w:val="en-US" w:eastAsia="en-US" w:bidi="ar-SA"/>
        </w:rPr>
        <w:t>CLIMATE GENTRIFICATION</w:t>
      </w:r>
      <w:r>
        <w:rPr>
          <w:rFonts w:ascii="arial" w:eastAsia="arial" w:hAnsi="arial" w:cs="arial"/>
          <w:color w:val="000000"/>
          <w:sz w:val="20"/>
          <w:shd w:val="clear" w:color="auto" w:fill="C5E192"/>
          <w:lang w:val="en-US" w:eastAsia="en-US" w:bidi="ar-SA"/>
        </w:rPr>
        <w:t xml:space="preserve"> OF LOW-INCOME COMMUNITIES. </w:t>
      </w:r>
    </w:p>
    <w:p>
      <w:pPr>
        <w:numPr>
          <w:numId w:val="7"/>
        </w:numPr>
        <w:tabs>
          <w:tab w:val="num" w:pos="2560"/>
        </w:tabs>
        <w:spacing w:before="120" w:line="240" w:lineRule="atLeast"/>
        <w:ind w:left="2560" w:hanging="400"/>
        <w:rPr>
          <w:rFonts w:ascii="arial" w:eastAsia="arial" w:hAnsi="arial" w:cs="arial"/>
          <w:sz w:val="20"/>
          <w:lang w:val="en-US" w:eastAsia="en-US" w:bidi="ar-SA"/>
        </w:rPr>
      </w:pPr>
    </w:p>
    <w:p>
      <w:pPr>
        <w:keepNext w:val="0"/>
        <w:spacing w:before="120" w:after="0" w:line="260" w:lineRule="atLeast"/>
        <w:ind w:left="252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INCREASING BEACH RENOURISHMENT EFFORTS AS RISING SEAS LEAD TO INCREASED YEARLY EROSION. </w:t>
      </w:r>
    </w:p>
    <w:p>
      <w:pPr>
        <w:numPr>
          <w:numId w:val="3"/>
        </w:numPr>
        <w:tabs>
          <w:tab w:val="num" w:pos="1480"/>
        </w:tabs>
        <w:spacing w:before="120" w:line="240" w:lineRule="atLeast"/>
        <w:ind w:left="1480" w:hanging="400"/>
        <w:rPr>
          <w:rFonts w:ascii="arial" w:eastAsia="arial" w:hAnsi="arial" w:cs="arial"/>
          <w:sz w:val="20"/>
          <w:lang w:val="en-US" w:eastAsia="en-US" w:bidi="ar-SA"/>
        </w:rPr>
      </w:pPr>
    </w:p>
    <w:p>
      <w:pPr>
        <w:keepNext w:val="0"/>
        <w:spacing w:before="120" w:after="0" w:line="260" w:lineRule="atLeast"/>
        <w:ind w:left="144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THE PROGRAM SHALL CONSIST OF THE FOLLOWING PARTICIPANTS: </w:t>
      </w:r>
    </w:p>
    <w:p>
      <w:pPr>
        <w:numPr>
          <w:numId w:val="8"/>
        </w:numPr>
        <w:tabs>
          <w:tab w:val="num" w:pos="1840"/>
        </w:tabs>
        <w:spacing w:before="120" w:line="240" w:lineRule="atLeast"/>
        <w:ind w:left="1840" w:hanging="400"/>
        <w:rPr>
          <w:rFonts w:ascii="arial" w:eastAsia="arial" w:hAnsi="arial" w:cs="arial"/>
          <w:sz w:val="20"/>
          <w:lang w:val="en-US" w:eastAsia="en-US" w:bidi="ar-SA"/>
        </w:rPr>
      </w:pPr>
    </w:p>
    <w:p>
      <w:pPr>
        <w:keepNext w:val="0"/>
        <w:spacing w:before="120" w:after="0" w:line="260" w:lineRule="atLeast"/>
        <w:ind w:left="180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THE SECRETARY OF ENVIRONMENTAL PROTECTION OR HIS OR HER DESIGNEE. </w:t>
      </w:r>
    </w:p>
    <w:p>
      <w:pPr>
        <w:numPr>
          <w:numId w:val="9"/>
        </w:numPr>
        <w:tabs>
          <w:tab w:val="num" w:pos="1840"/>
        </w:tabs>
        <w:spacing w:before="120" w:line="240" w:lineRule="atLeast"/>
        <w:ind w:left="1840" w:hanging="400"/>
        <w:rPr>
          <w:rFonts w:ascii="arial" w:eastAsia="arial" w:hAnsi="arial" w:cs="arial"/>
          <w:sz w:val="20"/>
          <w:lang w:val="en-US" w:eastAsia="en-US" w:bidi="ar-SA"/>
        </w:rPr>
      </w:pPr>
    </w:p>
    <w:p>
      <w:pPr>
        <w:keepNext w:val="0"/>
        <w:spacing w:before="120" w:after="0" w:line="260" w:lineRule="atLeast"/>
        <w:ind w:left="180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THE EXECUTIVE DIRECTOR OF THE FISH AND WILDLIFE CONSERVATION COMMISSION OR HIS OR HER DESIGNEE. </w:t>
      </w:r>
    </w:p>
    <w:p>
      <w:pPr>
        <w:numPr>
          <w:numId w:val="10"/>
        </w:numPr>
        <w:tabs>
          <w:tab w:val="num" w:pos="1840"/>
        </w:tabs>
        <w:spacing w:before="120" w:line="240" w:lineRule="atLeast"/>
        <w:ind w:left="1840" w:hanging="400"/>
        <w:rPr>
          <w:rFonts w:ascii="arial" w:eastAsia="arial" w:hAnsi="arial" w:cs="arial"/>
          <w:sz w:val="20"/>
          <w:lang w:val="en-US" w:eastAsia="en-US" w:bidi="ar-SA"/>
        </w:rPr>
      </w:pPr>
    </w:p>
    <w:p>
      <w:pPr>
        <w:keepNext w:val="0"/>
        <w:spacing w:before="120" w:after="0" w:line="260" w:lineRule="atLeast"/>
        <w:ind w:left="180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THE COMMISSIONER OF AGRICULTURE OR HIS OR HER DESIGNEE FROM THE OFFICE OF ENERGY. </w:t>
      </w:r>
    </w:p>
    <w:p>
      <w:pPr>
        <w:numPr>
          <w:numId w:val="11"/>
        </w:numPr>
        <w:tabs>
          <w:tab w:val="num" w:pos="1840"/>
        </w:tabs>
        <w:spacing w:before="120" w:line="240" w:lineRule="atLeast"/>
        <w:ind w:left="1840" w:hanging="400"/>
        <w:rPr>
          <w:rFonts w:ascii="arial" w:eastAsia="arial" w:hAnsi="arial" w:cs="arial"/>
          <w:sz w:val="20"/>
          <w:lang w:val="en-US" w:eastAsia="en-US" w:bidi="ar-SA"/>
        </w:rPr>
      </w:pPr>
    </w:p>
    <w:p>
      <w:pPr>
        <w:keepNext w:val="0"/>
        <w:spacing w:before="120" w:after="0" w:line="260" w:lineRule="atLeast"/>
        <w:ind w:left="180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THE CHAIR OF THE PUBLIC SERVICE COMMISSION OR HIS OR HER DESIGNEE. </w:t>
      </w:r>
    </w:p>
    <w:p>
      <w:pPr>
        <w:numPr>
          <w:numId w:val="12"/>
        </w:numPr>
        <w:tabs>
          <w:tab w:val="num" w:pos="1840"/>
        </w:tabs>
        <w:spacing w:before="120" w:line="240" w:lineRule="atLeast"/>
        <w:ind w:left="1840" w:hanging="400"/>
        <w:rPr>
          <w:rFonts w:ascii="arial" w:eastAsia="arial" w:hAnsi="arial" w:cs="arial"/>
          <w:sz w:val="20"/>
          <w:lang w:val="en-US" w:eastAsia="en-US" w:bidi="ar-SA"/>
        </w:rPr>
      </w:pPr>
    </w:p>
    <w:p>
      <w:pPr>
        <w:keepNext w:val="0"/>
        <w:spacing w:before="120" w:after="0" w:line="260" w:lineRule="atLeast"/>
        <w:ind w:left="180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THE CHIEF FINANCIAL OFFICER OR HIS OR HER DESIGNEE. </w:t>
      </w:r>
    </w:p>
    <w:p>
      <w:pPr>
        <w:numPr>
          <w:numId w:val="13"/>
        </w:numPr>
        <w:tabs>
          <w:tab w:val="num" w:pos="1840"/>
        </w:tabs>
        <w:spacing w:before="120" w:line="240" w:lineRule="atLeast"/>
        <w:ind w:left="1840" w:hanging="400"/>
        <w:rPr>
          <w:rFonts w:ascii="arial" w:eastAsia="arial" w:hAnsi="arial" w:cs="arial"/>
          <w:sz w:val="20"/>
          <w:lang w:val="en-US" w:eastAsia="en-US" w:bidi="ar-SA"/>
        </w:rPr>
      </w:pPr>
    </w:p>
    <w:p>
      <w:pPr>
        <w:keepNext w:val="0"/>
        <w:spacing w:before="120" w:after="0" w:line="260" w:lineRule="atLeast"/>
        <w:ind w:left="180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THE COORDINATOR OF THE OFFICE OF ECONOMIC AND DEMOGRAPHIC RESEARCH OR HIS OR HER DESIGNEE. </w:t>
      </w:r>
    </w:p>
    <w:p>
      <w:pPr>
        <w:numPr>
          <w:numId w:val="14"/>
        </w:numPr>
        <w:tabs>
          <w:tab w:val="num" w:pos="1840"/>
        </w:tabs>
        <w:spacing w:before="120" w:line="240" w:lineRule="atLeast"/>
        <w:ind w:left="1840" w:hanging="400"/>
        <w:rPr>
          <w:rFonts w:ascii="arial" w:eastAsia="arial" w:hAnsi="arial" w:cs="arial"/>
          <w:sz w:val="20"/>
          <w:lang w:val="en-US" w:eastAsia="en-US" w:bidi="ar-SA"/>
        </w:rPr>
      </w:pPr>
    </w:p>
    <w:p>
      <w:pPr>
        <w:keepNext w:val="0"/>
        <w:spacing w:before="120" w:after="0" w:line="260" w:lineRule="atLeast"/>
        <w:ind w:left="180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THE EXECUTIVE DIRECTOR OF THE DEPARTMENT OF ECONOMIC OPPORTUNITY OR HIS OR HER DESIGNEE FROM THE DIVISION OF COMMUNITY DEVELOPMENT. </w:t>
      </w:r>
    </w:p>
    <w:p>
      <w:pPr>
        <w:numPr>
          <w:numId w:val="15"/>
        </w:numPr>
        <w:tabs>
          <w:tab w:val="num" w:pos="1840"/>
        </w:tabs>
        <w:spacing w:before="120" w:line="240" w:lineRule="atLeast"/>
        <w:ind w:left="1840" w:hanging="400"/>
        <w:rPr>
          <w:rFonts w:ascii="arial" w:eastAsia="arial" w:hAnsi="arial" w:cs="arial"/>
          <w:sz w:val="20"/>
          <w:lang w:val="en-US" w:eastAsia="en-US" w:bidi="ar-SA"/>
        </w:rPr>
      </w:pPr>
    </w:p>
    <w:p>
      <w:pPr>
        <w:keepNext w:val="0"/>
        <w:spacing w:before="120" w:after="0" w:line="260" w:lineRule="atLeast"/>
        <w:ind w:left="180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THE DIRECTOR OF THE DIVISION OF EMERGENCY MANAGEMENT OR HIS OR HER DESIGNEE. </w:t>
      </w:r>
    </w:p>
    <w:p>
      <w:pPr>
        <w:numPr>
          <w:numId w:val="16"/>
        </w:numPr>
        <w:tabs>
          <w:tab w:val="num" w:pos="1840"/>
        </w:tabs>
        <w:spacing w:before="120" w:line="240" w:lineRule="atLeast"/>
        <w:ind w:left="1840" w:hanging="400"/>
        <w:rPr>
          <w:rFonts w:ascii="arial" w:eastAsia="arial" w:hAnsi="arial" w:cs="arial"/>
          <w:sz w:val="20"/>
          <w:lang w:val="en-US" w:eastAsia="en-US" w:bidi="ar-SA"/>
        </w:rPr>
      </w:pPr>
    </w:p>
    <w:p>
      <w:pPr>
        <w:keepNext w:val="0"/>
        <w:spacing w:before="120" w:after="0" w:line="260" w:lineRule="atLeast"/>
        <w:ind w:left="180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THE SURGEON GENERAL OR HIS OR HER DESIGNEE. </w:t>
      </w:r>
    </w:p>
    <w:p>
      <w:pPr>
        <w:numPr>
          <w:numId w:val="17"/>
        </w:numPr>
        <w:tabs>
          <w:tab w:val="num" w:pos="1840"/>
        </w:tabs>
        <w:spacing w:before="120" w:line="240" w:lineRule="atLeast"/>
        <w:ind w:left="1840" w:hanging="400"/>
        <w:rPr>
          <w:rFonts w:ascii="arial" w:eastAsia="arial" w:hAnsi="arial" w:cs="arial"/>
          <w:sz w:val="20"/>
          <w:lang w:val="en-US" w:eastAsia="en-US" w:bidi="ar-SA"/>
        </w:rPr>
      </w:pPr>
    </w:p>
    <w:p>
      <w:pPr>
        <w:keepNext w:val="0"/>
        <w:spacing w:before="120" w:after="0" w:line="260" w:lineRule="atLeast"/>
        <w:ind w:left="180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THE SECRETARY OF TRANSPORTATION OR HIS OR HER DESIGNEE. </w:t>
      </w:r>
    </w:p>
    <w:p>
      <w:pPr>
        <w:numPr>
          <w:numId w:val="18"/>
        </w:numPr>
        <w:tabs>
          <w:tab w:val="num" w:pos="1840"/>
        </w:tabs>
        <w:spacing w:before="120" w:line="240" w:lineRule="atLeast"/>
        <w:ind w:left="1840" w:hanging="400"/>
        <w:rPr>
          <w:rFonts w:ascii="arial" w:eastAsia="arial" w:hAnsi="arial" w:cs="arial"/>
          <w:sz w:val="20"/>
          <w:lang w:val="en-US" w:eastAsia="en-US" w:bidi="ar-SA"/>
        </w:rPr>
      </w:pPr>
    </w:p>
    <w:p>
      <w:pPr>
        <w:keepNext w:val="0"/>
        <w:spacing w:before="120" w:after="0" w:line="260" w:lineRule="atLeast"/>
        <w:ind w:left="180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THE CHIEF SCIENCE OFFICER OF THE OFFICE OF ENVIRONMENTAL ACCOUNTABILITY AND TRANSPARENCY. </w:t>
      </w:r>
    </w:p>
    <w:p>
      <w:pPr>
        <w:numPr>
          <w:numId w:val="19"/>
        </w:numPr>
        <w:tabs>
          <w:tab w:val="num" w:pos="1840"/>
        </w:tabs>
        <w:spacing w:before="120" w:line="240" w:lineRule="atLeast"/>
        <w:ind w:left="1840" w:hanging="400"/>
        <w:rPr>
          <w:rFonts w:ascii="arial" w:eastAsia="arial" w:hAnsi="arial" w:cs="arial"/>
          <w:sz w:val="20"/>
          <w:lang w:val="en-US" w:eastAsia="en-US" w:bidi="ar-SA"/>
        </w:rPr>
      </w:pPr>
    </w:p>
    <w:p>
      <w:pPr>
        <w:keepNext w:val="0"/>
        <w:spacing w:before="120" w:after="0" w:line="260" w:lineRule="atLeast"/>
        <w:ind w:left="180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A REPRESENTATIVE FROM EACH OF THE FOLLOWING FLORIDA CLIMATE COLLABORATIVES: </w:t>
      </w:r>
    </w:p>
    <w:p>
      <w:pPr>
        <w:numPr>
          <w:numId w:val="20"/>
        </w:numPr>
        <w:tabs>
          <w:tab w:val="num" w:pos="2200"/>
        </w:tabs>
        <w:spacing w:before="120" w:line="240" w:lineRule="atLeast"/>
        <w:ind w:left="2200" w:hanging="400"/>
        <w:rPr>
          <w:rFonts w:ascii="arial" w:eastAsia="arial" w:hAnsi="arial" w:cs="arial"/>
          <w:sz w:val="20"/>
          <w:lang w:val="en-US" w:eastAsia="en-US" w:bidi="ar-SA"/>
        </w:rPr>
      </w:pPr>
    </w:p>
    <w:p>
      <w:pPr>
        <w:keepNext w:val="0"/>
        <w:spacing w:before="120" w:after="0" w:line="260" w:lineRule="atLeast"/>
        <w:ind w:left="216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THE PUBLIC-PRIVATE REGIONAL RESILIENCY COMMITTEE. </w:t>
      </w:r>
    </w:p>
    <w:p>
      <w:pPr>
        <w:numPr>
          <w:numId w:val="20"/>
        </w:numPr>
        <w:tabs>
          <w:tab w:val="num" w:pos="2200"/>
        </w:tabs>
        <w:spacing w:before="120" w:line="240" w:lineRule="atLeast"/>
        <w:ind w:left="2200" w:hanging="400"/>
        <w:rPr>
          <w:rFonts w:ascii="arial" w:eastAsia="arial" w:hAnsi="arial" w:cs="arial"/>
          <w:sz w:val="20"/>
          <w:lang w:val="en-US" w:eastAsia="en-US" w:bidi="ar-SA"/>
        </w:rPr>
      </w:pPr>
    </w:p>
    <w:p>
      <w:pPr>
        <w:keepNext w:val="0"/>
        <w:spacing w:before="120" w:after="0" w:line="260" w:lineRule="atLeast"/>
        <w:ind w:left="216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THE SOUTHEAST FLORIDA REGIONAL CLIMATE CHANGE COMPACT. </w:t>
      </w:r>
    </w:p>
    <w:p>
      <w:pPr>
        <w:numPr>
          <w:numId w:val="20"/>
        </w:numPr>
        <w:tabs>
          <w:tab w:val="num" w:pos="2200"/>
        </w:tabs>
        <w:spacing w:before="120" w:line="240" w:lineRule="atLeast"/>
        <w:ind w:left="2200" w:hanging="400"/>
        <w:rPr>
          <w:rFonts w:ascii="arial" w:eastAsia="arial" w:hAnsi="arial" w:cs="arial"/>
          <w:sz w:val="20"/>
          <w:lang w:val="en-US" w:eastAsia="en-US" w:bidi="ar-SA"/>
        </w:rPr>
      </w:pPr>
    </w:p>
    <w:p>
      <w:pPr>
        <w:keepNext w:val="0"/>
        <w:spacing w:before="120" w:after="0" w:line="260" w:lineRule="atLeast"/>
        <w:ind w:left="216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THE TAMPA BAY REGIONAL RESILIENCY COALITION. </w:t>
      </w:r>
    </w:p>
    <w:p>
      <w:pPr>
        <w:numPr>
          <w:numId w:val="20"/>
        </w:numPr>
        <w:tabs>
          <w:tab w:val="num" w:pos="2200"/>
        </w:tabs>
        <w:spacing w:before="120" w:line="240" w:lineRule="atLeast"/>
        <w:ind w:left="2200" w:hanging="400"/>
        <w:rPr>
          <w:rFonts w:ascii="arial" w:eastAsia="arial" w:hAnsi="arial" w:cs="arial"/>
          <w:sz w:val="20"/>
          <w:lang w:val="en-US" w:eastAsia="en-US" w:bidi="ar-SA"/>
        </w:rPr>
      </w:pPr>
    </w:p>
    <w:p>
      <w:pPr>
        <w:keepNext w:val="0"/>
        <w:spacing w:before="120" w:after="0" w:line="260" w:lineRule="atLeast"/>
        <w:ind w:left="216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EAST CENTRAL FLORIDA REGIONAL RESILIENCE COLLABORATIVE. </w:t>
      </w:r>
    </w:p>
    <w:p>
      <w:pPr>
        <w:keepNext w:val="0"/>
        <w:spacing w:before="120" w:after="0" w:line="260" w:lineRule="atLeast"/>
        <w:ind w:left="216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 ADDITIONAL REPRESENTATIVES FROM RESILIENCY COALITIONS MAY BE INCLUDED IN THE PROGRAM AS SUCH COALITIONS ARE ESTABLISHED. </w:t>
      </w:r>
    </w:p>
    <w:p>
      <w:pPr>
        <w:numPr>
          <w:numId w:val="21"/>
        </w:numPr>
        <w:tabs>
          <w:tab w:val="num" w:pos="1840"/>
        </w:tabs>
        <w:spacing w:before="120" w:line="240" w:lineRule="atLeast"/>
        <w:ind w:left="1840" w:hanging="400"/>
        <w:rPr>
          <w:rFonts w:ascii="arial" w:eastAsia="arial" w:hAnsi="arial" w:cs="arial"/>
          <w:sz w:val="20"/>
          <w:lang w:val="en-US" w:eastAsia="en-US" w:bidi="ar-SA"/>
        </w:rPr>
      </w:pPr>
    </w:p>
    <w:p>
      <w:pPr>
        <w:keepNext w:val="0"/>
        <w:spacing w:before="120" w:after="0" w:line="260" w:lineRule="atLeast"/>
        <w:ind w:left="180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A REPRESENTATIVE FROM THE FLORIDA HOUSING CORPORATION. </w:t>
      </w:r>
    </w:p>
    <w:p>
      <w:pPr>
        <w:numPr>
          <w:numId w:val="22"/>
        </w:numPr>
        <w:tabs>
          <w:tab w:val="num" w:pos="1840"/>
        </w:tabs>
        <w:spacing w:before="120" w:line="240" w:lineRule="atLeast"/>
        <w:ind w:left="1840" w:hanging="400"/>
        <w:rPr>
          <w:rFonts w:ascii="arial" w:eastAsia="arial" w:hAnsi="arial" w:cs="arial"/>
          <w:sz w:val="20"/>
          <w:lang w:val="en-US" w:eastAsia="en-US" w:bidi="ar-SA"/>
        </w:rPr>
      </w:pPr>
    </w:p>
    <w:p>
      <w:pPr>
        <w:keepNext w:val="0"/>
        <w:spacing w:before="120" w:after="0" w:line="260" w:lineRule="atLeast"/>
        <w:ind w:left="180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A REPRESENTATIVE FROM THE FLORIDA CLIMATE INSTITUTE. </w:t>
      </w:r>
    </w:p>
    <w:p>
      <w:pPr>
        <w:numPr>
          <w:numId w:val="23"/>
        </w:numPr>
        <w:tabs>
          <w:tab w:val="num" w:pos="1840"/>
        </w:tabs>
        <w:spacing w:before="120" w:line="240" w:lineRule="atLeast"/>
        <w:ind w:left="1840" w:hanging="400"/>
        <w:rPr>
          <w:rFonts w:ascii="arial" w:eastAsia="arial" w:hAnsi="arial" w:cs="arial"/>
          <w:sz w:val="20"/>
          <w:lang w:val="en-US" w:eastAsia="en-US" w:bidi="ar-SA"/>
        </w:rPr>
      </w:pPr>
    </w:p>
    <w:p>
      <w:pPr>
        <w:keepNext w:val="0"/>
        <w:spacing w:before="120" w:after="0" w:line="260" w:lineRule="atLeast"/>
        <w:ind w:left="180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THREE REPRESENTATIVES FROM NONGOVERNMENTAL ORGANIZATIONS THAT ARE NOT INCLUDED ON THIS LIST WHO HAVE EXPERTISE IN PUBLIC HEALTH, ENERGY, PLANNING, LAND MANAGEMENT, AND CONSERVATION. </w:t>
      </w:r>
    </w:p>
    <w:p>
      <w:pPr>
        <w:numPr>
          <w:numId w:val="3"/>
        </w:numPr>
        <w:tabs>
          <w:tab w:val="num" w:pos="1480"/>
        </w:tabs>
        <w:spacing w:before="120" w:line="240" w:lineRule="atLeast"/>
        <w:ind w:left="1480" w:hanging="400"/>
        <w:rPr>
          <w:rFonts w:ascii="arial" w:eastAsia="arial" w:hAnsi="arial" w:cs="arial"/>
          <w:sz w:val="20"/>
          <w:lang w:val="en-US" w:eastAsia="en-US" w:bidi="ar-SA"/>
        </w:rPr>
      </w:pPr>
    </w:p>
    <w:p>
      <w:pPr>
        <w:keepNext w:val="0"/>
        <w:spacing w:before="120" w:after="0" w:line="260" w:lineRule="atLeast"/>
        <w:ind w:left="144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BEGINNING JANUARY 1, 2020, AND AT LEAST ONCE EVERY 4 YEARS THEREAFTER, THE PROGRAM SHALL DELIVER THE FLORIDA RESILIENCY PLAN TO THE GOVERNOR, THE PRESIDENT OF THE SENATE, AND THE SPEAKER OF THE HOUSE OF REPRESENTATIVES. THE PLAN SHALL INCLUDE THE PROGRAM'S ASSESSMENT OF THE CAUSES AND EFFECTS OF CLIMATE CHANGE IN THE STATE AND RECOMMENDATIONS ON STRATEGIES TO MITIGATE THOSE EFFECTS AND IMPROVE RESILIENCY THROUGHOUT THE STATE. </w:t>
      </w:r>
    </w:p>
    <w:p>
      <w:pPr>
        <w:numPr>
          <w:numId w:val="3"/>
        </w:numPr>
        <w:tabs>
          <w:tab w:val="num" w:pos="1480"/>
        </w:tabs>
        <w:spacing w:before="120" w:line="240" w:lineRule="atLeast"/>
        <w:ind w:left="1480" w:hanging="400"/>
        <w:rPr>
          <w:rFonts w:ascii="arial" w:eastAsia="arial" w:hAnsi="arial" w:cs="arial"/>
          <w:sz w:val="20"/>
          <w:lang w:val="en-US" w:eastAsia="en-US" w:bidi="ar-SA"/>
        </w:rPr>
      </w:pPr>
    </w:p>
    <w:p>
      <w:pPr>
        <w:keepNext w:val="0"/>
        <w:spacing w:before="120" w:after="0" w:line="260" w:lineRule="atLeast"/>
        <w:ind w:left="144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THE DIRECTOR OF THE OFFICE OF RESILIENCE AND COASTAL PROTECTION SHALL COORDINATE AND OVERSEE THE PROGRAM AND PROVIDE STAFF SUPPORT TO ASSIST THE PROGRAM IN THE PERFORMANCE OF ITS DUTIES. </w:t>
      </w:r>
    </w:p>
    <w:p>
      <w:pPr>
        <w:keepNext w:val="0"/>
        <w:numPr>
          <w:numId w:val="24"/>
        </w:numPr>
        <w:tabs>
          <w:tab w:val="num" w:pos="760"/>
        </w:tabs>
        <w:spacing w:before="120" w:after="0" w:line="260" w:lineRule="atLeast"/>
        <w:ind w:left="760" w:right="0" w:hanging="400"/>
        <w:jc w:val="both"/>
        <w:rPr>
          <w:rFonts w:ascii="arial" w:eastAsia="arial" w:hAnsi="arial" w:cs="arial"/>
          <w:sz w:val="20"/>
          <w:lang w:val="en-US" w:eastAsia="en-US" w:bidi="ar-SA"/>
        </w:rPr>
      </w:pPr>
      <w:bookmarkStart w:id="4" w:name="Bookmark__2019_fl_h.b._1369_2"/>
      <w:bookmarkEnd w:id="4"/>
      <w:r>
        <w:rPr>
          <w:rFonts w:ascii="arial" w:eastAsia="arial" w:hAnsi="arial" w:cs="arial"/>
          <w:color w:val="000000"/>
          <w:sz w:val="20"/>
          <w:lang w:val="en-US" w:eastAsia="en-US" w:bidi="ar-SA"/>
        </w:rPr>
        <w:t>This act shall take effect July 1, 2019.</w:t>
      </w:r>
    </w:p>
    <w:p>
      <w:pPr>
        <w:keepNext/>
        <w:spacing w:before="240" w:after="0" w:line="340" w:lineRule="atLeast"/>
        <w:ind w:left="0" w:right="0" w:firstLine="0"/>
        <w:jc w:val="left"/>
        <w:rPr>
          <w:rFonts w:ascii="arial" w:eastAsia="arial" w:hAnsi="arial" w:cs="arial"/>
          <w:sz w:val="20"/>
          <w:lang w:val="en-US" w:eastAsia="en-US" w:bidi="ar-SA"/>
        </w:rPr>
      </w:pPr>
      <w:bookmarkStart w:id="5" w:name="History"/>
      <w:bookmarkEnd w:id="5"/>
      <w:r>
        <w:rPr>
          <w:rFonts w:ascii="arial" w:eastAsia="arial" w:hAnsi="arial" w:cs="arial"/>
          <w:b/>
          <w:color w:val="000000"/>
          <w:sz w:val="28"/>
          <w:lang w:val="en-US" w:eastAsia="en-US" w:bidi="ar-SA"/>
        </w:rPr>
        <w:t>History</w:t>
      </w:r>
    </w:p>
    <w:p>
      <w:pPr>
        <w:spacing w:line="60" w:lineRule="exact"/>
        <w:rPr>
          <w:rFonts w:ascii="arial" w:eastAsia="arial" w:hAnsi="arial" w:cs="arial"/>
          <w:sz w:val="20"/>
          <w:lang w:val="en-US" w:eastAsia="en-US" w:bidi="ar-SA"/>
        </w:rPr>
      </w:pPr>
      <w:r>
        <w:pict>
          <v:line id="_x0000_s1030" style="position:absolute;z-index:251664384" from="0,2pt" to="512pt,2pt" strokecolor="#009ddb" strokeweight="2pt">
            <v:stroke linestyle="single"/>
            <w10:wrap type="topAndBottom"/>
          </v:lin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color w:val="000000"/>
          <w:sz w:val="20"/>
          <w:lang w:val="en-US" w:eastAsia="en-US" w:bidi="ar-SA"/>
        </w:rPr>
        <w:t>HB 1369</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color w:val="000000"/>
          <w:sz w:val="20"/>
          <w:lang w:val="en-US" w:eastAsia="en-US" w:bidi="ar-SA"/>
        </w:rPr>
        <w:t>2019</w:t>
      </w:r>
    </w:p>
    <w:p>
      <w:pPr>
        <w:keepNext/>
        <w:spacing w:before="240" w:after="0" w:line="340" w:lineRule="atLeast"/>
        <w:ind w:left="0" w:right="0" w:firstLine="0"/>
        <w:jc w:val="left"/>
        <w:rPr>
          <w:rFonts w:ascii="arial" w:eastAsia="arial" w:hAnsi="arial" w:cs="arial"/>
          <w:sz w:val="20"/>
          <w:lang w:val="en-US" w:eastAsia="en-US" w:bidi="ar-SA"/>
        </w:rPr>
      </w:pPr>
      <w:bookmarkStart w:id="6" w:name="Sponsor(s)"/>
      <w:bookmarkEnd w:id="6"/>
      <w:r>
        <w:rPr>
          <w:rFonts w:ascii="arial" w:eastAsia="arial" w:hAnsi="arial" w:cs="arial"/>
          <w:b/>
          <w:color w:val="000000"/>
          <w:sz w:val="28"/>
          <w:lang w:val="en-US" w:eastAsia="en-US" w:bidi="ar-SA"/>
        </w:rPr>
        <w:t>Sponsor(s)</w:t>
      </w:r>
    </w:p>
    <w:p>
      <w:pPr>
        <w:spacing w:line="60" w:lineRule="exact"/>
        <w:rPr>
          <w:rFonts w:ascii="arial" w:eastAsia="arial" w:hAnsi="arial" w:cs="arial"/>
          <w:sz w:val="20"/>
          <w:lang w:val="en-US" w:eastAsia="en-US" w:bidi="ar-SA"/>
        </w:rPr>
      </w:pPr>
      <w:r>
        <w:pict>
          <v:line id="_x0000_s1031" style="position:absolute;z-index:251666432" from="0,2pt" to="512pt,2pt" strokecolor="#009ddb" strokeweight="2pt">
            <v:stroke linestyle="single"/>
            <w10:wrap type="topAndBottom"/>
          </v:lin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color w:val="000000"/>
          <w:sz w:val="20"/>
          <w:lang w:val="en-US" w:eastAsia="en-US" w:bidi="ar-SA"/>
        </w:rPr>
        <w:t>Diamond</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6, 2019</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THE STATE OF FLORIDA BILL TEXT</w:t>
      </w:r>
    </w:p>
    <w:p>
      <w:pPr>
        <w:keepNext w:val="0"/>
        <w:spacing w:after="0" w:line="220" w:lineRule="atLeast"/>
        <w:ind w:left="0" w:right="0" w:firstLine="0"/>
        <w:jc w:val="left"/>
        <w:rPr>
          <w:rFonts w:ascii="arial" w:eastAsia="arial" w:hAnsi="arial" w:cs="arial"/>
          <w:sz w:val="20"/>
          <w:lang w:val="en-US" w:eastAsia="en-US" w:bidi="ar-SA"/>
        </w:rPr>
      </w:pPr>
      <w:r>
        <w:rPr>
          <w:rFonts w:ascii="arial" w:eastAsia="arial" w:hAnsi="arial" w:cs="arial"/>
          <w:color w:val="000000"/>
          <w:sz w:val="16"/>
          <w:lang w:val="en-US" w:eastAsia="en-US" w:bidi="ar-SA"/>
        </w:rPr>
        <w:t>Copyright ©2019 LexisNexis. All rights reserved.</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num="1" w:space="720"/>
        </w:sectPr>
      </w:pPr>
      <w:r>
        <w:rPr>
          <w:rFonts w:ascii="arial" w:eastAsia="arial" w:hAnsi="arial" w:cs="arial"/>
          <w:sz w:val="20"/>
          <w:lang w:val="en-US" w:eastAsia="en-US" w:bidi="ar-SA"/>
        </w:rPr>
        <w:br/>
      </w:r>
      <w:r>
        <w:pict>
          <v:line id="_x0000_s1032" style="position:absolute;z-index:251668480"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20"/>
          <w:headerReference w:type="default" r:id="rId21"/>
          <w:footerReference w:type="even" r:id="rId22"/>
          <w:footerReference w:type="default" r:id="rId23"/>
          <w:headerReference w:type="first" r:id="rId24"/>
          <w:footerReference w:type="first" r:id="rId25"/>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7" w:name="Bookmark_2"/>
      <w:bookmarkEnd w:id="7"/>
    </w:p>
    <w:p>
      <w:pPr>
        <w:rPr>
          <w:rFonts w:ascii="arial" w:eastAsia="arial" w:hAnsi="arial" w:cs="arial"/>
          <w:sz w:val="20"/>
          <w:lang w:val="en-US" w:eastAsia="en-US" w:bidi="ar-SA"/>
        </w:rPr>
      </w:pPr>
      <w:r>
        <w:pict>
          <v:shape id="_x0000_i1033"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26" w:history="1">
        <w:r>
          <w:rPr>
            <w:rFonts w:ascii="arial" w:eastAsia="arial" w:hAnsi="arial" w:cs="arial"/>
            <w:b/>
            <w:bCs/>
            <w:i/>
            <w:color w:val="0077CC"/>
            <w:kern w:val="32"/>
            <w:sz w:val="28"/>
            <w:szCs w:val="32"/>
            <w:u w:val="single"/>
            <w:shd w:val="clear" w:color="auto" w:fill="FFFFFF"/>
            <w:lang w:val="en-US" w:eastAsia="en-US" w:bidi="ar-SA"/>
          </w:rPr>
          <w:t>2019 Bill Text FL H.B. 1369</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Prefiled, March 4, 2019</w:t>
      </w:r>
    </w:p>
    <w:p>
      <w:pPr>
        <w:keepNext w:val="0"/>
        <w:spacing w:after="0" w:line="240" w:lineRule="atLeast"/>
        <w:ind w:right="0"/>
        <w:jc w:val="both"/>
        <w:rPr>
          <w:rFonts w:ascii="arial" w:eastAsia="arial" w:hAnsi="arial" w:cs="arial"/>
          <w:sz w:val="20"/>
          <w:lang w:val="en-US" w:eastAsia="en-US" w:bidi="ar-SA"/>
        </w:rPr>
      </w:pPr>
    </w:p>
    <w:p>
      <w:pPr>
        <w:keepNext w:val="0"/>
        <w:spacing w:before="200" w:after="0" w:line="24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Reporter</w:t>
      </w:r>
    </w:p>
    <w:p>
      <w:pPr>
        <w:keepNext w:val="0"/>
        <w:spacing w:after="0" w:line="240" w:lineRule="atLeast"/>
        <w:ind w:left="0" w:right="0" w:firstLine="0"/>
        <w:jc w:val="left"/>
        <w:rPr>
          <w:rFonts w:ascii="arial" w:eastAsia="arial" w:hAnsi="arial" w:cs="arial"/>
          <w:sz w:val="20"/>
          <w:lang w:val="en-US" w:eastAsia="en-US" w:bidi="ar-SA"/>
        </w:rPr>
      </w:pPr>
      <w:r>
        <w:rPr>
          <w:rFonts w:ascii="arial" w:eastAsia="arial" w:hAnsi="arial" w:cs="arial"/>
          <w:color w:val="000000"/>
          <w:sz w:val="18"/>
          <w:lang w:val="en-US" w:eastAsia="en-US" w:bidi="ar-SA"/>
        </w:rPr>
        <w:t>2019 Bill Text FL H.B. 1369</w:t>
      </w:r>
    </w:p>
    <w:p>
      <w:pPr>
        <w:keepNext/>
        <w:spacing w:before="240" w:after="0" w:line="34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8"/>
          <w:lang w:val="en-US" w:eastAsia="en-US" w:bidi="ar-SA"/>
        </w:rPr>
        <w:t>Notice</w:t>
      </w:r>
    </w:p>
    <w:p>
      <w:pPr>
        <w:spacing w:line="60" w:lineRule="exact"/>
        <w:rPr>
          <w:rFonts w:ascii="arial" w:eastAsia="arial" w:hAnsi="arial" w:cs="arial"/>
          <w:sz w:val="20"/>
          <w:lang w:val="en-US" w:eastAsia="en-US" w:bidi="ar-SA"/>
        </w:rPr>
      </w:pPr>
      <w:r>
        <w:pict>
          <v:line id="_x0000_s1034" style="position:absolute;z-index:251659264" from="0,2pt" to="512pt,2pt" strokecolor="#009ddb" strokeweight="2pt">
            <v:stroke linestyle="single"/>
            <w10:wrap type="topAndBottom"/>
          </v:line>
        </w:pict>
      </w:r>
    </w:p>
    <w:p>
      <w:pPr>
        <w:spacing w:line="120" w:lineRule="exact"/>
        <w:rPr>
          <w:rFonts w:ascii="arial" w:eastAsia="arial" w:hAnsi="arial" w:cs="arial"/>
          <w:sz w:val="20"/>
          <w:lang w:val="en-US" w:eastAsia="en-US" w:bidi="ar-SA"/>
        </w:rPr>
      </w:pP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Added: </w:t>
      </w:r>
      <w:r>
        <w:rPr>
          <w:rFonts w:ascii="arial" w:eastAsia="arial" w:hAnsi="arial" w:cs="arial"/>
          <w:color w:val="000000"/>
          <w:sz w:val="20"/>
          <w:shd w:val="clear" w:color="auto" w:fill="C5E192"/>
          <w:lang w:val="en-US" w:eastAsia="en-US" w:bidi="ar-SA"/>
        </w:rPr>
        <w:t>Text highlighted in green</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STATE OF FLORIDA BILL TEXT &gt; FLORIDA 121ST REGULAR SESSION &gt; HOUSE BILL 1369</w:t>
      </w:r>
    </w:p>
    <w:p>
      <w:pPr>
        <w:keepNext/>
        <w:spacing w:before="240" w:after="0" w:line="340" w:lineRule="atLeast"/>
        <w:ind w:left="0" w:right="0" w:firstLine="0"/>
        <w:jc w:val="left"/>
        <w:rPr>
          <w:rFonts w:ascii="arial" w:eastAsia="arial" w:hAnsi="arial" w:cs="arial"/>
          <w:sz w:val="20"/>
          <w:lang w:val="en-US" w:eastAsia="en-US" w:bidi="ar-SA"/>
        </w:rPr>
      </w:pPr>
      <w:bookmarkStart w:id="8" w:name="Synopsis_0"/>
      <w:bookmarkEnd w:id="8"/>
      <w:r>
        <w:rPr>
          <w:rFonts w:ascii="arial" w:eastAsia="arial" w:hAnsi="arial" w:cs="arial"/>
          <w:b/>
          <w:color w:val="000000"/>
          <w:sz w:val="28"/>
          <w:lang w:val="en-US" w:eastAsia="en-US" w:bidi="ar-SA"/>
        </w:rPr>
        <w:t>Synopsis</w:t>
      </w:r>
    </w:p>
    <w:p>
      <w:pPr>
        <w:spacing w:line="60" w:lineRule="exact"/>
        <w:rPr>
          <w:rFonts w:ascii="arial" w:eastAsia="arial" w:hAnsi="arial" w:cs="arial"/>
          <w:sz w:val="20"/>
          <w:lang w:val="en-US" w:eastAsia="en-US" w:bidi="ar-SA"/>
        </w:rPr>
      </w:pPr>
      <w:r>
        <w:pict>
          <v:line id="_x0000_s1035" style="position:absolute;z-index:251661312" from="0,2pt" to="512pt,2pt" strokecolor="#009ddb" strokeweight="2pt">
            <v:stroke linestyle="single"/>
            <w10:wrap type="topAndBottom"/>
          </v:line>
        </w:pic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bill to be entitled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 relating to the Florida Climate and Resiliency Research Program; creating s. 403.919, F.S.; establishing the program within the Office of Resilience and Coastal Protection; providing for program purpose and participants; requiring the program to submit the Florida Resiliency Plan to the Governor and Legislature at specified intervals; providing plan requirements; directing the office to provide staff support; providing an effective date.</w:t>
      </w:r>
    </w:p>
    <w:p>
      <w:pPr>
        <w:keepNext/>
        <w:spacing w:before="240" w:after="0" w:line="340" w:lineRule="atLeast"/>
        <w:ind w:left="0" w:right="0" w:firstLine="0"/>
        <w:jc w:val="left"/>
        <w:rPr>
          <w:rFonts w:ascii="arial" w:eastAsia="arial" w:hAnsi="arial" w:cs="arial"/>
          <w:sz w:val="20"/>
          <w:lang w:val="en-US" w:eastAsia="en-US" w:bidi="ar-SA"/>
        </w:rPr>
      </w:pPr>
      <w:bookmarkStart w:id="9" w:name="Text_0"/>
      <w:bookmarkEnd w:id="9"/>
      <w:r>
        <w:rPr>
          <w:rFonts w:ascii="arial" w:eastAsia="arial" w:hAnsi="arial" w:cs="arial"/>
          <w:b/>
          <w:color w:val="000000"/>
          <w:sz w:val="28"/>
          <w:lang w:val="en-US" w:eastAsia="en-US" w:bidi="ar-SA"/>
        </w:rPr>
        <w:t>Text</w:t>
      </w:r>
    </w:p>
    <w:p>
      <w:pPr>
        <w:spacing w:line="60" w:lineRule="exact"/>
        <w:rPr>
          <w:rFonts w:ascii="arial" w:eastAsia="arial" w:hAnsi="arial" w:cs="arial"/>
          <w:sz w:val="20"/>
          <w:lang w:val="en-US" w:eastAsia="en-US" w:bidi="ar-SA"/>
        </w:rPr>
      </w:pPr>
      <w:r>
        <w:pict>
          <v:line id="_x0000_s1036" style="position:absolute;z-index:251663360"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60" w:after="0" w:line="260" w:lineRule="atLeast"/>
        <w:ind w:left="720" w:right="0"/>
        <w:jc w:val="both"/>
        <w:rPr>
          <w:rFonts w:ascii="arial" w:eastAsia="arial" w:hAnsi="arial" w:cs="arial"/>
          <w:sz w:val="20"/>
          <w:lang w:val="en-US" w:eastAsia="en-US" w:bidi="ar-SA"/>
        </w:rPr>
      </w:pPr>
      <w:r>
        <w:rPr>
          <w:rFonts w:ascii="arial" w:eastAsia="arial" w:hAnsi="arial" w:cs="arial"/>
          <w:i/>
          <w:color w:val="000000"/>
          <w:sz w:val="20"/>
          <w:lang w:val="en-US" w:eastAsia="en-US" w:bidi="ar-SA"/>
        </w:rPr>
        <w:t>Be It Enacted by the Legislature of the State of Florida:</w:t>
      </w:r>
    </w:p>
    <w:p>
      <w:pPr>
        <w:keepNext w:val="0"/>
        <w:numPr>
          <w:numId w:val="1"/>
        </w:numPr>
        <w:tabs>
          <w:tab w:val="num" w:pos="760"/>
        </w:tabs>
        <w:spacing w:before="120" w:after="0" w:line="260" w:lineRule="atLeast"/>
        <w:ind w:left="760" w:right="0" w:hanging="400"/>
        <w:jc w:val="both"/>
        <w:rPr>
          <w:rFonts w:ascii="arial" w:eastAsia="arial" w:hAnsi="arial" w:cs="arial"/>
          <w:sz w:val="20"/>
          <w:lang w:val="en-US" w:eastAsia="en-US" w:bidi="ar-SA"/>
        </w:rPr>
      </w:pPr>
      <w:bookmarkStart w:id="10" w:name="Bookmark__2019_fl_h.b._1369_1_0"/>
      <w:bookmarkEnd w:id="10"/>
      <w:r>
        <w:rPr>
          <w:rFonts w:ascii="arial" w:eastAsia="arial" w:hAnsi="arial" w:cs="arial"/>
          <w:color w:val="000000"/>
          <w:sz w:val="20"/>
          <w:lang w:val="en-US" w:eastAsia="en-US" w:bidi="ar-SA"/>
        </w:rPr>
        <w:t>Section 403.919, Florida Statutes, is created to read:</w:t>
      </w:r>
    </w:p>
    <w:p>
      <w:pPr>
        <w:numPr>
          <w:numId w:val="2"/>
        </w:numPr>
        <w:tabs>
          <w:tab w:val="num" w:pos="1120"/>
        </w:tabs>
        <w:spacing w:before="120" w:line="240" w:lineRule="atLeast"/>
        <w:ind w:left="1120" w:hanging="400"/>
        <w:rPr>
          <w:rFonts w:ascii="arial" w:eastAsia="arial" w:hAnsi="arial" w:cs="arial"/>
          <w:sz w:val="20"/>
          <w:lang w:val="en-US" w:eastAsia="en-US" w:bidi="ar-SA"/>
        </w:rPr>
      </w:pPr>
      <w:r>
        <w:rPr>
          <w:rFonts w:ascii="arial" w:eastAsia="arial" w:hAnsi="arial" w:cs="arial"/>
          <w:sz w:val="20"/>
          <w:lang w:val="en-US" w:eastAsia="en-US" w:bidi="ar-SA"/>
        </w:rPr>
        <w:t xml:space="preserve">RESILIENCY RESEARCH PROGRAM.-- </w:t>
      </w:r>
    </w:p>
    <w:p>
      <w:pPr>
        <w:numPr>
          <w:numId w:val="3"/>
        </w:numPr>
        <w:tabs>
          <w:tab w:val="num" w:pos="1480"/>
        </w:tabs>
        <w:spacing w:before="120" w:line="240" w:lineRule="atLeast"/>
        <w:ind w:left="1480" w:hanging="400"/>
        <w:rPr>
          <w:rFonts w:ascii="arial" w:eastAsia="arial" w:hAnsi="arial" w:cs="arial"/>
          <w:sz w:val="20"/>
          <w:lang w:val="en-US" w:eastAsia="en-US" w:bidi="ar-SA"/>
        </w:rPr>
      </w:pPr>
    </w:p>
    <w:p>
      <w:pPr>
        <w:keepNext w:val="0"/>
        <w:spacing w:before="120" w:after="0" w:line="260" w:lineRule="atLeast"/>
        <w:ind w:left="144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THE FLORIDA CLIMATE AND RESILIENCY RESEARCH PROGRAM, AN INTERAGENCY PROGRAM, IS ESTABLISHED WITHIN THE OFFICE OF RESILIENCE AND COASTAL PROTECTION FOR THE PURPOSE OF ASSISTING THE STATE IN UNDERSTANDING, ASSESSING, PREDICTING, AND RESPONDING TO THE EFFECTS OF CLIMATE CHANGE. </w:t>
      </w:r>
    </w:p>
    <w:p>
      <w:pPr>
        <w:numPr>
          <w:numId w:val="3"/>
        </w:numPr>
        <w:tabs>
          <w:tab w:val="num" w:pos="1480"/>
        </w:tabs>
        <w:spacing w:before="120" w:line="240" w:lineRule="atLeast"/>
        <w:ind w:left="1480" w:hanging="400"/>
        <w:rPr>
          <w:rFonts w:ascii="arial" w:eastAsia="arial" w:hAnsi="arial" w:cs="arial"/>
          <w:sz w:val="20"/>
          <w:lang w:val="en-US" w:eastAsia="en-US" w:bidi="ar-SA"/>
        </w:rPr>
      </w:pPr>
    </w:p>
    <w:p>
      <w:pPr>
        <w:numPr>
          <w:numId w:val="4"/>
        </w:numPr>
        <w:tabs>
          <w:tab w:val="num" w:pos="1840"/>
        </w:tabs>
        <w:spacing w:before="120" w:line="240" w:lineRule="atLeast"/>
        <w:ind w:left="1840" w:hanging="400"/>
        <w:rPr>
          <w:rFonts w:ascii="arial" w:eastAsia="arial" w:hAnsi="arial" w:cs="arial"/>
          <w:sz w:val="20"/>
          <w:lang w:val="en-US" w:eastAsia="en-US" w:bidi="ar-SA"/>
        </w:rPr>
      </w:pPr>
    </w:p>
    <w:p>
      <w:pPr>
        <w:keepNext w:val="0"/>
        <w:spacing w:before="120" w:after="0" w:line="260" w:lineRule="atLeast"/>
        <w:ind w:left="180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THE PROGRAM SHALL PREPARE AN ASSESSMENT THAT ANALYZES, INTEGRATES, EVALUATES, AND INTERPRETS THE EFFECTS OF CLIMATE CHANGE ON THE NATURAL ENVIRONMENT, LAND AND WATER RESOURCES, BIOLOGICAL DIVERSITY, AGRICULTURE, ENERGY PRODUCTION AND USE, ECONOMIC GROWTH, EMPLOYMENT, FINANCIAL RISK, DISASTER PREPAREDNESS, HUMAN HEALTH AND WELFARE, HOUSING, AND TRANSPORTATION WITHIN THE STATE, AS WELL AS CURRENT TRENDS IN CLIMATE CHANGE, BOTH HUMAN-INDUCED AND NATURAL, AND PROJECTED MAJOR TRENDS FOR THE SUBSEQUENT 25 TO 100 YEARS. </w:t>
      </w:r>
    </w:p>
    <w:p>
      <w:pPr>
        <w:numPr>
          <w:numId w:val="5"/>
        </w:numPr>
        <w:tabs>
          <w:tab w:val="num" w:pos="1840"/>
        </w:tabs>
        <w:spacing w:before="120" w:line="240" w:lineRule="atLeast"/>
        <w:ind w:left="1840" w:hanging="400"/>
        <w:rPr>
          <w:rFonts w:ascii="arial" w:eastAsia="arial" w:hAnsi="arial" w:cs="arial"/>
          <w:sz w:val="20"/>
          <w:lang w:val="en-US" w:eastAsia="en-US" w:bidi="ar-SA"/>
        </w:rPr>
      </w:pPr>
    </w:p>
    <w:p>
      <w:pPr>
        <w:keepNext w:val="0"/>
        <w:spacing w:before="120" w:after="0" w:line="260" w:lineRule="atLeast"/>
        <w:ind w:left="180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THE ASSESSMENT MUST: </w:t>
      </w:r>
    </w:p>
    <w:p>
      <w:pPr>
        <w:numPr>
          <w:numId w:val="6"/>
        </w:numPr>
        <w:tabs>
          <w:tab w:val="num" w:pos="2200"/>
        </w:tabs>
        <w:spacing w:before="120" w:line="240" w:lineRule="atLeast"/>
        <w:ind w:left="2200" w:hanging="400"/>
        <w:rPr>
          <w:rFonts w:ascii="arial" w:eastAsia="arial" w:hAnsi="arial" w:cs="arial"/>
          <w:sz w:val="20"/>
          <w:lang w:val="en-US" w:eastAsia="en-US" w:bidi="ar-SA"/>
        </w:rPr>
      </w:pPr>
    </w:p>
    <w:p>
      <w:pPr>
        <w:keepNext w:val="0"/>
        <w:spacing w:before="120" w:after="0" w:line="260" w:lineRule="atLeast"/>
        <w:ind w:left="216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INCLUDE A FLORIDA GREENHOUSE GAS INVENTORY; AND </w:t>
      </w:r>
    </w:p>
    <w:p>
      <w:pPr>
        <w:numPr>
          <w:numId w:val="6"/>
        </w:numPr>
        <w:tabs>
          <w:tab w:val="num" w:pos="2200"/>
        </w:tabs>
        <w:spacing w:before="120" w:line="240" w:lineRule="atLeast"/>
        <w:ind w:left="2200" w:hanging="400"/>
        <w:rPr>
          <w:rFonts w:ascii="arial" w:eastAsia="arial" w:hAnsi="arial" w:cs="arial"/>
          <w:sz w:val="20"/>
          <w:lang w:val="en-US" w:eastAsia="en-US" w:bidi="ar-SA"/>
        </w:rPr>
      </w:pPr>
    </w:p>
    <w:p>
      <w:pPr>
        <w:keepNext w:val="0"/>
        <w:spacing w:before="120" w:after="0" w:line="260" w:lineRule="atLeast"/>
        <w:ind w:left="216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IDENTIFY AND EVALUATE PUBLIC EXPENDITURES BY LOCAL GOVERNMENTS, INCLUDING PAST EXPENDITURES, PRESENT EXPENDITURES, AND REASONABLY ANTICIPATED EXPENDITURES OVER THE NEXT 5, 10, AND 20 YEARS, RELATED TO, BUT NOT LIMITED TO: </w:t>
      </w:r>
    </w:p>
    <w:p>
      <w:pPr>
        <w:numPr>
          <w:numId w:val="7"/>
        </w:numPr>
        <w:tabs>
          <w:tab w:val="num" w:pos="2560"/>
        </w:tabs>
        <w:spacing w:before="120" w:line="240" w:lineRule="atLeast"/>
        <w:ind w:left="2560" w:hanging="400"/>
        <w:rPr>
          <w:rFonts w:ascii="arial" w:eastAsia="arial" w:hAnsi="arial" w:cs="arial"/>
          <w:sz w:val="20"/>
          <w:lang w:val="en-US" w:eastAsia="en-US" w:bidi="ar-SA"/>
        </w:rPr>
      </w:pPr>
    </w:p>
    <w:p>
      <w:pPr>
        <w:keepNext w:val="0"/>
        <w:spacing w:before="120" w:after="0" w:line="260" w:lineRule="atLeast"/>
        <w:ind w:left="252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REBUILDING COMMUNITIES AND ECONOMIES IMPACTED BY EXTREME WEATHER EVENTS. </w:t>
      </w:r>
    </w:p>
    <w:p>
      <w:pPr>
        <w:numPr>
          <w:numId w:val="7"/>
        </w:numPr>
        <w:tabs>
          <w:tab w:val="num" w:pos="2560"/>
        </w:tabs>
        <w:spacing w:before="120" w:line="240" w:lineRule="atLeast"/>
        <w:ind w:left="2560" w:hanging="400"/>
        <w:rPr>
          <w:rFonts w:ascii="arial" w:eastAsia="arial" w:hAnsi="arial" w:cs="arial"/>
          <w:sz w:val="20"/>
          <w:lang w:val="en-US" w:eastAsia="en-US" w:bidi="ar-SA"/>
        </w:rPr>
      </w:pPr>
    </w:p>
    <w:p>
      <w:pPr>
        <w:keepNext w:val="0"/>
        <w:spacing w:before="120" w:after="0" w:line="260" w:lineRule="atLeast"/>
        <w:ind w:left="252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UPGRADING SEPTIC AND SEWAGE INFRASTRUCTURE AFFECTED BY A RISING WATER TABLE. </w:t>
      </w:r>
    </w:p>
    <w:p>
      <w:pPr>
        <w:numPr>
          <w:numId w:val="7"/>
        </w:numPr>
        <w:tabs>
          <w:tab w:val="num" w:pos="2560"/>
        </w:tabs>
        <w:spacing w:before="120" w:line="240" w:lineRule="atLeast"/>
        <w:ind w:left="2560" w:hanging="400"/>
        <w:rPr>
          <w:rFonts w:ascii="arial" w:eastAsia="arial" w:hAnsi="arial" w:cs="arial"/>
          <w:sz w:val="20"/>
          <w:lang w:val="en-US" w:eastAsia="en-US" w:bidi="ar-SA"/>
        </w:rPr>
      </w:pPr>
    </w:p>
    <w:p>
      <w:pPr>
        <w:keepNext w:val="0"/>
        <w:spacing w:before="120" w:after="0" w:line="260" w:lineRule="atLeast"/>
        <w:ind w:left="252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IMPROVING DRINKING WATER TREATMENT INFRASTRUCTURE TO PROTECT AGAINST FREQUENT DOWNPOURS AND CHRONIC FLOODING. </w:t>
      </w:r>
    </w:p>
    <w:p>
      <w:pPr>
        <w:numPr>
          <w:numId w:val="7"/>
        </w:numPr>
        <w:tabs>
          <w:tab w:val="num" w:pos="2560"/>
        </w:tabs>
        <w:spacing w:before="120" w:line="240" w:lineRule="atLeast"/>
        <w:ind w:left="2560" w:hanging="400"/>
        <w:rPr>
          <w:rFonts w:ascii="arial" w:eastAsia="arial" w:hAnsi="arial" w:cs="arial"/>
          <w:sz w:val="20"/>
          <w:lang w:val="en-US" w:eastAsia="en-US" w:bidi="ar-SA"/>
        </w:rPr>
      </w:pPr>
    </w:p>
    <w:p>
      <w:pPr>
        <w:keepNext w:val="0"/>
        <w:spacing w:before="120" w:after="0" w:line="260" w:lineRule="atLeast"/>
        <w:ind w:left="252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INCREASING PUBLIC HEALTH RESPONSE TO TROPICAL DISEASE AND VECTOR-BORNE EPIDEMICS. </w:t>
      </w:r>
    </w:p>
    <w:p>
      <w:pPr>
        <w:numPr>
          <w:numId w:val="7"/>
        </w:numPr>
        <w:tabs>
          <w:tab w:val="num" w:pos="2560"/>
        </w:tabs>
        <w:spacing w:before="120" w:line="240" w:lineRule="atLeast"/>
        <w:ind w:left="2560" w:hanging="400"/>
        <w:rPr>
          <w:rFonts w:ascii="arial" w:eastAsia="arial" w:hAnsi="arial" w:cs="arial"/>
          <w:sz w:val="20"/>
          <w:lang w:val="en-US" w:eastAsia="en-US" w:bidi="ar-SA"/>
        </w:rPr>
      </w:pPr>
    </w:p>
    <w:p>
      <w:pPr>
        <w:keepNext w:val="0"/>
        <w:spacing w:before="120" w:after="0" w:line="260" w:lineRule="atLeast"/>
        <w:ind w:left="252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IMPLEMENTING ENERGY RESILIENCY TECHNOLOGIES TO SUPPORT ESSENTIAL HEALTHCARE AND ASSISTED LIVING FACILITIES, EMERGENCY RESPONSE CENTERS, AND COMMUNITY SHELTERS. </w:t>
      </w:r>
    </w:p>
    <w:p>
      <w:pPr>
        <w:numPr>
          <w:numId w:val="7"/>
        </w:numPr>
        <w:tabs>
          <w:tab w:val="num" w:pos="2560"/>
        </w:tabs>
        <w:spacing w:before="120" w:line="240" w:lineRule="atLeast"/>
        <w:ind w:left="2560" w:hanging="400"/>
        <w:rPr>
          <w:rFonts w:ascii="arial" w:eastAsia="arial" w:hAnsi="arial" w:cs="arial"/>
          <w:sz w:val="20"/>
          <w:lang w:val="en-US" w:eastAsia="en-US" w:bidi="ar-SA"/>
        </w:rPr>
      </w:pPr>
    </w:p>
    <w:p>
      <w:pPr>
        <w:keepNext w:val="0"/>
        <w:spacing w:before="120" w:after="0" w:line="260" w:lineRule="atLeast"/>
        <w:ind w:left="252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ADDRESSING THE AFFORDABLE HOUSING CRISIS, ESPECIALLY AS DISPLACEMENT CAUSES </w:t>
      </w:r>
      <w:r>
        <w:rPr>
          <w:rFonts w:ascii="arial" w:eastAsia="arial" w:hAnsi="arial" w:cs="arial"/>
          <w:b/>
          <w:i/>
          <w:color w:val="000000"/>
          <w:sz w:val="20"/>
          <w:u w:val="single"/>
          <w:shd w:val="clear" w:color="auto" w:fill="C5E192"/>
          <w:lang w:val="en-US" w:eastAsia="en-US" w:bidi="ar-SA"/>
        </w:rPr>
        <w:t>CLIMATE GENTRIFICATION</w:t>
      </w:r>
      <w:r>
        <w:rPr>
          <w:rFonts w:ascii="arial" w:eastAsia="arial" w:hAnsi="arial" w:cs="arial"/>
          <w:color w:val="000000"/>
          <w:sz w:val="20"/>
          <w:shd w:val="clear" w:color="auto" w:fill="C5E192"/>
          <w:lang w:val="en-US" w:eastAsia="en-US" w:bidi="ar-SA"/>
        </w:rPr>
        <w:t xml:space="preserve"> OF LOW-INCOME COMMUNITIES. </w:t>
      </w:r>
    </w:p>
    <w:p>
      <w:pPr>
        <w:numPr>
          <w:numId w:val="7"/>
        </w:numPr>
        <w:tabs>
          <w:tab w:val="num" w:pos="2560"/>
        </w:tabs>
        <w:spacing w:before="120" w:line="240" w:lineRule="atLeast"/>
        <w:ind w:left="2560" w:hanging="400"/>
        <w:rPr>
          <w:rFonts w:ascii="arial" w:eastAsia="arial" w:hAnsi="arial" w:cs="arial"/>
          <w:sz w:val="20"/>
          <w:lang w:val="en-US" w:eastAsia="en-US" w:bidi="ar-SA"/>
        </w:rPr>
      </w:pPr>
    </w:p>
    <w:p>
      <w:pPr>
        <w:keepNext w:val="0"/>
        <w:spacing w:before="120" w:after="0" w:line="260" w:lineRule="atLeast"/>
        <w:ind w:left="252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INCREASING BEACH RENOURISHMENT EFFORTS AS RISING SEAS LEAD TO INCREASED YEARLY EROSION. </w:t>
      </w:r>
    </w:p>
    <w:p>
      <w:pPr>
        <w:numPr>
          <w:numId w:val="3"/>
        </w:numPr>
        <w:tabs>
          <w:tab w:val="num" w:pos="1480"/>
        </w:tabs>
        <w:spacing w:before="120" w:line="240" w:lineRule="atLeast"/>
        <w:ind w:left="1480" w:hanging="400"/>
        <w:rPr>
          <w:rFonts w:ascii="arial" w:eastAsia="arial" w:hAnsi="arial" w:cs="arial"/>
          <w:sz w:val="20"/>
          <w:lang w:val="en-US" w:eastAsia="en-US" w:bidi="ar-SA"/>
        </w:rPr>
      </w:pPr>
    </w:p>
    <w:p>
      <w:pPr>
        <w:keepNext w:val="0"/>
        <w:spacing w:before="120" w:after="0" w:line="260" w:lineRule="atLeast"/>
        <w:ind w:left="144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THE PROGRAM SHALL CONSIST OF THE FOLLOWING PARTICIPANTS: </w:t>
      </w:r>
    </w:p>
    <w:p>
      <w:pPr>
        <w:numPr>
          <w:numId w:val="8"/>
        </w:numPr>
        <w:tabs>
          <w:tab w:val="num" w:pos="1840"/>
        </w:tabs>
        <w:spacing w:before="120" w:line="240" w:lineRule="atLeast"/>
        <w:ind w:left="1840" w:hanging="400"/>
        <w:rPr>
          <w:rFonts w:ascii="arial" w:eastAsia="arial" w:hAnsi="arial" w:cs="arial"/>
          <w:sz w:val="20"/>
          <w:lang w:val="en-US" w:eastAsia="en-US" w:bidi="ar-SA"/>
        </w:rPr>
      </w:pPr>
    </w:p>
    <w:p>
      <w:pPr>
        <w:keepNext w:val="0"/>
        <w:spacing w:before="120" w:after="0" w:line="260" w:lineRule="atLeast"/>
        <w:ind w:left="180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THE SECRETARY OF ENVIRONMENTAL PROTECTION OR HIS OR HER DESIGNEE. </w:t>
      </w:r>
    </w:p>
    <w:p>
      <w:pPr>
        <w:numPr>
          <w:numId w:val="9"/>
        </w:numPr>
        <w:tabs>
          <w:tab w:val="num" w:pos="1840"/>
        </w:tabs>
        <w:spacing w:before="120" w:line="240" w:lineRule="atLeast"/>
        <w:ind w:left="1840" w:hanging="400"/>
        <w:rPr>
          <w:rFonts w:ascii="arial" w:eastAsia="arial" w:hAnsi="arial" w:cs="arial"/>
          <w:sz w:val="20"/>
          <w:lang w:val="en-US" w:eastAsia="en-US" w:bidi="ar-SA"/>
        </w:rPr>
      </w:pPr>
    </w:p>
    <w:p>
      <w:pPr>
        <w:keepNext w:val="0"/>
        <w:spacing w:before="120" w:after="0" w:line="260" w:lineRule="atLeast"/>
        <w:ind w:left="180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THE EXECUTIVE DIRECTOR OF THE FISH AND WILDLIFE CONSERVATION COMMISSION OR HIS OR HER DESIGNEE. </w:t>
      </w:r>
    </w:p>
    <w:p>
      <w:pPr>
        <w:numPr>
          <w:numId w:val="10"/>
        </w:numPr>
        <w:tabs>
          <w:tab w:val="num" w:pos="1840"/>
        </w:tabs>
        <w:spacing w:before="120" w:line="240" w:lineRule="atLeast"/>
        <w:ind w:left="1840" w:hanging="400"/>
        <w:rPr>
          <w:rFonts w:ascii="arial" w:eastAsia="arial" w:hAnsi="arial" w:cs="arial"/>
          <w:sz w:val="20"/>
          <w:lang w:val="en-US" w:eastAsia="en-US" w:bidi="ar-SA"/>
        </w:rPr>
      </w:pPr>
    </w:p>
    <w:p>
      <w:pPr>
        <w:keepNext w:val="0"/>
        <w:spacing w:before="120" w:after="0" w:line="260" w:lineRule="atLeast"/>
        <w:ind w:left="180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THE COMMISSIONER OF AGRICULTURE OR HIS OR HER DESIGNEE FROM THE OFFICE OF ENERGY. </w:t>
      </w:r>
    </w:p>
    <w:p>
      <w:pPr>
        <w:numPr>
          <w:numId w:val="11"/>
        </w:numPr>
        <w:tabs>
          <w:tab w:val="num" w:pos="1840"/>
        </w:tabs>
        <w:spacing w:before="120" w:line="240" w:lineRule="atLeast"/>
        <w:ind w:left="1840" w:hanging="400"/>
        <w:rPr>
          <w:rFonts w:ascii="arial" w:eastAsia="arial" w:hAnsi="arial" w:cs="arial"/>
          <w:sz w:val="20"/>
          <w:lang w:val="en-US" w:eastAsia="en-US" w:bidi="ar-SA"/>
        </w:rPr>
      </w:pPr>
    </w:p>
    <w:p>
      <w:pPr>
        <w:keepNext w:val="0"/>
        <w:spacing w:before="120" w:after="0" w:line="260" w:lineRule="atLeast"/>
        <w:ind w:left="180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THE CHAIR OF THE PUBLIC SERVICE COMMISSION OR HIS OR HER DESIGNEE. </w:t>
      </w:r>
    </w:p>
    <w:p>
      <w:pPr>
        <w:numPr>
          <w:numId w:val="12"/>
        </w:numPr>
        <w:tabs>
          <w:tab w:val="num" w:pos="1840"/>
        </w:tabs>
        <w:spacing w:before="120" w:line="240" w:lineRule="atLeast"/>
        <w:ind w:left="1840" w:hanging="400"/>
        <w:rPr>
          <w:rFonts w:ascii="arial" w:eastAsia="arial" w:hAnsi="arial" w:cs="arial"/>
          <w:sz w:val="20"/>
          <w:lang w:val="en-US" w:eastAsia="en-US" w:bidi="ar-SA"/>
        </w:rPr>
      </w:pPr>
    </w:p>
    <w:p>
      <w:pPr>
        <w:keepNext w:val="0"/>
        <w:spacing w:before="120" w:after="0" w:line="260" w:lineRule="atLeast"/>
        <w:ind w:left="180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THE CHIEF FINANCIAL OFFICER OR HIS OR HER DESIGNEE. </w:t>
      </w:r>
    </w:p>
    <w:p>
      <w:pPr>
        <w:numPr>
          <w:numId w:val="13"/>
        </w:numPr>
        <w:tabs>
          <w:tab w:val="num" w:pos="1840"/>
        </w:tabs>
        <w:spacing w:before="120" w:line="240" w:lineRule="atLeast"/>
        <w:ind w:left="1840" w:hanging="400"/>
        <w:rPr>
          <w:rFonts w:ascii="arial" w:eastAsia="arial" w:hAnsi="arial" w:cs="arial"/>
          <w:sz w:val="20"/>
          <w:lang w:val="en-US" w:eastAsia="en-US" w:bidi="ar-SA"/>
        </w:rPr>
      </w:pPr>
    </w:p>
    <w:p>
      <w:pPr>
        <w:keepNext w:val="0"/>
        <w:spacing w:before="120" w:after="0" w:line="260" w:lineRule="atLeast"/>
        <w:ind w:left="180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THE COORDINATOR OF THE OFFICE OF ECONOMIC AND DEMOGRAPHIC RESEARCH OR HIS OR HER DESIGNEE. </w:t>
      </w:r>
    </w:p>
    <w:p>
      <w:pPr>
        <w:numPr>
          <w:numId w:val="14"/>
        </w:numPr>
        <w:tabs>
          <w:tab w:val="num" w:pos="1840"/>
        </w:tabs>
        <w:spacing w:before="120" w:line="240" w:lineRule="atLeast"/>
        <w:ind w:left="1840" w:hanging="400"/>
        <w:rPr>
          <w:rFonts w:ascii="arial" w:eastAsia="arial" w:hAnsi="arial" w:cs="arial"/>
          <w:sz w:val="20"/>
          <w:lang w:val="en-US" w:eastAsia="en-US" w:bidi="ar-SA"/>
        </w:rPr>
      </w:pPr>
    </w:p>
    <w:p>
      <w:pPr>
        <w:keepNext w:val="0"/>
        <w:spacing w:before="120" w:after="0" w:line="260" w:lineRule="atLeast"/>
        <w:ind w:left="180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THE EXECUTIVE DIRECTOR OF THE DEPARTMENT OF ECONOMIC OPPORTUNITY OR HIS OR HER DESIGNEE FROM THE DIVISION OF COMMUNITY DEVELOPMENT. </w:t>
      </w:r>
    </w:p>
    <w:p>
      <w:pPr>
        <w:numPr>
          <w:numId w:val="15"/>
        </w:numPr>
        <w:tabs>
          <w:tab w:val="num" w:pos="1840"/>
        </w:tabs>
        <w:spacing w:before="120" w:line="240" w:lineRule="atLeast"/>
        <w:ind w:left="1840" w:hanging="400"/>
        <w:rPr>
          <w:rFonts w:ascii="arial" w:eastAsia="arial" w:hAnsi="arial" w:cs="arial"/>
          <w:sz w:val="20"/>
          <w:lang w:val="en-US" w:eastAsia="en-US" w:bidi="ar-SA"/>
        </w:rPr>
      </w:pPr>
    </w:p>
    <w:p>
      <w:pPr>
        <w:keepNext w:val="0"/>
        <w:spacing w:before="120" w:after="0" w:line="260" w:lineRule="atLeast"/>
        <w:ind w:left="180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THE DIRECTOR OF THE DIVISION OF EMERGENCY MANAGEMENT OR HIS OR HER DESIGNEE. </w:t>
      </w:r>
    </w:p>
    <w:p>
      <w:pPr>
        <w:numPr>
          <w:numId w:val="16"/>
        </w:numPr>
        <w:tabs>
          <w:tab w:val="num" w:pos="1840"/>
        </w:tabs>
        <w:spacing w:before="120" w:line="240" w:lineRule="atLeast"/>
        <w:ind w:left="1840" w:hanging="400"/>
        <w:rPr>
          <w:rFonts w:ascii="arial" w:eastAsia="arial" w:hAnsi="arial" w:cs="arial"/>
          <w:sz w:val="20"/>
          <w:lang w:val="en-US" w:eastAsia="en-US" w:bidi="ar-SA"/>
        </w:rPr>
      </w:pPr>
    </w:p>
    <w:p>
      <w:pPr>
        <w:keepNext w:val="0"/>
        <w:spacing w:before="120" w:after="0" w:line="260" w:lineRule="atLeast"/>
        <w:ind w:left="180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THE SURGEON GENERAL OR HIS OR HER DESIGNEE. </w:t>
      </w:r>
    </w:p>
    <w:p>
      <w:pPr>
        <w:numPr>
          <w:numId w:val="17"/>
        </w:numPr>
        <w:tabs>
          <w:tab w:val="num" w:pos="1840"/>
        </w:tabs>
        <w:spacing w:before="120" w:line="240" w:lineRule="atLeast"/>
        <w:ind w:left="1840" w:hanging="400"/>
        <w:rPr>
          <w:rFonts w:ascii="arial" w:eastAsia="arial" w:hAnsi="arial" w:cs="arial"/>
          <w:sz w:val="20"/>
          <w:lang w:val="en-US" w:eastAsia="en-US" w:bidi="ar-SA"/>
        </w:rPr>
      </w:pPr>
    </w:p>
    <w:p>
      <w:pPr>
        <w:keepNext w:val="0"/>
        <w:spacing w:before="120" w:after="0" w:line="260" w:lineRule="atLeast"/>
        <w:ind w:left="180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THE SECRETARY OF TRANSPORTATION OR HIS OR HER DESIGNEE. </w:t>
      </w:r>
    </w:p>
    <w:p>
      <w:pPr>
        <w:numPr>
          <w:numId w:val="18"/>
        </w:numPr>
        <w:tabs>
          <w:tab w:val="num" w:pos="1840"/>
        </w:tabs>
        <w:spacing w:before="120" w:line="240" w:lineRule="atLeast"/>
        <w:ind w:left="1840" w:hanging="400"/>
        <w:rPr>
          <w:rFonts w:ascii="arial" w:eastAsia="arial" w:hAnsi="arial" w:cs="arial"/>
          <w:sz w:val="20"/>
          <w:lang w:val="en-US" w:eastAsia="en-US" w:bidi="ar-SA"/>
        </w:rPr>
      </w:pPr>
    </w:p>
    <w:p>
      <w:pPr>
        <w:keepNext w:val="0"/>
        <w:spacing w:before="120" w:after="0" w:line="260" w:lineRule="atLeast"/>
        <w:ind w:left="180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THE CHIEF SCIENCE OFFICER OF THE OFFICE OF ENVIRONMENTAL ACCOUNTABILITY AND TRANSPARENCY. </w:t>
      </w:r>
    </w:p>
    <w:p>
      <w:pPr>
        <w:numPr>
          <w:numId w:val="19"/>
        </w:numPr>
        <w:tabs>
          <w:tab w:val="num" w:pos="1840"/>
        </w:tabs>
        <w:spacing w:before="120" w:line="240" w:lineRule="atLeast"/>
        <w:ind w:left="1840" w:hanging="400"/>
        <w:rPr>
          <w:rFonts w:ascii="arial" w:eastAsia="arial" w:hAnsi="arial" w:cs="arial"/>
          <w:sz w:val="20"/>
          <w:lang w:val="en-US" w:eastAsia="en-US" w:bidi="ar-SA"/>
        </w:rPr>
      </w:pPr>
    </w:p>
    <w:p>
      <w:pPr>
        <w:keepNext w:val="0"/>
        <w:spacing w:before="120" w:after="0" w:line="260" w:lineRule="atLeast"/>
        <w:ind w:left="180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A REPRESENTATIVE FROM EACH OF THE FOLLOWING FLORIDA CLIMATE COLLABORATIVES: </w:t>
      </w:r>
    </w:p>
    <w:p>
      <w:pPr>
        <w:numPr>
          <w:numId w:val="20"/>
        </w:numPr>
        <w:tabs>
          <w:tab w:val="num" w:pos="2200"/>
        </w:tabs>
        <w:spacing w:before="120" w:line="240" w:lineRule="atLeast"/>
        <w:ind w:left="2200" w:hanging="400"/>
        <w:rPr>
          <w:rFonts w:ascii="arial" w:eastAsia="arial" w:hAnsi="arial" w:cs="arial"/>
          <w:sz w:val="20"/>
          <w:lang w:val="en-US" w:eastAsia="en-US" w:bidi="ar-SA"/>
        </w:rPr>
      </w:pPr>
    </w:p>
    <w:p>
      <w:pPr>
        <w:keepNext w:val="0"/>
        <w:spacing w:before="120" w:after="0" w:line="260" w:lineRule="atLeast"/>
        <w:ind w:left="216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THE PUBLIC-PRIVATE REGIONAL RESILIENCY COMMITTEE. </w:t>
      </w:r>
    </w:p>
    <w:p>
      <w:pPr>
        <w:numPr>
          <w:numId w:val="20"/>
        </w:numPr>
        <w:tabs>
          <w:tab w:val="num" w:pos="2200"/>
        </w:tabs>
        <w:spacing w:before="120" w:line="240" w:lineRule="atLeast"/>
        <w:ind w:left="2200" w:hanging="400"/>
        <w:rPr>
          <w:rFonts w:ascii="arial" w:eastAsia="arial" w:hAnsi="arial" w:cs="arial"/>
          <w:sz w:val="20"/>
          <w:lang w:val="en-US" w:eastAsia="en-US" w:bidi="ar-SA"/>
        </w:rPr>
      </w:pPr>
    </w:p>
    <w:p>
      <w:pPr>
        <w:keepNext w:val="0"/>
        <w:spacing w:before="120" w:after="0" w:line="260" w:lineRule="atLeast"/>
        <w:ind w:left="216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THE SOUTHEAST FLORIDA REGIONAL CLIMATE CHANGE COMPACT. </w:t>
      </w:r>
    </w:p>
    <w:p>
      <w:pPr>
        <w:numPr>
          <w:numId w:val="20"/>
        </w:numPr>
        <w:tabs>
          <w:tab w:val="num" w:pos="2200"/>
        </w:tabs>
        <w:spacing w:before="120" w:line="240" w:lineRule="atLeast"/>
        <w:ind w:left="2200" w:hanging="400"/>
        <w:rPr>
          <w:rFonts w:ascii="arial" w:eastAsia="arial" w:hAnsi="arial" w:cs="arial"/>
          <w:sz w:val="20"/>
          <w:lang w:val="en-US" w:eastAsia="en-US" w:bidi="ar-SA"/>
        </w:rPr>
      </w:pPr>
    </w:p>
    <w:p>
      <w:pPr>
        <w:keepNext w:val="0"/>
        <w:spacing w:before="120" w:after="0" w:line="260" w:lineRule="atLeast"/>
        <w:ind w:left="216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THE TAMPA BAY REGIONAL RESILIENCY COALITION. </w:t>
      </w:r>
    </w:p>
    <w:p>
      <w:pPr>
        <w:numPr>
          <w:numId w:val="20"/>
        </w:numPr>
        <w:tabs>
          <w:tab w:val="num" w:pos="2200"/>
        </w:tabs>
        <w:spacing w:before="120" w:line="240" w:lineRule="atLeast"/>
        <w:ind w:left="2200" w:hanging="400"/>
        <w:rPr>
          <w:rFonts w:ascii="arial" w:eastAsia="arial" w:hAnsi="arial" w:cs="arial"/>
          <w:sz w:val="20"/>
          <w:lang w:val="en-US" w:eastAsia="en-US" w:bidi="ar-SA"/>
        </w:rPr>
      </w:pPr>
    </w:p>
    <w:p>
      <w:pPr>
        <w:keepNext w:val="0"/>
        <w:spacing w:before="120" w:after="0" w:line="260" w:lineRule="atLeast"/>
        <w:ind w:left="216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EAST CENTRAL FLORIDA REGIONAL RESILIENCE COLLABORATIVE. </w:t>
      </w:r>
    </w:p>
    <w:p>
      <w:pPr>
        <w:keepNext w:val="0"/>
        <w:spacing w:before="120" w:after="0" w:line="260" w:lineRule="atLeast"/>
        <w:ind w:left="216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 ADDITIONAL REPRESENTATIVES FROM RESILIENCY COALITIONS MAY BE INCLUDED IN THE PROGRAM AS SUCH COALITIONS ARE ESTABLISHED. </w:t>
      </w:r>
    </w:p>
    <w:p>
      <w:pPr>
        <w:numPr>
          <w:numId w:val="21"/>
        </w:numPr>
        <w:tabs>
          <w:tab w:val="num" w:pos="1840"/>
        </w:tabs>
        <w:spacing w:before="120" w:line="240" w:lineRule="atLeast"/>
        <w:ind w:left="1840" w:hanging="400"/>
        <w:rPr>
          <w:rFonts w:ascii="arial" w:eastAsia="arial" w:hAnsi="arial" w:cs="arial"/>
          <w:sz w:val="20"/>
          <w:lang w:val="en-US" w:eastAsia="en-US" w:bidi="ar-SA"/>
        </w:rPr>
      </w:pPr>
    </w:p>
    <w:p>
      <w:pPr>
        <w:keepNext w:val="0"/>
        <w:spacing w:before="120" w:after="0" w:line="260" w:lineRule="atLeast"/>
        <w:ind w:left="180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A REPRESENTATIVE FROM THE FLORIDA HOUSING CORPORATION. </w:t>
      </w:r>
    </w:p>
    <w:p>
      <w:pPr>
        <w:numPr>
          <w:numId w:val="22"/>
        </w:numPr>
        <w:tabs>
          <w:tab w:val="num" w:pos="1840"/>
        </w:tabs>
        <w:spacing w:before="120" w:line="240" w:lineRule="atLeast"/>
        <w:ind w:left="1840" w:hanging="400"/>
        <w:rPr>
          <w:rFonts w:ascii="arial" w:eastAsia="arial" w:hAnsi="arial" w:cs="arial"/>
          <w:sz w:val="20"/>
          <w:lang w:val="en-US" w:eastAsia="en-US" w:bidi="ar-SA"/>
        </w:rPr>
      </w:pPr>
    </w:p>
    <w:p>
      <w:pPr>
        <w:keepNext w:val="0"/>
        <w:spacing w:before="120" w:after="0" w:line="260" w:lineRule="atLeast"/>
        <w:ind w:left="180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A REPRESENTATIVE FROM THE FLORIDA CLIMATE INSTITUTE. </w:t>
      </w:r>
    </w:p>
    <w:p>
      <w:pPr>
        <w:numPr>
          <w:numId w:val="23"/>
        </w:numPr>
        <w:tabs>
          <w:tab w:val="num" w:pos="1840"/>
        </w:tabs>
        <w:spacing w:before="120" w:line="240" w:lineRule="atLeast"/>
        <w:ind w:left="1840" w:hanging="400"/>
        <w:rPr>
          <w:rFonts w:ascii="arial" w:eastAsia="arial" w:hAnsi="arial" w:cs="arial"/>
          <w:sz w:val="20"/>
          <w:lang w:val="en-US" w:eastAsia="en-US" w:bidi="ar-SA"/>
        </w:rPr>
      </w:pPr>
    </w:p>
    <w:p>
      <w:pPr>
        <w:keepNext w:val="0"/>
        <w:spacing w:before="120" w:after="0" w:line="260" w:lineRule="atLeast"/>
        <w:ind w:left="180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THREE REPRESENTATIVES FROM NONGOVERNMENTAL ORGANIZATIONS THAT ARE NOT INCLUDED ON THIS LIST WHO HAVE EXPERTISE IN PUBLIC HEALTH, ENERGY, PLANNING, LAND MANAGEMENT, AND CONSERVATION. </w:t>
      </w:r>
    </w:p>
    <w:p>
      <w:pPr>
        <w:numPr>
          <w:numId w:val="3"/>
        </w:numPr>
        <w:tabs>
          <w:tab w:val="num" w:pos="1480"/>
        </w:tabs>
        <w:spacing w:before="120" w:line="240" w:lineRule="atLeast"/>
        <w:ind w:left="1480" w:hanging="400"/>
        <w:rPr>
          <w:rFonts w:ascii="arial" w:eastAsia="arial" w:hAnsi="arial" w:cs="arial"/>
          <w:sz w:val="20"/>
          <w:lang w:val="en-US" w:eastAsia="en-US" w:bidi="ar-SA"/>
        </w:rPr>
      </w:pPr>
    </w:p>
    <w:p>
      <w:pPr>
        <w:keepNext w:val="0"/>
        <w:spacing w:before="120" w:after="0" w:line="260" w:lineRule="atLeast"/>
        <w:ind w:left="144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BEGINNING JANUARY 1, 2020, AND AT LEAST ONCE EVERY 4 YEARS THEREAFTER, THE PROGRAM SHALL DELIVER THE FLORIDA RESILIENCY PLAN TO THE GOVERNOR, THE PRESIDENT OF THE SENATE, AND THE SPEAKER OF THE HOUSE OF REPRESENTATIVES. THE PLAN SHALL INCLUDE THE PROGRAM'S ASSESSMENT OF THE CAUSES AND EFFECTS OF CLIMATE CHANGE IN THE STATE AND RECOMMENDATIONS ON STRATEGIES TO MITIGATE THOSE EFFECTS AND IMPROVE RESILIENCY THROUGHOUT THE STATE. </w:t>
      </w:r>
    </w:p>
    <w:p>
      <w:pPr>
        <w:numPr>
          <w:numId w:val="3"/>
        </w:numPr>
        <w:tabs>
          <w:tab w:val="num" w:pos="1480"/>
        </w:tabs>
        <w:spacing w:before="120" w:line="240" w:lineRule="atLeast"/>
        <w:ind w:left="1480" w:hanging="400"/>
        <w:rPr>
          <w:rFonts w:ascii="arial" w:eastAsia="arial" w:hAnsi="arial" w:cs="arial"/>
          <w:sz w:val="20"/>
          <w:lang w:val="en-US" w:eastAsia="en-US" w:bidi="ar-SA"/>
        </w:rPr>
      </w:pPr>
    </w:p>
    <w:p>
      <w:pPr>
        <w:keepNext w:val="0"/>
        <w:spacing w:before="120" w:after="0" w:line="260" w:lineRule="atLeast"/>
        <w:ind w:left="1440" w:right="0"/>
        <w:jc w:val="both"/>
        <w:rPr>
          <w:rFonts w:ascii="arial" w:eastAsia="arial" w:hAnsi="arial" w:cs="arial"/>
          <w:sz w:val="20"/>
          <w:lang w:val="en-US" w:eastAsia="en-US" w:bidi="ar-SA"/>
        </w:rPr>
      </w:pPr>
      <w:r>
        <w:rPr>
          <w:rFonts w:ascii="arial" w:eastAsia="arial" w:hAnsi="arial" w:cs="arial"/>
          <w:color w:val="000000"/>
          <w:sz w:val="20"/>
          <w:shd w:val="clear" w:color="auto" w:fill="C5E192"/>
          <w:lang w:val="en-US" w:eastAsia="en-US" w:bidi="ar-SA"/>
        </w:rPr>
        <w:t xml:space="preserve">THE DIRECTOR OF THE OFFICE OF RESILIENCE AND COASTAL PROTECTION SHALL COORDINATE AND OVERSEE THE PROGRAM AND PROVIDE STAFF SUPPORT TO ASSIST THE PROGRAM IN THE PERFORMANCE OF ITS DUTIES. </w:t>
      </w:r>
    </w:p>
    <w:p>
      <w:pPr>
        <w:keepNext w:val="0"/>
        <w:numPr>
          <w:numId w:val="24"/>
        </w:numPr>
        <w:tabs>
          <w:tab w:val="num" w:pos="760"/>
        </w:tabs>
        <w:spacing w:before="120" w:after="0" w:line="260" w:lineRule="atLeast"/>
        <w:ind w:left="760" w:right="0" w:hanging="400"/>
        <w:jc w:val="both"/>
        <w:rPr>
          <w:rFonts w:ascii="arial" w:eastAsia="arial" w:hAnsi="arial" w:cs="arial"/>
          <w:sz w:val="20"/>
          <w:lang w:val="en-US" w:eastAsia="en-US" w:bidi="ar-SA"/>
        </w:rPr>
      </w:pPr>
      <w:bookmarkStart w:id="11" w:name="Bookmark__2019_fl_h.b._1369_2_0"/>
      <w:bookmarkEnd w:id="11"/>
      <w:r>
        <w:rPr>
          <w:rFonts w:ascii="arial" w:eastAsia="arial" w:hAnsi="arial" w:cs="arial"/>
          <w:color w:val="000000"/>
          <w:sz w:val="20"/>
          <w:lang w:val="en-US" w:eastAsia="en-US" w:bidi="ar-SA"/>
        </w:rPr>
        <w:t>This act shall take effect July 1, 2019.</w:t>
      </w:r>
    </w:p>
    <w:p>
      <w:pPr>
        <w:keepNext/>
        <w:spacing w:before="240" w:after="0" w:line="340" w:lineRule="atLeast"/>
        <w:ind w:left="0" w:right="0" w:firstLine="0"/>
        <w:jc w:val="left"/>
        <w:rPr>
          <w:rFonts w:ascii="arial" w:eastAsia="arial" w:hAnsi="arial" w:cs="arial"/>
          <w:sz w:val="20"/>
          <w:lang w:val="en-US" w:eastAsia="en-US" w:bidi="ar-SA"/>
        </w:rPr>
      </w:pPr>
      <w:bookmarkStart w:id="12" w:name="History_0"/>
      <w:bookmarkEnd w:id="12"/>
      <w:r>
        <w:rPr>
          <w:rFonts w:ascii="arial" w:eastAsia="arial" w:hAnsi="arial" w:cs="arial"/>
          <w:b/>
          <w:color w:val="000000"/>
          <w:sz w:val="28"/>
          <w:lang w:val="en-US" w:eastAsia="en-US" w:bidi="ar-SA"/>
        </w:rPr>
        <w:t>History</w:t>
      </w:r>
    </w:p>
    <w:p>
      <w:pPr>
        <w:spacing w:line="60" w:lineRule="exact"/>
        <w:rPr>
          <w:rFonts w:ascii="arial" w:eastAsia="arial" w:hAnsi="arial" w:cs="arial"/>
          <w:sz w:val="20"/>
          <w:lang w:val="en-US" w:eastAsia="en-US" w:bidi="ar-SA"/>
        </w:rPr>
      </w:pPr>
      <w:r>
        <w:pict>
          <v:line id="_x0000_s1037" style="position:absolute;z-index:251665408" from="0,2pt" to="512pt,2pt" strokecolor="#009ddb" strokeweight="2pt">
            <v:stroke linestyle="single"/>
            <w10:wrap type="topAndBottom"/>
          </v:lin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color w:val="000000"/>
          <w:sz w:val="20"/>
          <w:lang w:val="en-US" w:eastAsia="en-US" w:bidi="ar-SA"/>
        </w:rPr>
        <w:t>HB 1369</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color w:val="000000"/>
          <w:sz w:val="20"/>
          <w:lang w:val="en-US" w:eastAsia="en-US" w:bidi="ar-SA"/>
        </w:rPr>
        <w:t>2019</w:t>
      </w:r>
    </w:p>
    <w:p>
      <w:pPr>
        <w:keepNext/>
        <w:spacing w:before="240" w:after="0" w:line="340" w:lineRule="atLeast"/>
        <w:ind w:left="0" w:right="0" w:firstLine="0"/>
        <w:jc w:val="left"/>
        <w:rPr>
          <w:rFonts w:ascii="arial" w:eastAsia="arial" w:hAnsi="arial" w:cs="arial"/>
          <w:sz w:val="20"/>
          <w:lang w:val="en-US" w:eastAsia="en-US" w:bidi="ar-SA"/>
        </w:rPr>
      </w:pPr>
      <w:bookmarkStart w:id="13" w:name="Sponsor(s)_0"/>
      <w:bookmarkEnd w:id="13"/>
      <w:r>
        <w:rPr>
          <w:rFonts w:ascii="arial" w:eastAsia="arial" w:hAnsi="arial" w:cs="arial"/>
          <w:b/>
          <w:color w:val="000000"/>
          <w:sz w:val="28"/>
          <w:lang w:val="en-US" w:eastAsia="en-US" w:bidi="ar-SA"/>
        </w:rPr>
        <w:t>Sponsor(s)</w:t>
      </w:r>
    </w:p>
    <w:p>
      <w:pPr>
        <w:spacing w:line="60" w:lineRule="exact"/>
        <w:rPr>
          <w:rFonts w:ascii="arial" w:eastAsia="arial" w:hAnsi="arial" w:cs="arial"/>
          <w:sz w:val="20"/>
          <w:lang w:val="en-US" w:eastAsia="en-US" w:bidi="ar-SA"/>
        </w:rPr>
      </w:pPr>
      <w:r>
        <w:pict>
          <v:line id="_x0000_s1038" style="position:absolute;z-index:251667456" from="0,2pt" to="512pt,2pt" strokecolor="#009ddb" strokeweight="2pt">
            <v:stroke linestyle="single"/>
            <w10:wrap type="topAndBottom"/>
          </v:lin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color w:val="000000"/>
          <w:sz w:val="20"/>
          <w:lang w:val="en-US" w:eastAsia="en-US" w:bidi="ar-SA"/>
        </w:rPr>
        <w:t>Diamond</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5, 2019</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THE STATE OF FLORIDA BILL TEXT</w:t>
      </w:r>
    </w:p>
    <w:p>
      <w:pPr>
        <w:keepNext w:val="0"/>
        <w:spacing w:after="0" w:line="220" w:lineRule="atLeast"/>
        <w:ind w:left="0" w:right="0" w:firstLine="0"/>
        <w:jc w:val="left"/>
        <w:rPr>
          <w:rFonts w:ascii="arial" w:eastAsia="arial" w:hAnsi="arial" w:cs="arial"/>
          <w:sz w:val="20"/>
          <w:lang w:val="en-US" w:eastAsia="en-US" w:bidi="ar-SA"/>
        </w:rPr>
      </w:pPr>
      <w:r>
        <w:rPr>
          <w:rFonts w:ascii="arial" w:eastAsia="arial" w:hAnsi="arial" w:cs="arial"/>
          <w:color w:val="000000"/>
          <w:sz w:val="16"/>
          <w:lang w:val="en-US" w:eastAsia="en-US" w:bidi="ar-SA"/>
        </w:rPr>
        <w:t>Copyright ©2019 LexisNexis. All rights reserved.</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039"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2022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2019 Bill Text FL H.B. 1369</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2019 Bill Text FL H.B. 1369</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suff w:val="space"/>
      <w:lvlText w:val="Section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suff w:val="nothing"/>
      <w:lvlText w:val=" 403.919  FLORIDA CLIMATE AND "/>
      <w:lvlJc w:val="left"/>
      <w:pPr>
        <w:tabs>
          <w:tab w:val="num" w:pos="1120"/>
        </w:tabs>
        <w:ind w:left="1120" w:hanging="400"/>
      </w:pPr>
      <w:rPr>
        <w:b w:val="0"/>
        <w:i w:val="0"/>
        <w:color w:val="000000"/>
        <w:sz w:val="20"/>
        <w:shd w:val="clear" w:color="auto" w:fill="C5E19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1)"/>
      <w:lvlJc w:val="left"/>
      <w:pPr>
        <w:tabs>
          <w:tab w:val="num" w:pos="1480"/>
        </w:tabs>
        <w:ind w:left="1480" w:hanging="400"/>
      </w:pPr>
      <w:rPr>
        <w:b w:val="0"/>
        <w:i w:val="0"/>
        <w:color w:val="000000"/>
        <w:sz w:val="20"/>
        <w:shd w:val="clear" w:color="auto" w:fill="C5E19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upperLetter"/>
      <w:lvlText w:val="(%1)"/>
      <w:lvlJc w:val="left"/>
      <w:pPr>
        <w:tabs>
          <w:tab w:val="num" w:pos="1840"/>
        </w:tabs>
        <w:ind w:left="1840" w:hanging="400"/>
      </w:pPr>
      <w:rPr>
        <w:b w:val="0"/>
        <w:i w:val="0"/>
        <w:color w:val="000000"/>
        <w:sz w:val="20"/>
        <w:shd w:val="clear" w:color="auto" w:fill="C5E19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B)"/>
      <w:lvlJc w:val="left"/>
      <w:pPr>
        <w:tabs>
          <w:tab w:val="num" w:pos="1840"/>
        </w:tabs>
        <w:ind w:left="1840" w:hanging="400"/>
      </w:pPr>
      <w:rPr>
        <w:b w:val="0"/>
        <w:i w:val="0"/>
        <w:color w:val="000000"/>
        <w:sz w:val="20"/>
        <w:shd w:val="clear" w:color="auto" w:fill="C5E19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1."/>
      <w:lvlJc w:val="left"/>
      <w:pPr>
        <w:tabs>
          <w:tab w:val="num" w:pos="2200"/>
        </w:tabs>
        <w:ind w:left="2200" w:hanging="400"/>
      </w:pPr>
      <w:rPr>
        <w:b w:val="0"/>
        <w:i w:val="0"/>
        <w:color w:val="000000"/>
        <w:sz w:val="20"/>
        <w:shd w:val="clear" w:color="auto" w:fill="C5E19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upperLetter"/>
      <w:lvlText w:val=" %1."/>
      <w:lvlJc w:val="left"/>
      <w:pPr>
        <w:tabs>
          <w:tab w:val="num" w:pos="2560"/>
        </w:tabs>
        <w:ind w:left="2560" w:hanging="400"/>
      </w:pPr>
      <w:rPr>
        <w:b w:val="0"/>
        <w:i w:val="0"/>
        <w:color w:val="000000"/>
        <w:sz w:val="20"/>
        <w:shd w:val="clear" w:color="auto" w:fill="C5E19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upperLetter"/>
      <w:lvlText w:val="(%1)"/>
      <w:lvlJc w:val="left"/>
      <w:pPr>
        <w:tabs>
          <w:tab w:val="num" w:pos="1840"/>
        </w:tabs>
        <w:ind w:left="1840" w:hanging="400"/>
      </w:pPr>
      <w:rPr>
        <w:b w:val="0"/>
        <w:i w:val="0"/>
        <w:color w:val="000000"/>
        <w:sz w:val="20"/>
        <w:shd w:val="clear" w:color="auto" w:fill="C5E19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B)"/>
      <w:lvlJc w:val="left"/>
      <w:pPr>
        <w:tabs>
          <w:tab w:val="num" w:pos="1840"/>
        </w:tabs>
        <w:ind w:left="1840" w:hanging="400"/>
      </w:pPr>
      <w:rPr>
        <w:b w:val="0"/>
        <w:i w:val="0"/>
        <w:color w:val="000000"/>
        <w:sz w:val="20"/>
        <w:shd w:val="clear" w:color="auto" w:fill="C5E19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C)"/>
      <w:lvlJc w:val="left"/>
      <w:pPr>
        <w:tabs>
          <w:tab w:val="num" w:pos="1840"/>
        </w:tabs>
        <w:ind w:left="1840" w:hanging="400"/>
      </w:pPr>
      <w:rPr>
        <w:b w:val="0"/>
        <w:i w:val="0"/>
        <w:color w:val="000000"/>
        <w:sz w:val="20"/>
        <w:shd w:val="clear" w:color="auto" w:fill="C5E19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D)"/>
      <w:lvlJc w:val="left"/>
      <w:pPr>
        <w:tabs>
          <w:tab w:val="num" w:pos="1840"/>
        </w:tabs>
        <w:ind w:left="1840" w:hanging="400"/>
      </w:pPr>
      <w:rPr>
        <w:b w:val="0"/>
        <w:i w:val="0"/>
        <w:color w:val="000000"/>
        <w:sz w:val="20"/>
        <w:shd w:val="clear" w:color="auto" w:fill="C5E19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E)"/>
      <w:lvlJc w:val="left"/>
      <w:pPr>
        <w:tabs>
          <w:tab w:val="num" w:pos="1840"/>
        </w:tabs>
        <w:ind w:left="1840" w:hanging="400"/>
      </w:pPr>
      <w:rPr>
        <w:b w:val="0"/>
        <w:i w:val="0"/>
        <w:color w:val="000000"/>
        <w:sz w:val="20"/>
        <w:shd w:val="clear" w:color="auto" w:fill="C5E19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F)"/>
      <w:lvlJc w:val="left"/>
      <w:pPr>
        <w:tabs>
          <w:tab w:val="num" w:pos="1840"/>
        </w:tabs>
        <w:ind w:left="1840" w:hanging="400"/>
      </w:pPr>
      <w:rPr>
        <w:b w:val="0"/>
        <w:i w:val="0"/>
        <w:color w:val="000000"/>
        <w:sz w:val="20"/>
        <w:shd w:val="clear" w:color="auto" w:fill="C5E19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G)"/>
      <w:lvlJc w:val="left"/>
      <w:pPr>
        <w:tabs>
          <w:tab w:val="num" w:pos="1840"/>
        </w:tabs>
        <w:ind w:left="1840" w:hanging="400"/>
      </w:pPr>
      <w:rPr>
        <w:b w:val="0"/>
        <w:i w:val="0"/>
        <w:color w:val="000000"/>
        <w:sz w:val="20"/>
        <w:shd w:val="clear" w:color="auto" w:fill="C5E19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H)"/>
      <w:lvlJc w:val="left"/>
      <w:pPr>
        <w:tabs>
          <w:tab w:val="num" w:pos="1840"/>
        </w:tabs>
        <w:ind w:left="1840" w:hanging="400"/>
      </w:pPr>
      <w:rPr>
        <w:b w:val="0"/>
        <w:i w:val="0"/>
        <w:color w:val="000000"/>
        <w:sz w:val="20"/>
        <w:shd w:val="clear" w:color="auto" w:fill="C5E19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I)"/>
      <w:lvlJc w:val="left"/>
      <w:pPr>
        <w:tabs>
          <w:tab w:val="num" w:pos="1840"/>
        </w:tabs>
        <w:ind w:left="1840" w:hanging="400"/>
      </w:pPr>
      <w:rPr>
        <w:b w:val="0"/>
        <w:i w:val="0"/>
        <w:color w:val="000000"/>
        <w:sz w:val="20"/>
        <w:shd w:val="clear" w:color="auto" w:fill="C5E19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J)"/>
      <w:lvlJc w:val="left"/>
      <w:pPr>
        <w:tabs>
          <w:tab w:val="num" w:pos="1840"/>
        </w:tabs>
        <w:ind w:left="1840" w:hanging="400"/>
      </w:pPr>
      <w:rPr>
        <w:b w:val="0"/>
        <w:i w:val="0"/>
        <w:color w:val="000000"/>
        <w:sz w:val="20"/>
        <w:shd w:val="clear" w:color="auto" w:fill="C5E19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K)"/>
      <w:lvlJc w:val="left"/>
      <w:pPr>
        <w:tabs>
          <w:tab w:val="num" w:pos="1840"/>
        </w:tabs>
        <w:ind w:left="1840" w:hanging="400"/>
      </w:pPr>
      <w:rPr>
        <w:b w:val="0"/>
        <w:i w:val="0"/>
        <w:color w:val="000000"/>
        <w:sz w:val="20"/>
        <w:shd w:val="clear" w:color="auto" w:fill="C5E19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L)"/>
      <w:lvlJc w:val="left"/>
      <w:pPr>
        <w:tabs>
          <w:tab w:val="num" w:pos="1840"/>
        </w:tabs>
        <w:ind w:left="1840" w:hanging="400"/>
      </w:pPr>
      <w:rPr>
        <w:b w:val="0"/>
        <w:i w:val="0"/>
        <w:color w:val="000000"/>
        <w:sz w:val="20"/>
        <w:shd w:val="clear" w:color="auto" w:fill="C5E19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1."/>
      <w:lvlJc w:val="left"/>
      <w:pPr>
        <w:tabs>
          <w:tab w:val="num" w:pos="2200"/>
        </w:tabs>
        <w:ind w:left="2200" w:hanging="400"/>
      </w:pPr>
      <w:rPr>
        <w:b w:val="0"/>
        <w:i w:val="0"/>
        <w:color w:val="000000"/>
        <w:sz w:val="20"/>
        <w:shd w:val="clear" w:color="auto" w:fill="C5E19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M)"/>
      <w:lvlJc w:val="left"/>
      <w:pPr>
        <w:tabs>
          <w:tab w:val="num" w:pos="1840"/>
        </w:tabs>
        <w:ind w:left="1840" w:hanging="400"/>
      </w:pPr>
      <w:rPr>
        <w:b w:val="0"/>
        <w:i w:val="0"/>
        <w:color w:val="000000"/>
        <w:sz w:val="20"/>
        <w:shd w:val="clear" w:color="auto" w:fill="C5E19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N)"/>
      <w:lvlJc w:val="left"/>
      <w:pPr>
        <w:tabs>
          <w:tab w:val="num" w:pos="1840"/>
        </w:tabs>
        <w:ind w:left="1840" w:hanging="400"/>
      </w:pPr>
      <w:rPr>
        <w:b w:val="0"/>
        <w:i w:val="0"/>
        <w:color w:val="000000"/>
        <w:sz w:val="20"/>
        <w:shd w:val="clear" w:color="auto" w:fill="C5E19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O)"/>
      <w:lvlJc w:val="left"/>
      <w:pPr>
        <w:tabs>
          <w:tab w:val="num" w:pos="1840"/>
        </w:tabs>
        <w:ind w:left="1840" w:hanging="400"/>
      </w:pPr>
      <w:rPr>
        <w:b w:val="0"/>
        <w:i w:val="0"/>
        <w:color w:val="000000"/>
        <w:sz w:val="20"/>
        <w:shd w:val="clear" w:color="auto" w:fill="C5E19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suff w:val="space"/>
      <w:lvlText w:val="Section 2."/>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2.xml" /><Relationship Id="rId11" Type="http://schemas.openxmlformats.org/officeDocument/2006/relationships/header" Target="header3.xml" /><Relationship Id="rId12" Type="http://schemas.openxmlformats.org/officeDocument/2006/relationships/footer" Target="footer3.xml" /><Relationship Id="rId13" Type="http://schemas.openxmlformats.org/officeDocument/2006/relationships/header" Target="header4.xml" /><Relationship Id="rId14" Type="http://schemas.openxmlformats.org/officeDocument/2006/relationships/header" Target="header5.xml" /><Relationship Id="rId15" Type="http://schemas.openxmlformats.org/officeDocument/2006/relationships/footer" Target="footer4.xml" /><Relationship Id="rId16" Type="http://schemas.openxmlformats.org/officeDocument/2006/relationships/footer" Target="footer5.xml" /><Relationship Id="rId17" Type="http://schemas.openxmlformats.org/officeDocument/2006/relationships/header" Target="header6.xml" /><Relationship Id="rId18" Type="http://schemas.openxmlformats.org/officeDocument/2006/relationships/footer" Target="footer6.xml" /><Relationship Id="rId19" Type="http://schemas.openxmlformats.org/officeDocument/2006/relationships/hyperlink" Target="https://advance.lexis.com/api/document?collection=statutes-legislation&amp;id=urn:contentItem:5VK4-B410-012C-T3R9-00000-00&amp;context=1516831" TargetMode="External" /><Relationship Id="rId2" Type="http://schemas.openxmlformats.org/officeDocument/2006/relationships/webSettings" Target="webSettings.xml" /><Relationship Id="rId20" Type="http://schemas.openxmlformats.org/officeDocument/2006/relationships/header" Target="header7.xml" /><Relationship Id="rId21" Type="http://schemas.openxmlformats.org/officeDocument/2006/relationships/header" Target="header8.xml" /><Relationship Id="rId22" Type="http://schemas.openxmlformats.org/officeDocument/2006/relationships/footer" Target="footer7.xml" /><Relationship Id="rId23" Type="http://schemas.openxmlformats.org/officeDocument/2006/relationships/footer" Target="footer8.xml" /><Relationship Id="rId24" Type="http://schemas.openxmlformats.org/officeDocument/2006/relationships/header" Target="header9.xml" /><Relationship Id="rId25" Type="http://schemas.openxmlformats.org/officeDocument/2006/relationships/footer" Target="footer9.xml" /><Relationship Id="rId26" Type="http://schemas.openxmlformats.org/officeDocument/2006/relationships/hyperlink" Target="https://advance.lexis.com/api/document?collection=statutes-legislation&amp;id=urn:contentItem:5VJW-JX20-012C-T3FC-00000-00&amp;context=1516831" TargetMode="External" /><Relationship Id="rId27" Type="http://schemas.openxmlformats.org/officeDocument/2006/relationships/theme" Target="theme/theme1.xml" /><Relationship Id="rId28" Type="http://schemas.openxmlformats.org/officeDocument/2006/relationships/numbering" Target="numbering.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yperlink" Target="https://advance.lexis.com/api/document?id=urn:contentItem:5VK4-B410-012C-T3R9-00000-00&amp;idtype=PID&amp;context=1516831" TargetMode="External" /><Relationship Id="rId6" Type="http://schemas.openxmlformats.org/officeDocument/2006/relationships/hyperlink" Target="https://advance.lexis.com/api/document?id=urn:contentItem:5VJW-JX20-012C-T3FC-00000-00&amp;idtype=PID&amp;context=1516831" TargetMode="External" /><Relationship Id="rId7" Type="http://schemas.openxmlformats.org/officeDocument/2006/relationships/header" Target="header1.xml" /><Relationship Id="rId8" Type="http://schemas.openxmlformats.org/officeDocument/2006/relationships/header" Target="header2.xml" /><Relationship Id="rId9" Type="http://schemas.openxmlformats.org/officeDocument/2006/relationships/footer" Target="footer1.xm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2019 Bill Text FL H.B. 1369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170625730</vt:lpwstr>
  </property>
  <property fmtid="{D5CDD505-2E9C-101B-9397-08002B2CF9AE}" pid="3" name="LADocCount">
    <vt:i4>3</vt:i4>
  </property>
  <property fmtid="{D5CDD505-2E9C-101B-9397-08002B2CF9AE}" pid="4" name="UserPermID">
    <vt:lpwstr>urn:user:PA184731112</vt:lpwstr>
  </property>
</Properties>
</file>