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данных, за исключением данных, обработка которых необходима для исполнения действующего договора со мной или требований законодательства.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 в части, на которую распространяется отзыв согласия,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в той же части (обеспечить их уничтожение) в срок, не превышающий тридцати дней с даты поступления настоящего отзыва.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