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АКТ</w:t>
      </w:r>
    </w:p>
    <w:p>
      <w:pPr>
        <w:keepNext/>
        <w:spacing w:after="12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приёма-передачи жилого помещения</w:t>
      </w:r>
    </w:p>
    <w:p>
      <w:pPr>
        <w:tabs>
          <w:tab w:pos="9639" w:val="right"/>
        </w:tabs>
        <w:spacing w:before="360"/>
      </w:pPr>
      <w:r>
        <w:rPr>
          <w:rFonts w:ascii="Times New Roman" w:hAnsi="Times New Roman" w:cs="Times New Roman" w:eastAsia="Times New Roman"/>
          <w:b w:val="0"/>
          <w:sz w:val="24"/>
        </w:rPr>
        <w:t>г. ______________</w:t>
        <w:tab/>
        <w:t>30.09.2026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Наймодатель Петров Пётр Петрович, с одной стороны, и наниматель Иванов Иван Иванович, с другой стороны, составили настоящий акт о том, что наниматель передал, а наймодатель принял жилое помещение по адресу: г. Москва, ул. Зелёная, д. 5, кв. 12.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 Передано комплектов ключей: 2.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 Показания приборов учёта на дату передачи: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электричество 12345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холодная вода 234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— горячая вода 123</w:t>
      </w:r>
    </w:p>
    <w:p>
      <w:pPr>
        <w:keepNext/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3. В помещении находится следующее имущество: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1) диван угловой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2) холодильник Bosch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3) стиральная машина LG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4) шкаф-купе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5) кровать двуспальная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4. Состояние помещения и имущества: царапина на дверце шкафа-купе; небольшое пятно на ковре в комнате; остальное в хорошем состоянии.</w:t>
      </w:r>
    </w:p>
    <w:p>
      <w:pPr>
        <w:spacing w:before="160" w:after="8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Стороны осмотрели помещение и имущество. Иных недостатков, кроме указанных в п. 4, не выявлено. Претензий друг к другу по состоянию помещения на дату подписания акта стороны не имеют. Акт составлен в двух экземплярах, по одному для каждой стороны.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Наймодатель: ____________ / Петров П. П.</w:t>
      </w:r>
    </w:p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Наниматель: ____________ / Иванов И. 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0" w:before="0" w:line="276" w:lineRule="auto"/>
    </w:pPr>
    <w:rPr>
      <w:rFonts w:ascii="Times New Roman" w:hAnsi="Times New Roman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