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Петров Пётр Петрович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г. Москва, ул. Зелёная, д. 5, кв. 12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 (ПРЕТЕНЗИЯ)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возврате обеспечительного платежа по договору найма жилого помещения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26.08.2025 между мной и Вами заключён договор найма жилого помещения по адресу: г. Москва, ул. Зелёная, д. 5, кв. 12. При заключении договора мной был внесён обеспечительный платёж (залог) в размере 50 000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договор прекращён, квартира и ключи возвращены, что подтверждается подписанным сторонами актом возврата. Задолженности по оплате найма и коммунальных услуг у меня нет.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2 ст. 381.1 Гражданского кодекса РФ при прекращении обеспеченного обязательства обеспечительный платёж подлежит возврату, если иное не предусмотрено соглашением сторон. Удержание денежных средств без законных оснований является неосновательным обогащением (ст. 1102 ГК РФ).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вернуть обеспечительный платёж в размере 50 000 руб. в течение 10 календарных дней со дня получения настоящего требования.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противном случае я обращусь в суд с иском о взыскании суммы обеспечительного платежа, процентов за пользование чужими денежными средствами (ст. 395 ГК РФ) и судебных расходов.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