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Кузнецов К. К.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Мастеров, д. 7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недостатках оказанной услуги (выполненной работы)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09.09.2026 между мной и ИП Кузнецов К. К. заключён договор (№ 0457), по которому исполнитель обязался выполнить: ремонт стиральной машины LG (замена подшипника). Стоимость работ в размере 8 500 руб. оплачена мной полностью.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Работа выполнена с недостатками: через три дня после ремонта машина снова гудит и протекает при отжиме.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1 ст. 29 и п. 1 ст. 31 Закона РФ от 07.02.1992 № 2300-1 «О защите прав потребителей» (далее — Закон) требую соразмерно уменьшить цену выполненной работы на 3 000 руб. и вернуть эту сумму в течение 10 дней со дня получения настоящей претензии.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За нарушение сроков удовлетворения требований потребителя Закон предусматривает неустойку в размере 3% цены работы за каждый день просрочки (п. 3 ст. 31, п. 5 ст. 28 Закона). Если требование не будет выполнено, я обращусь в суд с требованием о взыскании неустойки, компенсации морального вреда (ст. 15 Закона) и штрафа в размере 50% от присуждённой суммы (п. 6 ст. 13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(квитанции, наряда).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Фото недостатков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