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Петров Пётр Петрович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г. Москва, ул. Хозяйская,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 (ПРЕТЕНЗИЯ)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обеспечительного платежа по договору найма жилого помещения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25.08.2025 между мной и Вами заключён договор найма жилого помещения по адресу: г. Москва, ул. Зелёная, д. 5, кв. 12. При заключении договора мной был внесён обеспечительный платёж (залог) в размере 50 000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09.09.2026 договор прекращён, квартира и ключи возвращены, что подтверждается подписанным сторонами актом возврата. Задолженности по оплате найма и коммунальных услуг у меня нет.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Досрочное прекращение договора само по себе не является основанием для удержания обеспечительного платежа, если иное прямо не предусмотрено договором.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2 ст. 381.1 Гражданского кодекса РФ при прекращении обеспеченного обязательства обеспечительный платёж подлежит возврату, если иное не предусмотрено соглашением сторон. Удержание денежных средств без законных оснований является неосновательным обогащением (ст. 1102 ГК РФ).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вернуть обеспечительный платёж в размере 50 000 руб. в течение 10 календарных дней со дня получения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противном случае я обращусь в суд с иском о взыскании суммы обеспечительного платежа, процентов за пользование чужими денежными средствами (ст. 395 ГК РФ) и судебных расходов.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