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140 Трудового кодекса РФ при прекращении трудового договора выплата всех сумм, причитающихся работнику, производится в день увольнения. 20.08.2026 трудовой договор со мной прекращён, однако окончательный расчёт в размере 85 000 руб. до настоящего времени не произведён.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29.09.2026 задержка составляет 40 дн.,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буду вынужден(а) обратиться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