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5.1 ст. 21 Закона требую прекратить обработку моих персональных данных, в том числе их передачу третьим лицам, в срок, не превышающий десяти рабочих дней с даты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в связи с отзывом согласия требую уничтожить мои персональные данные (обеспечить их уничтожение) в срок, не превышающий тридцати дней с даты поступления настоящего отзыва.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