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Кому: ООО «Техномаркет»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123000, г. Москва, ул. Тверская, д. 5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ИНН 7700000000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От: Иванов Иван Иванович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123456, г. Москва, ул. Садовая, д. 1, кв. 10</w:t>
      </w:r>
    </w:p>
    <w:p>
      <w:pPr>
        <w:ind w:left="5102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Тел.: +7 900 123-45-67, e-mail: ivanov@mail.ru</w:t>
      </w:r>
    </w:p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ПРЕТЕНЗИЯ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о замене товара ненадлежащего качества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21.09.2026 дистанционным способом мной был приобретён товар: Смартфон Xiaomi Redmi Note 13, 256 ГБ (далее — Товар) стоимостью 24 990 руб. Покупка подтверждается: кассовый чек.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 процессе использования в Товаре обнаружен недостаток: через неделю после покупки перестал заряжаться, при подключении зарядного устройства индикатор не загорается. При продаже о недостатке не сообщалось.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Согласно п. 1 ст. 18 Закона РФ от 07.02.1992 № 2300-1 «О защите прав потребителей» (далее — Закон) потребитель, которому продан товар ненадлежащего качества, вправе по своему выбору потребовать замены на товар этой же марки (модели, артикула) либо отказаться от исполнения договора купли-продажи и потребовать возврата уплаченной суммы.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основании изложенного требую: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Заменить Товар на товар этой же марки (модели, артикула) в течение 7 дней со дня предъявления настоящего требования (ст. 21 Закона).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В случае проведения проверки качества Товара провести её в моём присутствии, заранее сообщив о месте и времени по указанным контактам (п. 5 ст. 18 Закона).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Товар будет возвращён продавцу по его требованию (п. 1 ст. 18 Закона). Если требования не будут удовлетворены в установленный срок, я обращусь в суд с требованием о взыскании неустойки в размере 1% цены Товара за каждый день просрочки (ст. 23 Закона), компенсации морального вреда (ст. 15 Закона) и штрафа в размере 50% от присуждённой суммы (п. 6 ст. 13 Закона), а также направлю жалобу в Роспотребнадзор.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Ответ прошу направить по адресу, указанному выше, или на e-mail ivanov@mail.ru.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Приложения: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Копия документа, подтверждающего покупку (кассовый чек).</w:t>
      </w:r>
    </w:p>
    <w:p>
      <w:pPr>
        <w:keepNext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Фото или видео недостатка (при наличии).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30.09.2026</w:t>
        <w:tab/>
        <w:t>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