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Зелёная, д. 5, кв. 12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26.08.2025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договор прекращён, квартира и ключи возвращены.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Ссылки на повреждения квартиры считаю необоснованными: повреждения при возврате квартиры не фиксировались и документально не подтверждены. Нормальный износ имущества не является основанием для удержания платежа.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