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CONTRATO DE VENTA UNIVERSAL MOTORS.</w:t>
      </w:r>
    </w:p>
    <w:p w:rsidR="00000000" w:rsidDel="00000000" w:rsidP="00000000" w:rsidRDefault="00000000" w:rsidRPr="00000000" w14:paraId="00000003">
      <w:pPr>
        <w:jc w:val="both"/>
        <w:rPr/>
      </w:pPr>
      <w:r w:rsidDel="00000000" w:rsidR="00000000" w:rsidRPr="00000000">
        <w:rPr>
          <w:b w:val="1"/>
          <w:bCs w:val="1"/>
          <w:rtl w:val="0"/>
        </w:rPr>
        <w:t xml:space="preserve">CIUDAD Y FECHA</w:t>
      </w:r>
      <w:r w:rsidDel="00000000" w:rsidR="00000000" w:rsidRPr="00000000">
        <w:rPr>
          <w:rtl w:val="0"/>
        </w:rPr>
        <w:t>: Bogotá {{ fecha }}</w:t>
      </w:r>
    </w:p>
    <w:p w:rsidR="00000000" w:rsidDel="00000000" w:rsidP="00000000" w:rsidRDefault="00000000" w:rsidRPr="00000000" w14:paraId="00000004">
      <w:pPr>
        <w:jc w:val="both"/>
        <w:rPr/>
        <w:sectPr>
          <w:headerReference r:id="rId7" w:type="default"/>
          <w:pgSz w:h="20160" w:w="12240" w:orient="portrait"/>
          <w:pgMar w:bottom="1417" w:top="1417" w:left="1701" w:right="1701" w:header="708" w:footer="708"/>
          <w:pgNumType w:start="1"/>
        </w:sectPr>
      </w:pPr>
      <w:r w:rsidDel="00000000" w:rsidR="00000000" w:rsidRPr="00000000">
        <w:rPr>
          <w:rtl w:val="0"/>
        </w:rPr>
        <w:t xml:space="preserve">Por medio de este documento, conste que entre las partes. </w:t>
      </w:r>
    </w:p>
    <w:p w:rsidR="00000000" w:rsidDel="00000000" w:rsidP="00000000" w:rsidRDefault="00000000" w:rsidRPr="00000000" w14:paraId="00000005">
      <w:pPr>
        <w:jc w:val="both"/>
        <w:rPr/>
      </w:pPr>
      <w:r w:rsidDel="00000000" w:rsidR="00000000" w:rsidRPr="00000000">
        <w:rPr>
          <w:b w:val="1"/>
          <w:bCs w:val="1"/>
          <w:rtl w:val="0"/>
        </w:rPr>
        <w:t xml:space="preserve">VENDEDOR:</w:t>
      </w:r>
      <w:r w:rsidDel="00000000" w:rsidR="00000000" w:rsidRPr="00000000">
        <w:rPr>
          <w:rtl w:val="0"/>
        </w:rPr>
        <w:t xml:space="preserve"> UNIVERSAL MOTORS</w:t>
      </w:r>
    </w:p>
    <w:p w:rsidR="00000000" w:rsidDel="00000000" w:rsidP="00000000" w:rsidRDefault="00000000" w:rsidRPr="00000000" w14:paraId="00000006">
      <w:pPr>
        <w:jc w:val="both"/>
        <w:rPr/>
      </w:pPr>
      <w:r w:rsidDel="00000000" w:rsidR="00000000" w:rsidRPr="00000000">
        <w:rPr>
          <w:rtl w:val="0"/>
        </w:rPr>
        <w:t>NIT: {{ nit }}</w:t>
      </w:r>
    </w:p>
    <w:p w:rsidR="00000000" w:rsidDel="00000000" w:rsidP="00000000" w:rsidRDefault="00000000" w:rsidRPr="00000000" w14:paraId="00000007">
      <w:pPr>
        <w:jc w:val="both"/>
        <w:rPr/>
        <w:sectPr>
          <w:type w:val="continuous"/>
          <w:pgSz w:h="20160" w:w="12240" w:orient="portrait"/>
          <w:pgMar w:bottom="1417" w:top="1417" w:left="1701" w:right="1701" w:header="708" w:footer="708"/>
          <w:cols w:equalWidth="0" w:num="2">
            <w:col w:space="708" w:w="4065.0000000000005"/>
            <w:col w:space="0" w:w="4065.0000000000005"/>
          </w:cols>
        </w:sectPr>
      </w:pPr>
      <w:r w:rsidDel="00000000" w:rsidR="00000000" w:rsidRPr="00000000">
        <w:rPr>
          <w:b w:val="1"/>
          <w:bCs w:val="1"/>
          <w:rtl w:val="0"/>
        </w:rPr>
        <w:t xml:space="preserve">COMPRADOR: {{ comprador }}   </w:t>
      </w:r>
      <w:r w:rsidDel="00000000" w:rsidR="00000000" w:rsidRPr="00000000">
        <w:rPr>
          <w:rtl w:val="0"/>
        </w:rPr>
        <w:t>CEDULA: {{ cedula }}</w:t>
      </w:r>
    </w:p>
    <w:p w:rsidR="00000000" w:rsidDel="00000000" w:rsidP="00000000" w:rsidRDefault="00000000" w:rsidRPr="00000000" w14:paraId="00000008">
      <w:pPr>
        <w:rPr/>
        <w:sectPr>
          <w:type w:val="continuous"/>
          <w:pgSz w:h="20160" w:w="12240" w:orient="portrait"/>
          <w:pgMar w:bottom="1417" w:top="1417" w:left="1701" w:right="1701" w:header="708" w:footer="708"/>
        </w:sectPr>
      </w:pPr>
      <w:r w:rsidDel="00000000" w:rsidR="00000000" w:rsidRPr="00000000">
        <w:rPr>
          <w:rtl w:val="0"/>
        </w:rPr>
      </w:r>
    </w:p>
    <w:p w:rsidR="00000000" w:rsidDel="00000000" w:rsidP="00000000" w:rsidRDefault="00000000" w:rsidRPr="00000000" w14:paraId="00000009">
      <w:pPr>
        <w:jc w:val="both"/>
        <w:rPr/>
        <w:sectPr>
          <w:type w:val="continuous"/>
          <w:pgSz w:h="20160" w:w="12240" w:orient="portrait"/>
          <w:pgMar w:bottom="1417" w:top="1417" w:left="1701" w:right="1701" w:header="708" w:footer="708"/>
        </w:sectPr>
      </w:pPr>
      <w:r w:rsidDel="00000000" w:rsidR="00000000" w:rsidRPr="00000000">
        <w:rPr>
          <w:rtl w:val="0"/>
        </w:rPr>
        <w:t xml:space="preserve">Como mutuo acuerdo de las partes y celebrando el presente contrato de compraventa, y regido por las siguientes clausulas: PRIMERA CLAUSULA: El vendedor da en venta real y transfiere el material al comprador adquiriendo un vehículo automotor con las siguientes características:</w:t>
      </w:r>
    </w:p>
    <w:tbl>
      <w:tblPr>
        <w:tblW w:type="auto" w:w="0"/>
        <w:tblLook w:firstColumn="1" w:firstRow="1" w:lastColumn="0" w:lastRow="0" w:noHBand="0" w:noVBand="1" w:val="04A0"/>
        <w:tblBorders>
          <w:top w:val="none"/>
          <w:left w:val="none"/>
          <w:bottom w:val="none"/>
          <w:right w:val="none"/>
          <w:insideH w:val="none"/>
          <w:insideV w:val="none"/>
        </w:tblBorders>
      </w:tblPr>
      <w:tblGrid>
        <w:gridCol w:w="4419"/>
        <w:gridCol w:w="4419"/>
      </w:tblGrid>
      <w:tr>
        <w:tc>
          <w:tcPr>
            <w:tcW w:type="dxa" w:w="4419"/>
          </w:tcPr>
          <w:p>
            <w:r>
              <w:rPr>
                <w:b w:val="0"/>
              </w:rPr>
              <w:t>Placa: {{ placa }}</w:t>
            </w:r>
          </w:p>
        </w:tc>
        <w:tc>
          <w:tcPr>
            <w:tcW w:type="dxa" w:w="4419"/>
          </w:tcPr>
          <w:p>
            <w:r>
              <w:rPr>
                <w:b w:val="0"/>
              </w:rPr>
              <w:t xml:space="preserve">Manifiesto: </w:t>
            </w:r>
          </w:p>
        </w:tc>
      </w:tr>
      <w:tr>
        <w:tc>
          <w:tcPr>
            <w:tcW w:type="dxa" w:w="4419"/>
          </w:tcPr>
          <w:p>
            <w:r>
              <w:rPr>
                <w:b w:val="0"/>
              </w:rPr>
              <w:t>Clase: {{ clase }}</w:t>
            </w:r>
          </w:p>
        </w:tc>
        <w:tc>
          <w:tcPr>
            <w:tcW w:type="dxa" w:w="4419"/>
          </w:tcPr>
          <w:p>
            <w:r>
              <w:rPr>
                <w:b w:val="0"/>
              </w:rPr>
              <w:t>Tarjeta No: {{ tarjeta }}</w:t>
            </w:r>
          </w:p>
        </w:tc>
      </w:tr>
      <w:tr>
        <w:tc>
          <w:tcPr>
            <w:tcW w:type="dxa" w:w="4419"/>
          </w:tcPr>
          <w:p>
            <w:r>
              <w:rPr>
                <w:b w:val="0"/>
              </w:rPr>
              <w:t>Marca: {{ marca }}</w:t>
            </w:r>
          </w:p>
        </w:tc>
        <w:tc>
          <w:tcPr>
            <w:tcW w:type="dxa" w:w="4419"/>
          </w:tcPr>
          <w:p>
            <w:r>
              <w:rPr>
                <w:b w:val="0"/>
              </w:rPr>
              <w:t>No chasis: {{ chasis }}</w:t>
            </w:r>
          </w:p>
        </w:tc>
      </w:tr>
      <w:tr>
        <w:tc>
          <w:tcPr>
            <w:tcW w:type="dxa" w:w="4419"/>
          </w:tcPr>
          <w:p>
            <w:r>
              <w:rPr>
                <w:b w:val="0"/>
              </w:rPr>
              <w:t>Línea: {{ linea }}</w:t>
            </w:r>
          </w:p>
        </w:tc>
        <w:tc>
          <w:tcPr>
            <w:tcW w:type="dxa" w:w="4419"/>
          </w:tcPr>
          <w:p>
            <w:r>
              <w:rPr>
                <w:b w:val="0"/>
              </w:rPr>
              <w:t>No motor: {{ motor }}</w:t>
            </w:r>
          </w:p>
        </w:tc>
      </w:tr>
      <w:tr>
        <w:tc>
          <w:tcPr>
            <w:tcW w:type="dxa" w:w="4419"/>
          </w:tcPr>
          <w:p>
            <w:r>
              <w:rPr>
                <w:b w:val="0"/>
              </w:rPr>
              <w:t>Modelo: {{ modelo }}</w:t>
            </w:r>
          </w:p>
        </w:tc>
        <w:tc>
          <w:tcPr>
            <w:tcW w:type="dxa" w:w="4419"/>
          </w:tcPr>
          <w:p>
            <w:r>
              <w:rPr>
                <w:b w:val="0"/>
              </w:rPr>
              <w:t xml:space="preserve">A NOMBRE DE: </w:t>
            </w:r>
          </w:p>
        </w:tc>
      </w:tr>
      <w:tr>
        <w:tc>
          <w:tcPr>
            <w:tcW w:type="dxa" w:w="4419"/>
          </w:tcPr>
          <w:p>
            <w:r>
              <w:rPr>
                <w:b w:val="0"/>
              </w:rPr>
              <w:t>Color: {{ color }}</w:t>
            </w:r>
          </w:p>
        </w:tc>
        <w:tc>
          <w:tcPr>
            <w:tcW w:type="dxa" w:w="4419"/>
          </w:tcPr>
          <w:p>
            <w:r>
              <w:rPr>
                <w:b w:val="0"/>
              </w:rPr>
              <w:t>No serie: {{ serie }}</w:t>
            </w:r>
          </w:p>
        </w:tc>
      </w:tr>
      <w:tr>
        <w:tc>
          <w:tcPr>
            <w:tcW w:type="dxa" w:w="4419"/>
          </w:tcPr>
          <w:p>
            <w:r>
              <w:rPr>
                <w:b w:val="0"/>
              </w:rPr>
              <w:t>Matriculado en: {{ autoridad }}</w:t>
            </w:r>
          </w:p>
        </w:tc>
        <w:tc>
          <w:tcPr>
            <w:tcW w:type="dxa" w:w="4419"/>
          </w:tcPr>
          <w:p>
            <w:r>
              <w:rPr>
                <w:b w:val="0"/>
              </w:rPr>
            </w:r>
          </w:p>
        </w:tc>
      </w:tr>
    </w:tbl>
    <w:p w:rsidR="00000000" w:rsidDel="00000000" w:rsidP="00000000" w:rsidRDefault="00000000" w:rsidRPr="00000000" w14:paraId="00000017">
      <w:pPr>
        <w:pStyle w:val="Heading2"/>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SEGUNDA CLAUSULA</w:t>
      </w:r>
      <w:r w:rsidDel="00000000" w:rsidR="00000000" w:rsidRPr="00000000">
        <w:rPr>
          <w:rFonts w:ascii="Calibri" w:cs="Calibri" w:eastAsia="Calibri" w:hAnsi="Calibri"/>
          <w:color w:val="000000"/>
          <w:sz w:val="22"/>
          <w:szCs w:val="22"/>
          <w:rtl w:val="0"/>
        </w:rPr>
        <w:t xml:space="preserve">: El precio del automotor descrito de esta venta y acordado por las partes es de la suma de:  </w:t>
      </w:r>
      <w:r w:rsidDel="00000000" w:rsidR="00000000" w:rsidRPr="00000000">
        <w:rPr>
          <w:color w:val="000000"/>
          <w:sz w:val="22"/>
          <w:szCs w:val="22"/>
          <w:rtl w:val="0"/>
        </w:rPr>
        <w:t xml:space="preserve">$ {{ precio }} </w:t>
      </w:r>
      <w:r w:rsidDel="00000000" w:rsidR="00000000" w:rsidRPr="00000000">
        <w:rPr>
          <w:rFonts w:ascii="Calibri" w:cs="Calibri" w:eastAsia="Calibri" w:hAnsi="Calibri"/>
          <w:color w:val="000000"/>
          <w:sz w:val="22"/>
          <w:szCs w:val="22"/>
          <w:rtl w:val="0"/>
        </w:rPr>
        <w:t xml:space="preserve"> más valor del traspaso </w:t>
      </w:r>
      <w:r w:rsidDel="00000000" w:rsidR="00000000" w:rsidRPr="00000000">
        <w:rPr>
          <w:color w:val="000000"/>
          <w:sz w:val="22"/>
          <w:szCs w:val="22"/>
          <w:rtl w:val="0"/>
        </w:rPr>
        <w:t>$ {{ traspaso }}</w:t>
      </w:r>
      <w:r w:rsidDel="00000000" w:rsidR="00000000" w:rsidRPr="00000000">
        <w:rPr>
          <w:rFonts w:ascii="Calibri" w:cs="Calibri" w:eastAsia="Calibri" w:hAnsi="Calibri"/>
          <w:color w:val="000000"/>
          <w:sz w:val="22"/>
          <w:szCs w:val="22"/>
          <w:rtl w:val="0"/>
        </w:rPr>
        <w:t xml:space="preserve"> </w:t>
      </w:r>
      <w:r w:rsidDel="00000000" w:rsidR="00000000" w:rsidRPr="00000000">
        <w:rPr>
          <w:color w:val="000000"/>
          <w:sz w:val="22"/>
          <w:szCs w:val="22"/>
          <w:rtl w:val="0"/>
        </w:rPr>
        <w:t>reflejados asi: {% for p in pagos %}{{ p.linea }}: $ {{ p.monto }}{% if not loop.last %}, {% endif %}{% endfor %}</w:t>
      </w:r>
      <w:r w:rsidDel="00000000" w:rsidR="00000000" w:rsidRPr="00000000">
        <w:rPr>
          <w:rtl w:val="0"/>
        </w:rPr>
      </w:r>
    </w:p>
    <w:p w:rsidR="00000000" w:rsidDel="00000000" w:rsidP="00000000" w:rsidRDefault="00000000" w:rsidRPr="00000000" w14:paraId="00000018">
      <w:pPr>
        <w:spacing w:after="0" w:lineRule="auto"/>
        <w:jc w:val="both"/>
        <w:rPr/>
      </w:pPr>
      <w:r w:rsidDel="00000000" w:rsidR="00000000" w:rsidRPr="00000000">
        <w:rPr>
          <w:b w:val="1"/>
          <w:bCs w:val="1"/>
          <w:rtl w:val="0"/>
        </w:rPr>
        <w:t xml:space="preserve">TERCERA CLAUSULA:</w:t>
      </w:r>
      <w:r w:rsidDel="00000000" w:rsidR="00000000" w:rsidRPr="00000000">
        <w:rPr>
          <w:rtl w:val="0"/>
        </w:rPr>
        <w:t xml:space="preserve"> El vendedor hace entrega del dominio del vehículo en la cancelación del saldo estipulado de su totalidad y de acuerdo con el código de comercio, Articulo 952.</w:t>
      </w:r>
    </w:p>
    <w:p w:rsidR="00000000" w:rsidDel="00000000" w:rsidP="00000000" w:rsidRDefault="00000000" w:rsidRPr="00000000" w14:paraId="00000019">
      <w:pPr>
        <w:jc w:val="both"/>
        <w:rPr/>
      </w:pPr>
      <w:r w:rsidDel="00000000" w:rsidR="00000000" w:rsidRPr="00000000">
        <w:rPr>
          <w:rtl w:val="0"/>
        </w:rPr>
        <w:br w:type="textWrapping"/>
      </w:r>
      <w:r w:rsidDel="00000000" w:rsidR="00000000" w:rsidRPr="00000000">
        <w:rPr>
          <w:b w:val="1"/>
          <w:bCs w:val="1"/>
          <w:rtl w:val="0"/>
        </w:rPr>
        <w:t xml:space="preserve">CUARTA CLAUSULA</w:t>
      </w:r>
      <w:r w:rsidDel="00000000" w:rsidR="00000000" w:rsidRPr="00000000">
        <w:rPr>
          <w:rtl w:val="0"/>
        </w:rPr>
        <w:t xml:space="preserve">: Clausula penal: Común acuerdo establece como sanción de incumplimiento el porcentaje del 15%.</w:t>
      </w:r>
    </w:p>
    <w:p w:rsidR="00000000" w:rsidDel="00000000" w:rsidP="00000000" w:rsidRDefault="00000000" w:rsidRPr="00000000" w14:paraId="0000001A">
      <w:pPr>
        <w:jc w:val="both"/>
        <w:rPr/>
      </w:pPr>
      <w:r w:rsidDel="00000000" w:rsidR="00000000" w:rsidRPr="00000000">
        <w:rPr>
          <w:b w:val="1"/>
          <w:bCs w:val="1"/>
          <w:rtl w:val="0"/>
        </w:rPr>
        <w:t xml:space="preserve">QUINTA CLAUSULA:</w:t>
      </w:r>
      <w:r w:rsidDel="00000000" w:rsidR="00000000" w:rsidRPr="00000000">
        <w:rPr>
          <w:rtl w:val="0"/>
        </w:rPr>
        <w:t xml:space="preserve"> El vendedor se reserva la propiedad del vehículo identificado en la cláusula primera del presente contrato, hasta el momento en que se pague el precio estipulado en su totalidad, de conformidad con el ART. 952 del código de comercio. </w:t>
      </w:r>
    </w:p>
    <w:p w:rsidR="00000000" w:rsidDel="00000000" w:rsidP="00000000" w:rsidRDefault="00000000" w:rsidRPr="00000000" w14:paraId="0000001B">
      <w:pPr>
        <w:jc w:val="both"/>
        <w:rPr/>
      </w:pPr>
      <w:r w:rsidDel="00000000" w:rsidR="00000000" w:rsidRPr="00000000">
        <w:rPr>
          <w:b w:val="1"/>
          <w:bCs w:val="1"/>
          <w:rtl w:val="0"/>
        </w:rPr>
        <w:t xml:space="preserve">SEXTA CLAUSULA:</w:t>
      </w:r>
      <w:r w:rsidDel="00000000" w:rsidR="00000000" w:rsidRPr="00000000">
        <w:rPr>
          <w:rtl w:val="0"/>
        </w:rPr>
        <w:t xml:space="preserve">   EL valor del traspaso será asumido por EL COMPRADOR </w:t>
      </w:r>
    </w:p>
    <w:p w:rsidR="00000000" w:rsidDel="00000000" w:rsidP="00000000" w:rsidRDefault="00000000" w:rsidRPr="00000000" w14:paraId="0000001C">
      <w:pPr>
        <w:jc w:val="both"/>
        <w:rPr/>
      </w:pPr>
      <w:r w:rsidDel="00000000" w:rsidR="00000000" w:rsidRPr="00000000">
        <w:rPr>
          <w:b w:val="1"/>
          <w:bCs w:val="1"/>
          <w:rtl w:val="0"/>
        </w:rPr>
        <w:t xml:space="preserve">SEPTIMA CLAUSULA:</w:t>
      </w:r>
      <w:r w:rsidDel="00000000" w:rsidR="00000000" w:rsidRPr="00000000">
        <w:rPr>
          <w:rtl w:val="0"/>
        </w:rPr>
        <w:t xml:space="preserve"> Se vende moto de buena fe, no tiene garantía mecánica al ser una moto de segunda.  </w:t>
      </w:r>
    </w:p>
    <w:p w:rsidR="00000000" w:rsidDel="00000000" w:rsidP="00000000" w:rsidRDefault="00000000" w:rsidRPr="00000000" w14:paraId="0000001D">
      <w:pPr>
        <w:jc w:val="both"/>
        <w:rPr/>
        <w:sectPr>
          <w:type w:val="continuous"/>
          <w:pgSz w:h="20160" w:w="12240" w:orient="portrait"/>
          <w:pgMar w:bottom="1417" w:top="1417" w:left="1701" w:right="1701" w:header="708" w:footer="708"/>
        </w:sectPr>
      </w:pPr>
      <w:r w:rsidDel="00000000" w:rsidR="00000000" w:rsidRPr="00000000">
        <w:rPr>
          <w:b w:val="1"/>
          <w:bCs w:val="1"/>
          <w:rtl w:val="0"/>
        </w:rPr>
        <w:t xml:space="preserve">OCTAVA CLAUSULA: </w:t>
      </w:r>
      <w:r w:rsidDel="00000000" w:rsidR="00000000" w:rsidRPr="00000000">
        <w:rPr>
          <w:rtl w:val="0"/>
        </w:rPr>
        <w:t>SE le informa al comprador que a partir de la fecha {{ fecha }} la moto queda bajo su responsabilidad, esto quiere decir que si le hacen comparendo o presenta algún problema legar él se hace responsable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E">
      <w:pPr>
        <w:jc w:val="both"/>
        <w:rPr/>
        <w:sectPr>
          <w:type w:val="continuous"/>
          <w:pgSz w:h="20160" w:w="12240" w:orient="portrait"/>
          <w:pgMar w:bottom="1417" w:top="1417" w:left="1701" w:right="1701" w:header="708" w:footer="708"/>
        </w:sectPr>
      </w:pPr>
      <w:r w:rsidDel="00000000" w:rsidR="00000000" w:rsidRPr="00000000">
        <w:rPr>
          <w:b w:val="1"/>
          <w:bCs w:val="1"/>
          <w:rtl w:val="0"/>
        </w:rPr>
        <w:t xml:space="preserve">NOVENA CLAUSULA: </w:t>
      </w:r>
      <w:r w:rsidDel="00000000" w:rsidR="00000000" w:rsidRPr="00000000">
        <w:rPr>
          <w:rtl w:val="0"/>
        </w:rPr>
        <w:t xml:space="preserve">se le informa al comprador que el traspaso se demora de un mes ames medio debido a que estamos a fin de año y tránsito de Soacha ya no está presentando servicio. Y debe de pagar el impuesto del 2026 para traspaso.</w:t>
      </w:r>
    </w:p>
    <w:p w:rsidR="00000000" w:rsidDel="00000000" w:rsidP="00000000" w:rsidRDefault="00000000" w:rsidRPr="00000000" w14:paraId="0000001F">
      <w:pPr>
        <w:spacing w:after="0" w:line="240" w:lineRule="auto"/>
        <w:jc w:val="both"/>
        <w:rPr/>
      </w:pPr>
      <w:r w:rsidDel="00000000" w:rsidR="00000000" w:rsidRPr="00000000">
        <w:rPr>
          <w:rtl w:val="0"/>
        </w:rPr>
      </w:r>
    </w:p>
    <w:tbl>
      <w:tblPr>
        <w:tblW w:type="auto" w:w="0"/>
        <w:tblLook w:firstColumn="1" w:firstRow="1" w:lastColumn="0" w:lastRow="0" w:noHBand="0" w:noVBand="1" w:val="04A0"/>
        <w:tblBorders>
          <w:top w:val="none"/>
          <w:left w:val="none"/>
          <w:bottom w:val="none"/>
          <w:right w:val="none"/>
          <w:insideH w:val="none"/>
          <w:insideV w:val="none"/>
        </w:tblBorders>
      </w:tblPr>
      <w:tblGrid>
        <w:gridCol w:w="4419"/>
        <w:gridCol w:w="4419"/>
      </w:tblGrid>
      <w:tr>
        <w:tc>
          <w:tcPr>
            <w:tcW w:type="dxa" w:w="4419"/>
          </w:tcPr>
          <w:p>
            <w:r>
              <w:t>FIRMA______________</w:t>
            </w:r>
          </w:p>
          <w:p>
            <w:r>
              <w:t>UNIVERSAL MOTORS</w:t>
            </w:r>
          </w:p>
          <w:p>
            <w:r>
              <w:t>VENDEDOR</w:t>
            </w:r>
          </w:p>
          <w:p>
            <w:r>
              <w:t>NIT {{ nit }}</w:t>
            </w:r>
          </w:p>
        </w:tc>
        <w:tc>
          <w:tcPr>
            <w:tcW w:type="dxa" w:w="4419"/>
          </w:tcPr>
          <w:p>
            <w:r>
              <w:t>FIRMA______________</w:t>
            </w:r>
          </w:p>
          <w:p>
            <w:r>
              <w:t>COMPRADOR: {{ comprador }}</w:t>
            </w:r>
          </w:p>
          <w:p>
            <w:r>
              <w:t>C.C: {{ cedula }}</w:t>
            </w:r>
          </w:p>
          <w:p>
            <w:r>
              <w:t>TEL: {{ telefono }}</w:t>
            </w:r>
          </w:p>
        </w:tc>
      </w:tr>
    </w:tbl>
    <w:p w:rsidR="00000000" w:rsidDel="00000000" w:rsidP="00000000" w:rsidRDefault="00000000" w:rsidRPr="00000000" w14:paraId="00000023">
      <w:pPr>
        <w:spacing w:after="0" w:line="240" w:lineRule="auto"/>
        <w:jc w:val="both"/>
        <w:rPr/>
      </w:pPr>
      <w:r w:rsidDel="00000000" w:rsidR="00000000" w:rsidRPr="00000000">
        <w:rPr>
          <w:rtl w:val="0"/>
        </w:rPr>
      </w:r>
    </w:p>
    <w:p w:rsidR="00000000" w:rsidDel="00000000" w:rsidP="00000000" w:rsidRDefault="00000000" w:rsidRPr="00000000" w14:paraId="00000025">
      <w:pPr>
        <w:spacing w:after="0" w:line="240" w:lineRule="auto"/>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spacing w:after="0" w:lineRule="auto"/>
        <w:jc w:val="both"/>
        <w:rPr>
          <w:b w:val="1"/>
          <w:bCs w:val="1"/>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spacing w:after="0" w:lineRule="auto"/>
        <w:jc w:val="both"/>
        <w:rPr/>
      </w:pPr>
      <w:r w:rsidDel="00000000" w:rsidR="00000000" w:rsidRPr="00000000">
        <w:rPr>
          <w:rtl w:val="0"/>
        </w:rPr>
      </w:r>
    </w:p>
    <w:p w:rsidR="00000000" w:rsidDel="00000000" w:rsidP="00000000" w:rsidRDefault="00000000" w:rsidRPr="00000000" w14:paraId="0000002F">
      <w:pPr>
        <w:spacing w:after="0" w:lineRule="auto"/>
        <w:jc w:val="both"/>
        <w:rPr/>
      </w:pPr>
      <w:r w:rsidDel="00000000" w:rsidR="00000000" w:rsidRPr="00000000">
        <w:rPr>
          <w:rtl w:val="0"/>
        </w:rPr>
      </w:r>
    </w:p>
    <w:p w:rsidR="00000000" w:rsidDel="00000000" w:rsidP="00000000" w:rsidRDefault="00000000" w:rsidRPr="00000000" w14:paraId="00000030">
      <w:pPr>
        <w:spacing w:after="0" w:lineRule="auto"/>
        <w:jc w:val="both"/>
        <w:rPr/>
      </w:pPr>
      <w:r w:rsidDel="00000000" w:rsidR="00000000" w:rsidRPr="00000000">
        <w:rPr>
          <w:rtl w:val="0"/>
        </w:rPr>
      </w:r>
    </w:p>
    <w:p w:rsidR="00000000" w:rsidDel="00000000" w:rsidP="00000000" w:rsidRDefault="00000000" w:rsidRPr="00000000" w14:paraId="00000031">
      <w:pPr>
        <w:spacing w:after="0" w:lineRule="auto"/>
        <w:jc w:val="both"/>
        <w:rPr/>
      </w:pPr>
      <w:r w:rsidDel="00000000" w:rsidR="00000000" w:rsidRPr="00000000">
        <w:rPr>
          <w:rtl w:val="0"/>
        </w:rPr>
      </w:r>
    </w:p>
    <w:p w:rsidR="00000000" w:rsidDel="00000000" w:rsidP="00000000" w:rsidRDefault="00000000" w:rsidRPr="00000000" w14:paraId="00000032">
      <w:pPr>
        <w:spacing w:after="0" w:line="240" w:lineRule="auto"/>
        <w:jc w:val="both"/>
        <w:rPr>
          <w:b w:val="1"/>
          <w:bCs w:val="1"/>
        </w:rPr>
      </w:pPr>
      <w:r w:rsidDel="00000000" w:rsidR="00000000" w:rsidRPr="00000000">
        <w:rPr>
          <w:rtl w:val="0"/>
        </w:rPr>
      </w:r>
    </w:p>
    <w:p w:rsidR="00000000" w:rsidDel="00000000" w:rsidP="00000000" w:rsidRDefault="00000000" w:rsidRPr="00000000" w14:paraId="00000033">
      <w:pPr>
        <w:spacing w:after="0" w:line="240" w:lineRule="auto"/>
        <w:jc w:val="both"/>
        <w:rPr>
          <w:b w:val="1"/>
          <w:bCs w:val="1"/>
        </w:rPr>
      </w:pPr>
      <w:r w:rsidDel="00000000" w:rsidR="00000000" w:rsidRPr="00000000">
        <w:rPr>
          <w:rtl w:val="0"/>
        </w:rPr>
      </w:r>
    </w:p>
    <w:p w:rsidR="00000000" w:rsidDel="00000000" w:rsidP="00000000" w:rsidRDefault="00000000" w:rsidRPr="00000000" w14:paraId="00000034">
      <w:pPr>
        <w:spacing w:after="0" w:line="240" w:lineRule="auto"/>
        <w:jc w:val="both"/>
        <w:rPr>
          <w:b w:val="1"/>
          <w:bCs w:val="1"/>
        </w:rPr>
      </w:pPr>
      <w:r w:rsidDel="00000000" w:rsidR="00000000" w:rsidRPr="00000000">
        <w:rPr>
          <w:rtl w:val="0"/>
        </w:rPr>
      </w:r>
    </w:p>
    <w:p w:rsidR="00000000" w:rsidDel="00000000" w:rsidP="00000000" w:rsidRDefault="00000000" w:rsidRPr="00000000" w14:paraId="00000035">
      <w:pPr>
        <w:spacing w:after="0" w:line="240" w:lineRule="auto"/>
        <w:jc w:val="both"/>
        <w:rPr>
          <w:b w:val="1"/>
          <w:bCs w:val="1"/>
        </w:rPr>
      </w:pPr>
      <w:r w:rsidDel="00000000" w:rsidR="00000000" w:rsidRPr="00000000">
        <w:rPr>
          <w:rtl w:val="0"/>
        </w:rPr>
      </w:r>
    </w:p>
    <w:p w:rsidR="00000000" w:rsidDel="00000000" w:rsidP="00000000" w:rsidRDefault="00000000" w:rsidRPr="00000000" w14:paraId="00000036">
      <w:pPr>
        <w:jc w:val="both"/>
        <w:rPr>
          <w:b w:val="1"/>
          <w:bCs w:val="1"/>
        </w:rPr>
      </w:pPr>
      <w:r w:rsidDel="00000000" w:rsidR="00000000" w:rsidRPr="00000000">
        <w:rPr>
          <w:b w:val="1"/>
          <w:bCs w:val="1"/>
          <w:rtl w:val="0"/>
        </w:rPr>
        <w:t xml:space="preserve"> </w:t>
      </w:r>
    </w:p>
    <w:p w:rsidR="00000000" w:rsidDel="00000000" w:rsidP="00000000" w:rsidRDefault="00000000" w:rsidRPr="00000000" w14:paraId="00000037">
      <w:pPr>
        <w:jc w:val="both"/>
        <w:rPr>
          <w:b w:val="1"/>
          <w:bCs w:val="1"/>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sectPr>
          <w:type w:val="continuous"/>
          <w:pgSz w:h="20160" w:w="12240" w:orient="portrait"/>
          <w:pgMar w:bottom="1417" w:top="1417" w:left="1701" w:right="1701" w:header="708" w:footer="708"/>
          <w:cols w:equalWidth="0" w:num="3">
            <w:col w:space="708" w:w="2474"/>
            <w:col w:space="708" w:w="2474"/>
            <w:col w:space="0" w:w="2474"/>
          </w:cols>
        </w:sectPr>
      </w:pPr>
      <w:r w:rsidDel="00000000" w:rsidR="00000000" w:rsidRPr="00000000">
        <w:rPr>
          <w:rtl w:val="0"/>
        </w:rPr>
      </w:r>
    </w:p>
    <w:p w:rsidR="00000000" w:rsidDel="00000000" w:rsidP="00000000" w:rsidRDefault="00000000" w:rsidRPr="00000000" w14:paraId="0000003E">
      <w:pPr>
        <w:rPr/>
        <w:sectPr>
          <w:type w:val="continuous"/>
          <w:pgSz w:h="20160" w:w="12240" w:orient="portrait"/>
          <w:pgMar w:bottom="1417" w:top="1417" w:left="1701" w:right="1701" w:header="708" w:footer="708"/>
          <w:cols w:equalWidth="0" w:num="2">
            <w:col w:space="708" w:w="4065.0000000000005"/>
            <w:col w:space="0" w:w="4065.0000000000005"/>
          </w:cols>
        </w:sectPr>
      </w:pPr>
      <w:r w:rsidDel="00000000" w:rsidR="00000000" w:rsidRPr="00000000">
        <w:rPr>
          <w:rtl w:val="0"/>
        </w:rPr>
      </w:r>
    </w:p>
    <w:p w:rsidR="00000000" w:rsidDel="00000000" w:rsidP="00000000" w:rsidRDefault="00000000" w:rsidRPr="00000000" w14:paraId="0000003F">
      <w:pPr>
        <w:rPr/>
        <w:sectPr>
          <w:type w:val="continuous"/>
          <w:pgSz w:h="20160" w:w="12240" w:orient="portrait"/>
          <w:pgMar w:bottom="1417" w:top="1417" w:left="1701" w:right="1701" w:header="708" w:footer="708"/>
          <w:cols w:equalWidth="0" w:num="2">
            <w:col w:space="708" w:w="4065.0000000000005"/>
            <w:col w:space="0" w:w="4065.0000000000005"/>
          </w:cols>
        </w:sect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sectPr>
      <w:type w:val="continuous"/>
      <w:pgSz w:h="20160" w:w="12240" w:orient="portrait"/>
      <w:pgMar w:bottom="1417" w:top="1417" w:left="1701" w:right="1701" w:header="708" w:footer="708"/>
      <w:cols w:equalWidth="0" w:num="2">
        <w:col w:space="708" w:w="4065.0000000000005"/>
        <w:col w:space="0" w:w="4065.000000000000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1670685</wp:posOffset>
          </wp:positionH>
          <wp:positionV relativeFrom="paragraph">
            <wp:posOffset>-449579</wp:posOffset>
          </wp:positionV>
          <wp:extent cx="2270760" cy="1005840"/>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70760" cy="100584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extodeglobo">
    <w:name w:val="Balloon Text"/>
    <w:basedOn w:val="Normal"/>
    <w:link w:val="TextodegloboCar"/>
    <w:uiPriority w:val="99"/>
    <w:semiHidden w:val="1"/>
    <w:unhideWhenUsed w:val="1"/>
    <w:rsid w:val="005E0A34"/>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5E0A34"/>
    <w:rPr>
      <w:rFonts w:ascii="Segoe UI" w:cs="Segoe UI" w:hAnsi="Segoe UI"/>
      <w:sz w:val="18"/>
      <w:szCs w:val="18"/>
    </w:rPr>
  </w:style>
  <w:style w:type="paragraph" w:styleId="Prrafodelista">
    <w:name w:val="List Paragraph"/>
    <w:basedOn w:val="Normal"/>
    <w:uiPriority w:val="34"/>
    <w:qFormat w:val="1"/>
    <w:rsid w:val="000B2682"/>
    <w:pPr>
      <w:ind w:left="720"/>
      <w:contextualSpacing w:val="1"/>
    </w:pPr>
  </w:style>
  <w:style w:type="paragraph" w:styleId="Encabezado">
    <w:name w:val="header"/>
    <w:basedOn w:val="Normal"/>
    <w:link w:val="EncabezadoCar"/>
    <w:uiPriority w:val="99"/>
    <w:unhideWhenUsed w:val="1"/>
    <w:rsid w:val="00AE21C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AE21C4"/>
  </w:style>
  <w:style w:type="paragraph" w:styleId="Piedepgina">
    <w:name w:val="footer"/>
    <w:basedOn w:val="Normal"/>
    <w:link w:val="PiedepginaCar"/>
    <w:uiPriority w:val="99"/>
    <w:unhideWhenUsed w:val="1"/>
    <w:rsid w:val="00AE21C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AE21C4"/>
  </w:style>
  <w:style w:type="character" w:styleId="Hipervnculo">
    <w:name w:val="Hyperlink"/>
    <w:basedOn w:val="Fuentedeprrafopredeter"/>
    <w:uiPriority w:val="99"/>
    <w:unhideWhenUsed w:val="1"/>
    <w:rsid w:val="008372A4"/>
    <w:rPr>
      <w:color w:val="0563c1" w:themeColor="hyperlink"/>
      <w:u w:val="single"/>
    </w:rPr>
  </w:style>
  <w:style w:type="character" w:styleId="Ttulo2Car" w:customStyle="1">
    <w:name w:val="Título 2 Car"/>
    <w:basedOn w:val="Fuentedeprrafopredeter"/>
    <w:link w:val="Ttulo2"/>
    <w:uiPriority w:val="9"/>
    <w:rsid w:val="0012589E"/>
    <w:rPr>
      <w:rFonts w:asciiTheme="majorHAnsi" w:cstheme="majorBidi" w:eastAsiaTheme="majorEastAsia" w:hAnsiTheme="majorHAnsi"/>
      <w:color w:val="2e74b5" w:themeColor="accent1" w:themeShade="0000BF"/>
      <w:sz w:val="26"/>
      <w:szCs w:val="26"/>
    </w:rPr>
  </w:style>
  <w:style w:type="character" w:styleId="Ttulo1Car" w:customStyle="1">
    <w:name w:val="Título 1 Car"/>
    <w:basedOn w:val="Fuentedeprrafopredeter"/>
    <w:link w:val="Ttulo1"/>
    <w:uiPriority w:val="9"/>
    <w:rsid w:val="005E0E8B"/>
    <w:rPr>
      <w:rFonts w:asciiTheme="majorHAnsi" w:cstheme="majorBidi" w:eastAsiaTheme="majorEastAsia" w:hAnsiTheme="majorHAnsi"/>
      <w:color w:val="2e74b5" w:themeColor="accent1" w:themeShade="0000BF"/>
      <w:sz w:val="32"/>
      <w:szCs w:val="32"/>
    </w:rPr>
  </w:style>
  <w:style w:type="character" w:styleId="Ttulo3Car" w:customStyle="1">
    <w:name w:val="Título 3 Car"/>
    <w:basedOn w:val="Fuentedeprrafopredeter"/>
    <w:link w:val="Ttulo3"/>
    <w:uiPriority w:val="9"/>
    <w:rsid w:val="005E0E8B"/>
    <w:rPr>
      <w:rFonts w:asciiTheme="majorHAnsi" w:cstheme="majorBidi" w:eastAsiaTheme="majorEastAsia" w:hAnsiTheme="majorHAnsi"/>
      <w:color w:val="1f4d78" w:themeColor="accent1" w:themeShade="00007F"/>
      <w:sz w:val="24"/>
      <w:szCs w:val="24"/>
    </w:rPr>
  </w:style>
  <w:style w:type="character" w:styleId="Ttulo5Car" w:customStyle="1">
    <w:name w:val="Título 5 Car"/>
    <w:basedOn w:val="Fuentedeprrafopredeter"/>
    <w:link w:val="Ttulo5"/>
    <w:uiPriority w:val="9"/>
    <w:rsid w:val="005E0E8B"/>
    <w:rPr>
      <w:rFonts w:asciiTheme="majorHAnsi" w:cstheme="majorBidi" w:eastAsiaTheme="majorEastAsia" w:hAnsiTheme="majorHAnsi"/>
      <w:color w:val="2e74b5" w:themeColor="accent1" w:themeShade="0000BF"/>
    </w:rPr>
  </w:style>
  <w:style w:type="paragraph" w:styleId="Lista">
    <w:name w:val="List"/>
    <w:basedOn w:val="Normal"/>
    <w:uiPriority w:val="99"/>
    <w:unhideWhenUsed w:val="1"/>
    <w:rsid w:val="005E0E8B"/>
    <w:pPr>
      <w:ind w:left="283" w:hanging="283"/>
      <w:contextualSpacing w:val="1"/>
    </w:pPr>
  </w:style>
  <w:style w:type="paragraph" w:styleId="ListaCC" w:customStyle="1">
    <w:name w:val="Lista CC."/>
    <w:basedOn w:val="Normal"/>
    <w:rsid w:val="005E0E8B"/>
  </w:style>
  <w:style w:type="paragraph" w:styleId="Textoindependiente">
    <w:name w:val="Body Text"/>
    <w:basedOn w:val="Normal"/>
    <w:link w:val="TextoindependienteCar"/>
    <w:uiPriority w:val="99"/>
    <w:unhideWhenUsed w:val="1"/>
    <w:rsid w:val="005E0E8B"/>
    <w:pPr>
      <w:spacing w:after="120"/>
    </w:pPr>
  </w:style>
  <w:style w:type="character" w:styleId="TextoindependienteCar" w:customStyle="1">
    <w:name w:val="Texto independiente Car"/>
    <w:basedOn w:val="Fuentedeprrafopredeter"/>
    <w:link w:val="Textoindependiente"/>
    <w:uiPriority w:val="99"/>
    <w:rsid w:val="005E0E8B"/>
  </w:style>
  <w:style w:type="character" w:styleId="Ttulo4Car" w:customStyle="1">
    <w:name w:val="Título 4 Car"/>
    <w:basedOn w:val="Fuentedeprrafopredeter"/>
    <w:link w:val="Ttulo4"/>
    <w:uiPriority w:val="9"/>
    <w:rsid w:val="00AF418E"/>
    <w:rPr>
      <w:rFonts w:asciiTheme="majorHAnsi" w:cstheme="majorBidi" w:eastAsiaTheme="majorEastAsia" w:hAnsiTheme="majorHAnsi"/>
      <w:i w:val="1"/>
      <w:iCs w:val="1"/>
      <w:color w:val="2e74b5" w:themeColor="accent1" w:themeShade="0000BF"/>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sWawtVMkl5r9gPuQ6379YDTCTg==">CgMxLjA4AHIhMUhvX3l5OHBXMnZyODVwVktOakxKTm53Y1EydkdxdDMz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2025-03-31T20:09:00Z</dcterms:created>
  <dc:creator>Vivian Urrea</dc:creator>
</cp:coreProperties>
</file>