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008E" w:rsidRDefault="00000000">
      <w:pPr>
        <w:ind w:left="2160" w:firstLine="720"/>
        <w:rPr>
          <w:b/>
          <w:color w:val="FF0000"/>
        </w:rPr>
      </w:pPr>
      <w:r>
        <w:rPr>
          <w:b/>
          <w:color w:val="FF0000"/>
        </w:rPr>
        <w:t>RELATÓRIO DE ANÁLISE</w:t>
      </w:r>
    </w:p>
    <w:p w14:paraId="00000002" w14:textId="77777777" w:rsidR="00D8008E" w:rsidRDefault="00D8008E">
      <w:pPr>
        <w:ind w:firstLine="720"/>
      </w:pPr>
    </w:p>
    <w:p w14:paraId="00000003" w14:textId="77777777" w:rsidR="00D8008E" w:rsidRDefault="00000000">
      <w:pPr>
        <w:ind w:firstLine="720"/>
      </w:pPr>
      <w:r>
        <w:t>Com base nos dados coletados na planilha, mostra-se relevante o apontamento de alguns aspectos do mercado de assinaturas do portal CIF BRASIL durante os últimos 5 meses.</w:t>
      </w:r>
    </w:p>
    <w:p w14:paraId="00000004" w14:textId="77777777" w:rsidR="00D8008E" w:rsidRDefault="00000000">
      <w:pPr>
        <w:ind w:firstLine="720"/>
      </w:pPr>
      <w:r>
        <w:t>O primeiro destaque obtido através dos dados coletados se caracteriza pela contínua queda numérica de assinaturas durante os últimos meses. Podemos observar que, desconsiderando a passagem do mês de março para abril, que não demonstra variação alguma, o resultado de todos os outros meses se constitui em uma redução da quantidade de novos clientes no portal da CIF BRASIL. É necessário ressaltar que a mais abrupta queda se dá no mês de março, que engloba apenas 15 novos assinantes, ao passo que fevereiro, o mês anterior, é representante de 61 novas assinaturas. A queda percentual neste período temporal corresponde a 75,41%. Por consequência, vemos uma enorme queda da arrecadação da empresa no que se refere ao setor de novas assinaturas: neste período de 5 meses, a empresa teve uma redução mensal de R$16500,00 apenas nesta área. Outro fator importante, ainda sobre a arrecadação, se trata da média mensal obtida nesses meses, que foi de R$10800,00, ao passo que o valor obtido com novos assinantes no último mês foi de apenas R$3300,00. Dessa forma, temos, sob outra perspectiva, a impactante queda dos números de assinantes e, consequentemente, da renda com assinaturas nos últimos meses, sendo importante ressaltar que em nenhum momento desse período houve algum reajuste no valor cobrado ao adquirir o produto.</w:t>
      </w:r>
    </w:p>
    <w:p w14:paraId="00000005" w14:textId="77777777" w:rsidR="00D8008E" w:rsidRDefault="00000000">
      <w:pPr>
        <w:ind w:firstLine="720"/>
      </w:pPr>
      <w:r>
        <w:t>Assim sendo, temos como clara a necessidade de buscar novas estratégias para impulsionar a massa de renda da empresa no setor das assinaturas, que, no momento, demonstra uma queda constante.</w:t>
      </w:r>
    </w:p>
    <w:sectPr w:rsidR="00D800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8E"/>
    <w:rsid w:val="00D8008E"/>
    <w:rsid w:val="00F123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5540E-2D84-4675-900B-E519AC14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1440</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CORREA CORDEIRO</cp:lastModifiedBy>
  <cp:revision>2</cp:revision>
  <dcterms:created xsi:type="dcterms:W3CDTF">2023-05-29T19:06:00Z</dcterms:created>
  <dcterms:modified xsi:type="dcterms:W3CDTF">2023-05-29T19:06:00Z</dcterms:modified>
</cp:coreProperties>
</file>