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vbaProject.bin.rels" ContentType="application/vnd.openxmlformats-package.relationships+xml"/>
  <Override PartName="/word/_rels/document.xml.rels" ContentType="application/vnd.openxmlformats-package.relationships+xml"/>
  <Override PartName="/word/document.xml" ContentType="application/vnd.ms-word.document.macroEnabled.main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header2.xml" ContentType="application/vnd.openxmlformats-officedocument.wordprocessingml.header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vbaData.xml" ContentType="application/vnd.ms-word.vbaData+xml"/>
  <Override PartName="/word/settings.xml" ContentType="application/vnd.openxmlformats-officedocument.wordprocessingml.settings+xml"/>
  <Override PartName="/word/vbaProject.bin" ContentType="application/vnd.ms-office.vbaProject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Papertitle"/>
        <w:rPr/>
      </w:pPr>
      <w:r>
        <w:rPr/>
        <w:t>QuizzGame</w:t>
      </w:r>
    </w:p>
    <w:p>
      <w:pPr>
        <w:pStyle w:val="Author"/>
        <w:rPr/>
      </w:pPr>
      <w:r>
        <w:rPr/>
        <w:t>Autor: Alexandru Coval</w:t>
      </w:r>
      <w:r>
        <w:rPr/>
        <w:t>c</w:t>
      </w:r>
      <w:r>
        <w:rPr/>
        <w:t>iuc</w:t>
      </w:r>
    </w:p>
    <w:p>
      <w:pPr>
        <w:pStyle w:val="Address"/>
        <w:rPr/>
      </w:pPr>
      <w:r>
        <w:rPr/>
        <w:t>Universitatea “Alexandru Ioan Cuza”, Iasi , 700506, Romania</w:t>
      </w:r>
    </w:p>
    <w:p>
      <w:pPr>
        <w:pStyle w:val="Address"/>
        <w:rPr>
          <w:rStyle w:val="Email"/>
        </w:rPr>
      </w:pPr>
      <w:r>
        <w:rPr/>
      </w:r>
    </w:p>
    <w:p>
      <w:pPr>
        <w:pStyle w:val="Abstract"/>
        <w:spacing w:before="600" w:after="0"/>
        <w:ind w:left="567" w:right="567" w:hanging="0"/>
        <w:contextualSpacing/>
        <w:rPr/>
      </w:pPr>
      <w:r>
        <w:rPr>
          <w:b/>
          <w:bCs/>
        </w:rPr>
        <w:t>Abstract:</w:t>
      </w:r>
    </w:p>
    <w:p>
      <w:pPr>
        <w:pStyle w:val="Abstract"/>
        <w:spacing w:before="600" w:after="0"/>
        <w:ind w:left="567" w:right="567" w:hanging="0"/>
        <w:contextualSpacing/>
        <w:rPr>
          <w:b/>
          <w:b/>
          <w:bCs/>
        </w:rPr>
      </w:pPr>
      <w:r>
        <w:rPr>
          <w:b/>
          <w:bCs/>
        </w:rPr>
      </w:r>
    </w:p>
    <w:p>
      <w:pPr>
        <w:pStyle w:val="Abstract"/>
        <w:spacing w:before="600" w:after="0"/>
        <w:ind w:left="567" w:right="567" w:hanging="0"/>
        <w:contextualSpacing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QuizzGame este o aplicatie interactiva prin care un utilizator isi poate testa cunostintele de cultura generala. Aplicatia are la baza un server </w:t>
      </w:r>
      <w:r>
        <w:rPr>
          <w:b/>
          <w:bCs/>
          <w:i w:val="false"/>
          <w:iCs w:val="false"/>
        </w:rPr>
        <w:t>TCP/IP</w:t>
      </w:r>
      <w:r>
        <w:rPr>
          <w:b w:val="false"/>
          <w:bCs w:val="false"/>
          <w:i w:val="false"/>
          <w:iCs w:val="false"/>
        </w:rPr>
        <w:t xml:space="preserve"> care coordoneaza si gestioneaza un numar nelimitat de clienti folosind </w:t>
      </w:r>
      <w:r>
        <w:rPr>
          <w:b/>
          <w:bCs/>
          <w:i w:val="false"/>
          <w:iCs w:val="false"/>
        </w:rPr>
        <w:t>thread-uri</w:t>
      </w:r>
      <w:r>
        <w:rPr>
          <w:b w:val="false"/>
          <w:bCs w:val="false"/>
          <w:i w:val="false"/>
          <w:iCs w:val="false"/>
        </w:rPr>
        <w:t xml:space="preserve">. Comunicarea server client se realizeaza folosind </w:t>
      </w:r>
      <w:r>
        <w:rPr>
          <w:b/>
          <w:bCs/>
          <w:i w:val="false"/>
          <w:iCs w:val="false"/>
        </w:rPr>
        <w:t>socket-uri.</w:t>
      </w:r>
    </w:p>
    <w:p>
      <w:pPr>
        <w:pStyle w:val="P1a"/>
        <w:rPr/>
      </w:pPr>
      <w:r>
        <w:rPr>
          <w:b/>
          <w:bCs/>
          <w:sz w:val="18"/>
          <w:szCs w:val="18"/>
        </w:rPr>
        <w:tab/>
        <w:tab/>
        <w:tab/>
        <w:t xml:space="preserve">- Thread: </w:t>
      </w:r>
      <w:r>
        <w:rPr>
          <w:b w:val="false"/>
          <w:bCs w:val="false"/>
          <w:sz w:val="18"/>
          <w:szCs w:val="18"/>
        </w:rPr>
        <w:t>Fir de executie.</w:t>
      </w:r>
    </w:p>
    <w:p>
      <w:pPr>
        <w:pStyle w:val="Normal"/>
        <w:rPr>
          <w:b/>
          <w:b/>
          <w:bCs/>
          <w:sz w:val="18"/>
          <w:szCs w:val="18"/>
        </w:rPr>
      </w:pPr>
      <w:r>
        <w:rPr>
          <w:b/>
          <w:bCs/>
          <w:sz w:val="18"/>
          <w:szCs w:val="18"/>
        </w:rPr>
      </w:r>
    </w:p>
    <w:p>
      <w:pPr>
        <w:pStyle w:val="Normal"/>
        <w:rPr/>
      </w:pPr>
      <w:r>
        <w:rPr>
          <w:b/>
          <w:bCs/>
          <w:sz w:val="18"/>
          <w:szCs w:val="18"/>
        </w:rPr>
        <w:tab/>
        <w:tab/>
        <w:t xml:space="preserve">- Socket: </w:t>
      </w:r>
      <w:r>
        <w:rPr>
          <w:b w:val="false"/>
          <w:bCs w:val="false"/>
          <w:sz w:val="18"/>
          <w:szCs w:val="18"/>
        </w:rPr>
        <w:t>Canal de comunicare bidirectionala.</w:t>
      </w:r>
    </w:p>
    <w:p>
      <w:pPr>
        <w:pStyle w:val="Heading11"/>
        <w:numPr>
          <w:ilvl w:val="0"/>
          <w:numId w:val="4"/>
        </w:numPr>
        <w:ind w:left="567" w:hanging="567"/>
        <w:rPr/>
      </w:pPr>
      <w:r>
        <w:rPr/>
        <w:t>Tehnologii utilizate</w:t>
      </w:r>
    </w:p>
    <w:p>
      <w:pPr>
        <w:pStyle w:val="Normal"/>
        <w:numPr>
          <w:ilvl w:val="0"/>
          <w:numId w:val="0"/>
        </w:numPr>
        <w:ind w:left="567" w:hanging="0"/>
        <w:rPr/>
      </w:pPr>
      <w:r>
        <w:rPr/>
        <w:t>In acest capitol prezentam pe scurt tehnologiile si tehnicile implementate in cadrul proiectului.</w:t>
      </w:r>
    </w:p>
    <w:p>
      <w:pPr>
        <w:pStyle w:val="Normal"/>
        <w:numPr>
          <w:ilvl w:val="0"/>
          <w:numId w:val="0"/>
        </w:numPr>
        <w:ind w:left="567" w:hanging="0"/>
        <w:rPr/>
      </w:pPr>
      <w:r>
        <w:rPr/>
      </w:r>
    </w:p>
    <w:p>
      <w:pPr>
        <w:pStyle w:val="Heading21"/>
        <w:numPr>
          <w:ilvl w:val="1"/>
          <w:numId w:val="4"/>
        </w:numPr>
        <w:spacing w:before="0" w:after="160"/>
        <w:ind w:left="567" w:hanging="567"/>
        <w:rPr/>
      </w:pPr>
      <w:r>
        <w:rPr/>
        <w:t xml:space="preserve">Server TCP </w:t>
      </w:r>
    </w:p>
    <w:p>
      <w:pPr>
        <w:pStyle w:val="P1a"/>
        <w:spacing w:before="0" w:after="160"/>
        <w:ind w:left="567" w:hanging="567"/>
        <w:rPr/>
      </w:pPr>
      <w:r>
        <w:rPr/>
        <w:tab/>
      </w:r>
      <w:r>
        <w:rPr/>
        <w:t>Serverul implementeaza protocolul TCP, deoarece acesta este un protocol de comunicare care asigura o comunicare secventiala si fara pierdere de informatie.</w:t>
      </w:r>
    </w:p>
    <w:p>
      <w:pPr>
        <w:pStyle w:val="Normal"/>
        <w:spacing w:before="0" w:after="160"/>
        <w:ind w:left="567" w:hanging="567"/>
        <w:rPr/>
      </w:pPr>
      <w:r>
        <w:rPr/>
        <w:tab/>
      </w:r>
      <w:r>
        <w:rPr/>
        <w:t xml:space="preserve">Serverul stabileste noi conexiuni aplicand un “tree way handshake”, ilustrat in </w:t>
      </w: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258445</wp:posOffset>
            </wp:positionH>
            <wp:positionV relativeFrom="paragraph">
              <wp:posOffset>424180</wp:posOffset>
            </wp:positionV>
            <wp:extent cx="4392930" cy="308610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30861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figura de mai jos.</w:t>
      </w:r>
    </w:p>
    <w:p>
      <w:pPr>
        <w:pStyle w:val="Normal"/>
        <w:spacing w:before="0" w:after="160"/>
        <w:ind w:left="567" w:hanging="567"/>
        <w:rPr/>
      </w:pPr>
      <w:r>
        <w:rPr/>
        <w:tab/>
        <w:tab/>
      </w:r>
    </w:p>
    <w:p>
      <w:pPr>
        <w:pStyle w:val="Normal"/>
        <w:spacing w:before="0" w:after="160"/>
        <w:ind w:left="567" w:hanging="567"/>
        <w:rPr/>
      </w:pPr>
      <w:r>
        <w:rPr/>
      </w:r>
    </w:p>
    <w:p>
      <w:pPr>
        <w:pStyle w:val="Heading21"/>
        <w:numPr>
          <w:ilvl w:val="1"/>
          <w:numId w:val="4"/>
        </w:numPr>
        <w:spacing w:before="0" w:after="160"/>
        <w:ind w:left="567" w:hanging="567"/>
        <w:rPr/>
      </w:pPr>
      <w:r>
        <w:rPr/>
        <w:t xml:space="preserve">Gestinonare </w:t>
      </w:r>
      <w:r>
        <w:rPr/>
        <w:t xml:space="preserve">clienti folosind </w:t>
      </w:r>
      <w:r>
        <w:rPr/>
        <w:t>thread-uri</w:t>
      </w:r>
    </w:p>
    <w:p>
      <w:pPr>
        <w:pStyle w:val="P1a"/>
        <w:spacing w:before="0" w:after="160"/>
        <w:ind w:left="567" w:hanging="567"/>
        <w:rPr/>
      </w:pPr>
      <w:r>
        <w:rPr/>
        <w:tab/>
      </w:r>
      <w:r>
        <w:rPr/>
        <w:t>Thread-urile reprezinta subprocese care executa un bloc de instructiuni. In cadrul QuizzGame, serverul atribuie un thread fiecarui client care stabileste o conexiune . Metodele pentru gestionarea thread-urilor se regasesc in libraria &lt;pthread.h&gt;</w:t>
      </w:r>
    </w:p>
    <w:p>
      <w:pPr>
        <w:pStyle w:val="Heading21"/>
        <w:numPr>
          <w:ilvl w:val="1"/>
          <w:numId w:val="4"/>
        </w:numPr>
        <w:spacing w:before="0" w:after="160"/>
        <w:ind w:left="567" w:hanging="567"/>
        <w:rPr/>
      </w:pPr>
      <w:r>
        <w:rPr/>
        <w:t>Comunicare prin socket-uri</w:t>
      </w:r>
    </w:p>
    <w:p>
      <w:pPr>
        <w:pStyle w:val="P1a"/>
        <w:spacing w:before="0" w:after="160"/>
        <w:ind w:left="567" w:hanging="567"/>
        <w:rPr/>
      </w:pPr>
      <w:r>
        <w:rPr/>
        <w:tab/>
      </w:r>
      <w:r>
        <w:rPr/>
        <w:t>Socket-urile sunt interfete I/O bidirectionale prin intermediul carora serverul TCP comunica cu clientii. Metodele pentru gestionarea socket-urilor se regasesc in librariile &lt;sys/types.h&gt; si &lt;sys/socket.h&gt;.</w:t>
      </w:r>
    </w:p>
    <w:p>
      <w:pPr>
        <w:pStyle w:val="Heading21"/>
        <w:numPr>
          <w:ilvl w:val="1"/>
          <w:numId w:val="4"/>
        </w:numPr>
        <w:spacing w:before="0" w:after="160"/>
        <w:ind w:left="567" w:hanging="567"/>
        <w:rPr/>
      </w:pPr>
      <w:r>
        <w:rPr/>
        <w:t>Multiplexare</w:t>
      </w:r>
    </w:p>
    <w:p>
      <w:pPr>
        <w:pStyle w:val="P1a"/>
        <w:spacing w:before="0" w:after="160"/>
        <w:ind w:left="567" w:hanging="567"/>
        <w:rPr/>
      </w:pPr>
      <w:r>
        <w:rPr/>
        <w:tab/>
      </w:r>
      <w:r>
        <w:rPr/>
        <w:t>Serverul introduce functionalitatea de “timeout” prin monitorizarea socket-ului  cu ajutorul caruia se realizeaza comunicarea cu clientii. Procedeul este realizat folosind functia select(), inclusa in libraria &lt;sys/select.h&gt;</w:t>
      </w:r>
    </w:p>
    <w:p>
      <w:pPr>
        <w:pStyle w:val="Heading21"/>
        <w:numPr>
          <w:ilvl w:val="1"/>
          <w:numId w:val="4"/>
        </w:numPr>
        <w:spacing w:before="0" w:after="160"/>
        <w:ind w:left="567" w:hanging="567"/>
        <w:rPr/>
      </w:pPr>
      <w:r>
        <w:rPr/>
        <w:t>Mutex and s</w:t>
      </w:r>
      <w:r>
        <w:rPr/>
        <w:t>hared variables</w:t>
      </w:r>
    </w:p>
    <w:p>
      <w:pPr>
        <w:pStyle w:val="P1a"/>
        <w:spacing w:before="0" w:after="160"/>
        <w:ind w:left="567" w:hanging="567"/>
        <w:rPr/>
      </w:pPr>
      <w:r>
        <w:rPr/>
        <w:tab/>
      </w:r>
      <w:r>
        <w:rPr/>
        <w:t xml:space="preserve">Procesele de tip thread modifica variable aflate in zode comune de memorie. Sincronizarea accesului la aceste variabile se realizeaza folosind mutex-uri. </w:t>
      </w:r>
    </w:p>
    <w:p>
      <w:pPr>
        <w:pStyle w:val="Heading11"/>
        <w:numPr>
          <w:ilvl w:val="0"/>
          <w:numId w:val="4"/>
        </w:numPr>
        <w:ind w:left="567" w:hanging="567"/>
        <w:rPr/>
      </w:pPr>
      <w:r>
        <w:rPr/>
        <w:t>Arhitectura aplicatiei</w:t>
      </w:r>
    </w:p>
    <w:p>
      <w:pPr>
        <w:pStyle w:val="Normal"/>
        <w:rPr/>
      </w:pPr>
      <w:r>
        <w:rPr/>
      </w:r>
    </w:p>
    <w:p>
      <w:pPr>
        <w:pStyle w:val="Heading11"/>
        <w:numPr>
          <w:ilvl w:val="0"/>
          <w:numId w:val="4"/>
        </w:numPr>
        <w:ind w:left="567" w:hanging="567"/>
        <w:rPr/>
      </w:pPr>
      <w:r>
        <w:rPr/>
        <w:t>Detalii de implementare</w:t>
      </w:r>
    </w:p>
    <w:p>
      <w:pPr>
        <w:pStyle w:val="P1a"/>
        <w:ind w:left="567" w:hanging="567"/>
        <w:rPr/>
      </w:pPr>
      <w:r>
        <w:rPr/>
        <w:t>Pasii necesari executiei aplicatiei sunt urmatorii:</w:t>
      </w:r>
    </w:p>
    <w:p>
      <w:pPr>
        <w:pStyle w:val="Normal"/>
        <w:ind w:left="567" w:hanging="567"/>
        <w:rPr/>
      </w:pPr>
      <w:r>
        <w:rPr/>
      </w:r>
    </w:p>
    <w:p>
      <w:pPr>
        <w:pStyle w:val="Normal"/>
        <w:ind w:left="567" w:hanging="567"/>
        <w:rPr/>
      </w:pPr>
      <w:r>
        <w:rPr/>
        <w:t>- Creere si initializare socket</w:t>
      </w:r>
    </w:p>
    <w:p>
      <w:pPr>
        <w:pStyle w:val="Normal"/>
        <w:ind w:left="567" w:hanging="567"/>
        <w:rPr/>
      </w:pPr>
      <w:r>
        <w:rPr/>
      </w:r>
    </w:p>
    <w:p>
      <w:pPr>
        <w:pStyle w:val="Normal"/>
        <w:ind w:left="567" w:hanging="567"/>
        <w:rPr/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66040</wp:posOffset>
            </wp:positionH>
            <wp:positionV relativeFrom="paragraph">
              <wp:posOffset>182880</wp:posOffset>
            </wp:positionV>
            <wp:extent cx="4392930" cy="172720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17272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P1a"/>
        <w:ind w:left="567" w:hanging="567"/>
        <w:rPr/>
      </w:pPr>
      <w:r>
        <w:rPr/>
        <w:t xml:space="preserve">- </w:t>
      </w:r>
      <w:r>
        <w:rPr/>
        <w:t>Ascultare dupa clienti</w:t>
      </w:r>
    </w:p>
    <w:p>
      <w:pPr>
        <w:pStyle w:val="Normal"/>
        <w:ind w:left="567" w:hanging="567"/>
        <w:rPr/>
      </w:pPr>
      <w:r>
        <w:rPr/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0</wp:posOffset>
            </wp:positionH>
            <wp:positionV relativeFrom="paragraph">
              <wp:posOffset>138430</wp:posOffset>
            </wp:positionV>
            <wp:extent cx="4392930" cy="1066165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106616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P1a"/>
        <w:ind w:left="567" w:hanging="567"/>
        <w:rPr/>
      </w:pPr>
      <w:r>
        <w:rPr/>
      </w:r>
    </w:p>
    <w:p>
      <w:pPr>
        <w:pStyle w:val="P1a"/>
        <w:ind w:left="567" w:hanging="567"/>
        <w:rPr/>
      </w:pPr>
      <w:r>
        <w:rPr/>
        <w:t xml:space="preserve">- </w:t>
      </w:r>
      <w:r>
        <w:rPr/>
        <w:t>Gestionarea de noi conexiuni prin atribuirea creerea de thread-uri</w:t>
      </w:r>
    </w:p>
    <w:p>
      <w:pPr>
        <w:pStyle w:val="Normal"/>
        <w:ind w:left="567" w:hanging="567"/>
        <w:rPr/>
      </w:pPr>
      <w:r>
        <w:rPr/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4392930" cy="1289050"/>
            <wp:effectExtent l="0" t="0" r="0" b="0"/>
            <wp:wrapSquare wrapText="largest"/>
            <wp:docPr id="4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12890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ind w:left="567" w:hanging="567"/>
        <w:rPr/>
      </w:pPr>
      <w:r>
        <w:rPr/>
      </w:r>
    </w:p>
    <w:p>
      <w:pPr>
        <w:pStyle w:val="Normal"/>
        <w:ind w:hanging="0"/>
        <w:rPr/>
      </w:pPr>
      <w:r>
        <w:rPr/>
        <w:t xml:space="preserve">Serverul extrage si formateaza in mod secvential informatia din baza de date.  </w:t>
      </w:r>
    </w:p>
    <w:p>
      <w:pPr>
        <w:pStyle w:val="Normal"/>
        <w:ind w:left="567" w:hanging="567"/>
        <w:rPr/>
      </w:pPr>
      <w:r>
        <w:rPr/>
      </w:r>
    </w:p>
    <w:p>
      <w:pPr>
        <w:pStyle w:val="Normal"/>
        <w:ind w:hanging="0"/>
        <w:rPr/>
      </w:pPr>
      <w:r>
        <w:rPr/>
        <w:t xml:space="preserve">- </w:t>
      </w:r>
      <w:r>
        <w:rPr/>
        <w:t>I</w:t>
      </w:r>
      <w:r>
        <w:rPr/>
        <w:t xml:space="preserve">nregistrare </w:t>
      </w:r>
    </w:p>
    <w:p>
      <w:pPr>
        <w:pStyle w:val="Normal"/>
        <w:ind w:hanging="0"/>
        <w:rPr/>
      </w:pPr>
      <w:r>
        <w:rPr/>
        <w:t xml:space="preserve">- </w:t>
      </w:r>
      <w:r>
        <w:rPr/>
        <w:t>I</w:t>
      </w:r>
      <w:r>
        <w:rPr/>
        <w:t xml:space="preserve">ncarcare de intrebari din </w:t>
      </w:r>
      <w:r>
        <w:rPr/>
        <w:t xml:space="preserve">baza de date </w:t>
      </w:r>
      <w:r>
        <w:rPr/>
        <w:t xml:space="preserve"> catre server</w:t>
      </w:r>
    </w:p>
    <w:p>
      <w:pPr>
        <w:pStyle w:val="Normal"/>
        <w:ind w:hanging="0"/>
        <w:rPr/>
      </w:pPr>
      <w:r>
        <w:rPr/>
        <w:t xml:space="preserve">- </w:t>
      </w:r>
      <w:r>
        <w:rPr/>
        <w:t>I</w:t>
      </w:r>
      <w:r>
        <w:rPr/>
        <w:t xml:space="preserve">ntrebare adresata catre clienti in ordinea inregistrarii lor, clientul va alege din optiunile oferite intr-un numar de secunde </w:t>
      </w:r>
      <w:r>
        <w:rPr/>
        <w:t>n</w:t>
      </w:r>
      <w:r>
        <w:rPr/>
        <w:t xml:space="preserve">  parasirea unui client va face ca el sa fie eliminat din rundele de intrebari</w:t>
      </w:r>
    </w:p>
    <w:p>
      <w:pPr>
        <w:pStyle w:val="Normal"/>
        <w:ind w:hanging="0"/>
        <w:rPr/>
      </w:pPr>
      <w:r>
        <w:rPr/>
        <w:t>- terminarea jocului cand intrebarile au fost parcurse -&gt; anuntare castigator catre toti clientii.</w:t>
      </w:r>
    </w:p>
    <w:p>
      <w:pPr>
        <w:pStyle w:val="Heading11"/>
        <w:numPr>
          <w:ilvl w:val="0"/>
          <w:numId w:val="4"/>
        </w:numPr>
        <w:ind w:left="567" w:hanging="567"/>
        <w:rPr/>
      </w:pPr>
      <w:r>
        <w:rPr/>
        <w:t>Concluzii</w:t>
      </w:r>
    </w:p>
    <w:p>
      <w:pPr>
        <w:pStyle w:val="Heading11"/>
        <w:numPr>
          <w:ilvl w:val="0"/>
          <w:numId w:val="0"/>
        </w:numPr>
        <w:ind w:left="567" w:hanging="567"/>
        <w:rPr/>
      </w:pPr>
      <w:r>
        <w:rPr/>
        <w:t>Bibliografie</w:t>
      </w:r>
    </w:p>
    <w:p>
      <w:pPr>
        <w:pStyle w:val="Referenceitem"/>
        <w:numPr>
          <w:ilvl w:val="0"/>
          <w:numId w:val="5"/>
        </w:numPr>
        <w:rPr/>
      </w:pPr>
      <w:r>
        <w:rPr/>
        <w:t>Andrew S. Tanenbaum et al.</w:t>
      </w:r>
      <w:r>
        <w:rPr/>
        <w:t xml:space="preserve">, </w:t>
      </w:r>
      <w:r>
        <w:rPr/>
        <w:t xml:space="preserve">Computer Networks </w:t>
      </w:r>
      <w:r>
        <w:rPr/>
        <w:t>(201</w:t>
      </w:r>
      <w:r>
        <w:rPr/>
        <w:t>0</w:t>
      </w:r>
      <w:r>
        <w:rPr/>
        <w:t>).</w:t>
      </w:r>
    </w:p>
    <w:p>
      <w:pPr>
        <w:pStyle w:val="Referenceitem"/>
        <w:numPr>
          <w:ilvl w:val="0"/>
          <w:numId w:val="5"/>
        </w:numPr>
        <w:rPr/>
      </w:pPr>
      <w:r>
        <w:rPr/>
        <w:t xml:space="preserve">Author, F., Author, S.: Title of a proceedings paper. In: Editor, F., Editor, S. (eds.) CONFERENCE 2016, LNCS, vol. 9999, pp. 1–13. Springer, Heidelberg (2016). </w:t>
      </w:r>
    </w:p>
    <w:p>
      <w:pPr>
        <w:pStyle w:val="Referenceitem"/>
        <w:numPr>
          <w:ilvl w:val="0"/>
          <w:numId w:val="5"/>
        </w:numPr>
        <w:rPr/>
      </w:pPr>
      <w:r>
        <w:rPr/>
        <w:t>Author, F., Author, S., Author, T.: Book title. 2nd edn. Publisher, Location (1999).</w:t>
      </w:r>
    </w:p>
    <w:p>
      <w:pPr>
        <w:pStyle w:val="Referenceitem"/>
        <w:numPr>
          <w:ilvl w:val="0"/>
          <w:numId w:val="5"/>
        </w:numPr>
        <w:rPr/>
      </w:pPr>
      <w:r>
        <w:rPr/>
        <w:t>Author, F.: Contribution title. In: 9th International Proceedings on Proceedings, pp. 1–2. Publisher, Location (2010).</w:t>
      </w:r>
    </w:p>
    <w:sectPr>
      <w:headerReference w:type="even" r:id="rId6"/>
      <w:headerReference w:type="default" r:id="rId7"/>
      <w:type w:val="nextPage"/>
      <w:pgSz w:w="11906" w:h="16838"/>
      <w:pgMar w:left="2494" w:right="2494" w:gutter="0" w:header="2381" w:top="2948" w:footer="0" w:bottom="2948"/>
      <w:pgNumType w:fmt="decimal"/>
      <w:formProt w:val="false"/>
      <w:titlePg/>
      <w:textDirection w:val="lrTb"/>
      <w:docGrid w:type="default" w:linePitch="24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Nimbus Roman">
    <w:charset w:val="01"/>
    <w:family w:val="roman"/>
    <w:pitch w:val="variable"/>
  </w:font>
  <w:font w:name="Times New Roman">
    <w:charset w:val="01"/>
    <w:family w:val="roman"/>
    <w:pitch w:val="variable"/>
  </w:font>
  <w:font w:name="Courier">
    <w:altName w:val="Courier New"/>
    <w:charset w:val="01"/>
    <w:family w:val="roman"/>
    <w:pitch w:val="variable"/>
  </w:font>
  <w:font w:name="Nimbus Sans">
    <w:charset w:val="01"/>
    <w:family w:val="roman"/>
    <w:pitch w:val="variable"/>
  </w:font>
  <w:font w:name="Symbol">
    <w:charset w:val="02"/>
    <w:family w:val="auto"/>
    <w:pitch w:val="default"/>
  </w:font>
  <w:font w:name="Times New Roman">
    <w:charset w:val="01"/>
    <w:family w:val="roman"/>
    <w:pitch w:val="default"/>
  </w:font>
  <w:font w:name="Courier New">
    <w:charset w:val="01"/>
    <w:family w:val="modern"/>
    <w:pitch w:val="fixed"/>
  </w:font>
  <w:font w:name="Wingdings">
    <w:charset w:val="02"/>
    <w:family w:val="auto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jc w:val="right"/>
      <w:rPr/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3</w:t>
    </w:r>
    <w:r>
      <w:rPr/>
      <w:fldChar w:fldCharType="end"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cs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cs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cs="Wingdings" w:hint="default"/>
      </w:rPr>
    </w:lvl>
  </w:abstractNum>
  <w:abstractNum w:abstractNumId="2">
    <w:lvl w:ilvl="0">
      <w:start w:val="1"/>
      <w:numFmt w:val="bullet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cs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cs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>
    <w:lvl w:ilvl="0">
      <w:start w:val="1"/>
      <w:numFmt w:val="decimal"/>
      <w:lvlText w:val="%1."/>
      <w:lvlJc w:val="right"/>
      <w:pPr>
        <w:tabs>
          <w:tab w:val="num" w:pos="0"/>
        </w:tabs>
        <w:ind w:left="227" w:hanging="57"/>
      </w:pPr>
      <w:rPr/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/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/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/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/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/>
    </w:lvl>
    <w:lvl w:ilvl="6">
      <w:start w:val="0"/>
      <w:numFmt w:val="decimal"/>
      <w:lvlText w:val=""/>
      <w:lvlJc w:val="left"/>
      <w:pPr>
        <w:tabs>
          <w:tab w:val="num" w:pos="0"/>
        </w:tabs>
        <w:ind w:left="0" w:hanging="0"/>
      </w:pPr>
      <w:rPr/>
    </w:lvl>
    <w:lvl w:ilvl="7">
      <w:start w:val="0"/>
      <w:numFmt w:val="decimal"/>
      <w:lvlText w:val=""/>
      <w:lvlJc w:val="left"/>
      <w:pPr>
        <w:tabs>
          <w:tab w:val="num" w:pos="0"/>
        </w:tabs>
        <w:ind w:left="0" w:hanging="0"/>
      </w:pPr>
      <w:rPr/>
    </w:lvl>
    <w:lvl w:ilvl="8">
      <w:start w:val="0"/>
      <w:numFmt w:val="decimal"/>
      <w:lvlText w:val=""/>
      <w:lvlJc w:val="left"/>
      <w:pPr>
        <w:tabs>
          <w:tab w:val="num" w:pos="0"/>
        </w:tabs>
        <w:ind w:left="0" w:hanging="0"/>
      </w:pPr>
      <w:rPr/>
    </w:lvl>
  </w:abstractNum>
  <w:abstractNum w:abstractNumId="4">
    <w:lvl w:ilvl="0">
      <w:start w:val="1"/>
      <w:numFmt w:val="decimal"/>
      <w:lvlText w:val="%1"/>
      <w:lvlJc w:val="left"/>
      <w:pPr>
        <w:tabs>
          <w:tab w:val="num" w:pos="567"/>
        </w:tabs>
        <w:ind w:left="567" w:hanging="567"/>
      </w:pPr>
      <w:rPr/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/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/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/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sz w:val="20"/>
        <w:i/>
        <w:b w:val="false"/>
        <w:rFonts w:ascii="Times New Roman" w:hAnsi="Times New Roman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/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/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/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/>
    </w:lvl>
  </w:abstractNum>
  <w:abstractNum w:abstractNumId="5">
    <w:lvl w:ilvl="0">
      <w:start w:val="1"/>
      <w:numFmt w:val="decimal"/>
      <w:lvlText w:val="%1."/>
      <w:lvlJc w:val="right"/>
      <w:pPr>
        <w:tabs>
          <w:tab w:val="num" w:pos="341"/>
        </w:tabs>
        <w:ind w:left="341" w:hanging="114"/>
      </w:pPr>
      <w:rPr/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/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/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/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/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/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/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/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/>
    </w:lvl>
  </w:abstractNum>
  <w:abstractNum w:abstractNumId="6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</w:numbering>
</file>

<file path=word/settings.xml><?xml version="1.0" encoding="utf-8"?>
<w:settings xmlns:w="http://schemas.openxmlformats.org/wordprocessingml/2006/main">
  <w:zoom w:percent="110"/>
  <w:defaultTabStop w:val="227"/>
  <w:autoHyphenation w:val="true"/>
  <w:doNotHyphenateCaps/>
  <w:hyphenationZone w:val="400"/>
  <w:evenAndOddHeaders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de-DE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Linux Biolinum" w:cs="Times New Roman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styleId="Normal" w:default="1">
    <w:name w:val="Normal"/>
    <w:qFormat/>
    <w:rsid w:val="00ce7667"/>
    <w:pPr>
      <w:widowControl/>
      <w:suppressAutoHyphens w:val="false"/>
      <w:overflowPunct w:val="false"/>
      <w:bidi w:val="0"/>
      <w:spacing w:lineRule="atLeast" w:line="240" w:before="0" w:after="0"/>
      <w:ind w:firstLine="227"/>
      <w:jc w:val="both"/>
      <w:textAlignment w:val="baseline"/>
    </w:pPr>
    <w:rPr>
      <w:rFonts w:ascii="Times New Roman" w:hAnsi="Times New Roman" w:eastAsia="Times New Roman" w:cs="Times New Roman"/>
      <w:color w:val="auto"/>
      <w:kern w:val="0"/>
      <w:sz w:val="20"/>
      <w:szCs w:val="20"/>
      <w:lang w:val="en-US" w:eastAsia="en-US" w:bidi="ar-SA"/>
    </w:rPr>
  </w:style>
  <w:style w:type="paragraph" w:styleId="Heading1">
    <w:name w:val="Heading 1"/>
    <w:basedOn w:val="Normal"/>
    <w:next w:val="P1a"/>
    <w:semiHidden/>
    <w:unhideWhenUsed/>
    <w:qFormat/>
    <w:pPr>
      <w:keepNext w:val="true"/>
      <w:keepLines/>
      <w:suppressAutoHyphens w:val="true"/>
      <w:spacing w:lineRule="atLeast" w:line="300" w:before="360" w:after="240"/>
      <w:ind w:left="567" w:hanging="567"/>
      <w:jc w:val="left"/>
      <w:outlineLvl w:val="0"/>
    </w:pPr>
    <w:rPr>
      <w:b/>
      <w:sz w:val="24"/>
    </w:rPr>
  </w:style>
  <w:style w:type="paragraph" w:styleId="Heading2">
    <w:name w:val="Heading 2"/>
    <w:basedOn w:val="Normal"/>
    <w:next w:val="P1a"/>
    <w:semiHidden/>
    <w:unhideWhenUsed/>
    <w:qFormat/>
    <w:pPr>
      <w:keepNext w:val="true"/>
      <w:keepLines/>
      <w:suppressAutoHyphens w:val="true"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 w:after="0"/>
      <w:ind w:hanging="0"/>
      <w:outlineLvl w:val="2"/>
    </w:pPr>
    <w:rPr/>
  </w:style>
  <w:style w:type="paragraph" w:styleId="Heading4">
    <w:name w:val="Heading 4"/>
    <w:basedOn w:val="Normal"/>
    <w:next w:val="Normal"/>
    <w:qFormat/>
    <w:pPr>
      <w:spacing w:before="240" w:after="0"/>
      <w:ind w:hanging="0"/>
      <w:outlineLvl w:val="3"/>
    </w:pPr>
    <w:rPr/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Email" w:customStyle="1">
    <w:name w:val="e-mail"/>
    <w:basedOn w:val="DefaultParagraphFont"/>
    <w:qFormat/>
    <w:rPr>
      <w:rFonts w:ascii="Courier" w:hAnsi="Courier"/>
    </w:rPr>
  </w:style>
  <w:style w:type="character" w:styleId="FootnoteCharacters">
    <w:name w:val="Footnote Characters"/>
    <w:semiHidden/>
    <w:unhideWhenUsed/>
    <w:qFormat/>
    <w:rPr>
      <w:vertAlign w:val="superscript"/>
    </w:rPr>
  </w:style>
  <w:style w:type="character" w:styleId="FootnoteAnchor">
    <w:name w:val="Footnote Reference"/>
    <w:rPr>
      <w:vertAlign w:val="superscript"/>
    </w:rPr>
  </w:style>
  <w:style w:type="character" w:styleId="Heading31" w:customStyle="1">
    <w:name w:val="heading3"/>
    <w:basedOn w:val="DefaultParagraphFont"/>
    <w:qFormat/>
    <w:rPr>
      <w:b/>
    </w:rPr>
  </w:style>
  <w:style w:type="character" w:styleId="Heading41" w:customStyle="1">
    <w:name w:val="heading4"/>
    <w:basedOn w:val="DefaultParagraphFont"/>
    <w:qFormat/>
    <w:rPr>
      <w:i/>
    </w:rPr>
  </w:style>
  <w:style w:type="character" w:styleId="InternetLink">
    <w:name w:val="Hyperlink"/>
    <w:basedOn w:val="DefaultParagraphFont"/>
    <w:semiHidden/>
    <w:unhideWhenUsed/>
    <w:rPr>
      <w:color w:val="auto"/>
      <w:u w:val="none"/>
    </w:rPr>
  </w:style>
  <w:style w:type="character" w:styleId="Pagenumber">
    <w:name w:val="page number"/>
    <w:basedOn w:val="DefaultParagraphFont"/>
    <w:semiHidden/>
    <w:unhideWhenUsed/>
    <w:qFormat/>
    <w:rPr>
      <w:sz w:val="18"/>
    </w:rPr>
  </w:style>
  <w:style w:type="character" w:styleId="Url" w:customStyle="1">
    <w:name w:val="url"/>
    <w:basedOn w:val="DefaultParagraphFont"/>
    <w:qFormat/>
    <w:rPr>
      <w:rFonts w:ascii="Courier" w:hAnsi="Courier"/>
    </w:rPr>
  </w:style>
  <w:style w:type="character" w:styleId="ORCID" w:customStyle="1">
    <w:name w:val="ORCID"/>
    <w:basedOn w:val="DefaultParagraphFont"/>
    <w:qFormat/>
    <w:rPr>
      <w:vertAlign w:val="superscript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Nimbus Sans" w:hAnsi="Nimbus Sans" w:eastAsia="Linux Biolinum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Abstract" w:customStyle="1">
    <w:name w:val="abstract"/>
    <w:basedOn w:val="Normal"/>
    <w:qFormat/>
    <w:pPr>
      <w:spacing w:lineRule="atLeast" w:line="220" w:before="600" w:after="360"/>
      <w:ind w:left="567" w:right="567" w:firstLine="227"/>
      <w:contextualSpacing/>
    </w:pPr>
    <w:rPr>
      <w:sz w:val="18"/>
    </w:rPr>
  </w:style>
  <w:style w:type="paragraph" w:styleId="Address" w:customStyle="1">
    <w:name w:val="address"/>
    <w:basedOn w:val="Normal"/>
    <w:qFormat/>
    <w:pPr>
      <w:spacing w:lineRule="atLeast" w:line="220" w:before="0" w:after="200"/>
      <w:ind w:hanging="0"/>
      <w:contextualSpacing/>
      <w:jc w:val="center"/>
    </w:pPr>
    <w:rPr>
      <w:sz w:val="18"/>
    </w:rPr>
  </w:style>
  <w:style w:type="paragraph" w:styleId="Author" w:customStyle="1">
    <w:name w:val="author"/>
    <w:basedOn w:val="Normal"/>
    <w:next w:val="Address"/>
    <w:qFormat/>
    <w:pPr>
      <w:spacing w:lineRule="atLeast" w:line="220" w:before="0" w:after="200"/>
      <w:ind w:hanging="0"/>
      <w:jc w:val="center"/>
    </w:pPr>
    <w:rPr/>
  </w:style>
  <w:style w:type="paragraph" w:styleId="Bulletitem" w:customStyle="1">
    <w:name w:val="bulletitem"/>
    <w:basedOn w:val="Normal"/>
    <w:qFormat/>
    <w:pPr>
      <w:numPr>
        <w:ilvl w:val="0"/>
        <w:numId w:val="1"/>
      </w:numPr>
      <w:spacing w:before="160" w:after="160"/>
      <w:contextualSpacing/>
    </w:pPr>
    <w:rPr/>
  </w:style>
  <w:style w:type="paragraph" w:styleId="Dashitem" w:customStyle="1">
    <w:name w:val="dashitem"/>
    <w:basedOn w:val="Normal"/>
    <w:qFormat/>
    <w:pPr>
      <w:numPr>
        <w:ilvl w:val="0"/>
        <w:numId w:val="2"/>
      </w:numPr>
      <w:spacing w:before="160" w:after="160"/>
      <w:contextualSpacing/>
    </w:pPr>
    <w:rPr/>
  </w:style>
  <w:style w:type="paragraph" w:styleId="Equation" w:customStyle="1">
    <w:name w:val="equation"/>
    <w:basedOn w:val="Normal"/>
    <w:next w:val="Normal"/>
    <w:qFormat/>
    <w:pPr>
      <w:tabs>
        <w:tab w:val="clear" w:pos="227"/>
        <w:tab w:val="center" w:pos="3289" w:leader="none"/>
        <w:tab w:val="right" w:pos="6917" w:leader="none"/>
      </w:tabs>
      <w:spacing w:before="160" w:after="160"/>
      <w:ind w:hanging="0"/>
    </w:pPr>
    <w:rPr/>
  </w:style>
  <w:style w:type="paragraph" w:styleId="Figurecaption" w:customStyle="1">
    <w:name w:val="figurecaption"/>
    <w:basedOn w:val="Normal"/>
    <w:next w:val="Normal"/>
    <w:qFormat/>
    <w:pPr>
      <w:keepLines/>
      <w:spacing w:lineRule="atLeast" w:line="220" w:before="120" w:after="240"/>
      <w:ind w:hanging="0"/>
      <w:jc w:val="center"/>
    </w:pPr>
    <w:rPr>
      <w:sz w:val="18"/>
    </w:rPr>
  </w:style>
  <w:style w:type="paragraph" w:styleId="HeaderandFooter">
    <w:name w:val="Header and Footer"/>
    <w:basedOn w:val="Normal"/>
    <w:qFormat/>
    <w:pPr/>
    <w:rPr/>
  </w:style>
  <w:style w:type="paragraph" w:styleId="Footer">
    <w:name w:val="Footer"/>
    <w:basedOn w:val="Normal"/>
    <w:semiHidden/>
    <w:unhideWhenUsed/>
    <w:pPr/>
    <w:rPr>
      <w:rFonts w:ascii="Times New Roman" w:hAnsi="Times New Roman" w:eastAsia="Times New Roman"/>
      <w:sz w:val="20"/>
      <w:szCs w:val="20"/>
    </w:rPr>
  </w:style>
  <w:style w:type="paragraph" w:styleId="Heading11" w:customStyle="1">
    <w:name w:val="heading1"/>
    <w:basedOn w:val="Normal"/>
    <w:next w:val="P1a"/>
    <w:qFormat/>
    <w:pPr>
      <w:keepNext w:val="true"/>
      <w:keepLines/>
      <w:numPr>
        <w:ilvl w:val="0"/>
        <w:numId w:val="4"/>
      </w:numPr>
      <w:suppressAutoHyphens w:val="true"/>
      <w:spacing w:lineRule="atLeast" w:line="300" w:before="360" w:after="240"/>
      <w:ind w:left="567" w:hanging="567"/>
      <w:jc w:val="left"/>
      <w:outlineLvl w:val="0"/>
    </w:pPr>
    <w:rPr>
      <w:b/>
      <w:sz w:val="24"/>
    </w:rPr>
  </w:style>
  <w:style w:type="paragraph" w:styleId="Heading21" w:customStyle="1">
    <w:name w:val="heading2"/>
    <w:basedOn w:val="Normal"/>
    <w:next w:val="P1a"/>
    <w:qFormat/>
    <w:pPr>
      <w:keepNext w:val="true"/>
      <w:keepLines/>
      <w:numPr>
        <w:ilvl w:val="1"/>
        <w:numId w:val="4"/>
      </w:numPr>
      <w:suppressAutoHyphens w:val="true"/>
      <w:spacing w:before="360" w:after="160"/>
      <w:ind w:left="567" w:hanging="567"/>
      <w:jc w:val="left"/>
      <w:outlineLvl w:val="1"/>
    </w:pPr>
    <w:rPr>
      <w:b/>
    </w:rPr>
  </w:style>
  <w:style w:type="paragraph" w:styleId="Image" w:customStyle="1">
    <w:name w:val="image"/>
    <w:basedOn w:val="Normal"/>
    <w:next w:val="Normal"/>
    <w:qFormat/>
    <w:pPr>
      <w:spacing w:before="240" w:after="120"/>
      <w:ind w:hanging="0"/>
      <w:jc w:val="center"/>
    </w:pPr>
    <w:rPr/>
  </w:style>
  <w:style w:type="paragraph" w:styleId="Keywords" w:customStyle="1">
    <w:name w:val="keywords"/>
    <w:basedOn w:val="Abstract"/>
    <w:next w:val="Heading11"/>
    <w:qFormat/>
    <w:pPr>
      <w:spacing w:before="220" w:after="360"/>
      <w:ind w:left="567" w:right="567" w:hanging="0"/>
      <w:contextualSpacing w:val="false"/>
      <w:jc w:val="left"/>
    </w:pPr>
    <w:rPr/>
  </w:style>
  <w:style w:type="paragraph" w:styleId="Header">
    <w:name w:val="Header"/>
    <w:basedOn w:val="Normal"/>
    <w:semiHidden/>
    <w:unhideWhenUsed/>
    <w:pPr>
      <w:tabs>
        <w:tab w:val="clear" w:pos="227"/>
        <w:tab w:val="center" w:pos="4536" w:leader="none"/>
        <w:tab w:val="right" w:pos="9072" w:leader="none"/>
      </w:tabs>
      <w:ind w:hanging="0"/>
    </w:pPr>
    <w:rPr>
      <w:sz w:val="18"/>
      <w:szCs w:val="18"/>
    </w:rPr>
  </w:style>
  <w:style w:type="paragraph" w:styleId="Numitem" w:customStyle="1">
    <w:name w:val="numitem"/>
    <w:basedOn w:val="Normal"/>
    <w:qFormat/>
    <w:pPr>
      <w:numPr>
        <w:ilvl w:val="0"/>
        <w:numId w:val="3"/>
      </w:numPr>
      <w:spacing w:before="160" w:after="160"/>
      <w:contextualSpacing/>
    </w:pPr>
    <w:rPr/>
  </w:style>
  <w:style w:type="paragraph" w:styleId="P1a" w:customStyle="1">
    <w:name w:val="p1a"/>
    <w:basedOn w:val="Normal"/>
    <w:next w:val="Normal"/>
    <w:qFormat/>
    <w:pPr>
      <w:ind w:hanging="0"/>
    </w:pPr>
    <w:rPr/>
  </w:style>
  <w:style w:type="paragraph" w:styleId="Programcode" w:customStyle="1">
    <w:name w:val="programcode"/>
    <w:basedOn w:val="Normal"/>
    <w:qFormat/>
    <w:pPr>
      <w:tabs>
        <w:tab w:val="left" w:pos="227" w:leader="none"/>
        <w:tab w:val="left" w:pos="454" w:leader="none"/>
        <w:tab w:val="left" w:pos="680" w:leader="none"/>
        <w:tab w:val="left" w:pos="907" w:leader="none"/>
        <w:tab w:val="left" w:pos="1134" w:leader="none"/>
        <w:tab w:val="left" w:pos="1361" w:leader="none"/>
        <w:tab w:val="left" w:pos="1588" w:leader="none"/>
        <w:tab w:val="left" w:pos="1814" w:leader="none"/>
        <w:tab w:val="left" w:pos="2041" w:leader="none"/>
        <w:tab w:val="left" w:pos="2268" w:leader="none"/>
        <w:tab w:val="left" w:pos="2495" w:leader="none"/>
        <w:tab w:val="left" w:pos="2722" w:leader="none"/>
        <w:tab w:val="left" w:pos="2948" w:leader="none"/>
        <w:tab w:val="left" w:pos="3175" w:leader="none"/>
        <w:tab w:val="left" w:pos="3402" w:leader="none"/>
        <w:tab w:val="left" w:pos="3629" w:leader="none"/>
        <w:tab w:val="left" w:pos="3856" w:leader="none"/>
        <w:tab w:val="left" w:pos="4082" w:leader="none"/>
        <w:tab w:val="left" w:pos="4309" w:leader="none"/>
        <w:tab w:val="left" w:pos="4536" w:leader="none"/>
        <w:tab w:val="left" w:pos="4763" w:leader="none"/>
        <w:tab w:val="left" w:pos="4990" w:leader="none"/>
        <w:tab w:val="left" w:pos="5216" w:leader="none"/>
        <w:tab w:val="left" w:pos="5443" w:leader="none"/>
        <w:tab w:val="left" w:pos="5670" w:leader="none"/>
        <w:tab w:val="left" w:pos="5897" w:leader="none"/>
        <w:tab w:val="left" w:pos="6124" w:leader="none"/>
        <w:tab w:val="left" w:pos="6350" w:leader="none"/>
        <w:tab w:val="left" w:pos="6577" w:leader="none"/>
      </w:tabs>
      <w:spacing w:before="160" w:after="160"/>
      <w:ind w:hanging="0"/>
      <w:contextualSpacing/>
      <w:jc w:val="left"/>
    </w:pPr>
    <w:rPr>
      <w:rFonts w:ascii="Courier" w:hAnsi="Courier"/>
    </w:rPr>
  </w:style>
  <w:style w:type="paragraph" w:styleId="Referenceitem" w:customStyle="1">
    <w:name w:val="referenceitem"/>
    <w:basedOn w:val="Normal"/>
    <w:qFormat/>
    <w:pPr>
      <w:numPr>
        <w:ilvl w:val="0"/>
        <w:numId w:val="5"/>
      </w:numPr>
      <w:spacing w:lineRule="atLeast" w:line="220"/>
    </w:pPr>
    <w:rPr>
      <w:sz w:val="18"/>
    </w:rPr>
  </w:style>
  <w:style w:type="paragraph" w:styleId="Runningheadleft" w:customStyle="1">
    <w:name w:val="running head - left"/>
    <w:basedOn w:val="Normal"/>
    <w:qFormat/>
    <w:pPr>
      <w:ind w:hanging="0"/>
      <w:jc w:val="left"/>
    </w:pPr>
    <w:rPr>
      <w:sz w:val="18"/>
      <w:szCs w:val="18"/>
    </w:rPr>
  </w:style>
  <w:style w:type="paragraph" w:styleId="Runningheadright" w:customStyle="1">
    <w:name w:val="running head - right"/>
    <w:basedOn w:val="Normal"/>
    <w:qFormat/>
    <w:pPr>
      <w:ind w:hanging="0"/>
      <w:jc w:val="right"/>
    </w:pPr>
    <w:rPr>
      <w:bCs/>
      <w:sz w:val="18"/>
      <w:szCs w:val="18"/>
    </w:rPr>
  </w:style>
  <w:style w:type="paragraph" w:styleId="Papertitle" w:customStyle="1">
    <w:name w:val="papertitle"/>
    <w:basedOn w:val="Normal"/>
    <w:next w:val="Author"/>
    <w:qFormat/>
    <w:pPr>
      <w:keepNext w:val="true"/>
      <w:keepLines/>
      <w:suppressAutoHyphens w:val="true"/>
      <w:spacing w:lineRule="atLeast" w:line="360" w:before="0" w:after="480"/>
      <w:ind w:hanging="0"/>
      <w:jc w:val="center"/>
    </w:pPr>
    <w:rPr>
      <w:b/>
      <w:sz w:val="28"/>
    </w:rPr>
  </w:style>
  <w:style w:type="paragraph" w:styleId="Papersubtitle" w:customStyle="1">
    <w:name w:val="papersubtitle"/>
    <w:basedOn w:val="Papertitle"/>
    <w:next w:val="Author"/>
    <w:qFormat/>
    <w:pPr>
      <w:spacing w:lineRule="atLeast" w:line="280" w:before="120" w:after="480"/>
    </w:pPr>
    <w:rPr>
      <w:sz w:val="24"/>
    </w:rPr>
  </w:style>
  <w:style w:type="paragraph" w:styleId="Tablecaption" w:customStyle="1">
    <w:name w:val="tablecaption"/>
    <w:basedOn w:val="Normal"/>
    <w:next w:val="Normal"/>
    <w:qFormat/>
    <w:pPr>
      <w:keepNext w:val="true"/>
      <w:keepLines/>
      <w:spacing w:lineRule="atLeast" w:line="220" w:before="240" w:after="120"/>
      <w:ind w:hanging="0"/>
      <w:jc w:val="center"/>
    </w:pPr>
    <w:rPr>
      <w:sz w:val="18"/>
    </w:rPr>
  </w:style>
  <w:style w:type="paragraph" w:styleId="Footnote">
    <w:name w:val="Footnote Text"/>
    <w:basedOn w:val="Normal"/>
    <w:semiHidden/>
    <w:pPr>
      <w:spacing w:lineRule="atLeast" w:line="220"/>
      <w:ind w:left="227" w:hanging="227"/>
    </w:pPr>
    <w:rPr>
      <w:sz w:val="18"/>
    </w:rPr>
  </w:style>
  <w:style w:type="paragraph" w:styleId="ReferenceLine" w:customStyle="1">
    <w:name w:val="ReferenceLine"/>
    <w:basedOn w:val="P1a"/>
    <w:semiHidden/>
    <w:unhideWhenUsed/>
    <w:qFormat/>
    <w:pPr>
      <w:spacing w:lineRule="exact" w:line="200"/>
    </w:pPr>
    <w:rPr>
      <w:sz w:val="16"/>
    </w:rPr>
  </w:style>
  <w:style w:type="numbering" w:styleId="NoList" w:default="1">
    <w:name w:val="No List"/>
    <w:uiPriority w:val="99"/>
    <w:semiHidden/>
    <w:unhideWhenUsed/>
    <w:qFormat/>
  </w:style>
  <w:style w:type="numbering" w:styleId="Arabnumitem" w:customStyle="1">
    <w:name w:val="arabnumitem"/>
    <w:qFormat/>
  </w:style>
  <w:style w:type="numbering" w:styleId="Headings" w:customStyle="1">
    <w:name w:val="headings"/>
    <w:qFormat/>
  </w:style>
  <w:style w:type="numbering" w:styleId="Itemization1" w:customStyle="1">
    <w:name w:val="itemization1"/>
    <w:qFormat/>
  </w:style>
  <w:style w:type="numbering" w:styleId="Itemization2" w:customStyle="1">
    <w:name w:val="itemization2"/>
    <w:qFormat/>
  </w:style>
  <w:style w:type="numbering" w:styleId="Referencelist" w:customStyle="1">
    <w:name w:val="referencelist"/>
    <w:semiHidden/>
    <w:qFormat/>
  </w:style>
  <w:style w:type="table" w:default="1" w:styleId="Normal Table">
    <w:name w:val="Normal Table"/>
    <w:uiPriority w:val="99"/>
    <w:semiHidden/>
    <w:unhideWhenUsed/>
    <w:tblPr>
      <w:tblCellMar>
        <w:top w:w="57" w:type="dxa"/>
        <w:left w:w="57" w:type="dxa"/>
        <w:bottom w:w="57" w:type="dxa"/>
        <w:right w:w="57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header" Target="header1.xml"/><Relationship Id="rId7" Type="http://schemas.openxmlformats.org/officeDocument/2006/relationships/header" Target="header2.xml"/><Relationship Id="rId8" Type="http://schemas.openxmlformats.org/officeDocument/2006/relationships/numbering" Target="numbering.xml"/><Relationship Id="rId9" Type="http://schemas.openxmlformats.org/officeDocument/2006/relationships/fontTable" Target="fontTable.xml"/><Relationship Id="rId10" Type="http://schemas.openxmlformats.org/officeDocument/2006/relationships/settings" Target="settings.xml"/><Relationship Id="rId11" Type="http://schemas.openxmlformats.org/officeDocument/2006/relationships/theme" Target="theme/theme1.xml"/><Relationship Id="rId12" Type="http://schemas.microsoft.com/office/2006/relationships/vbaProject" Target="vbaProject.bin"/>
</Relationships>
</file>

<file path=word/_rels/vbaProject.bin.rels><?xml version="1.0" encoding="UTF-8"?>
<Relationships xmlns="http://schemas.openxmlformats.org/package/2006/relationships"><Relationship Id="rId1" Type="http://schemas.microsoft.com/office/2006/relationships/wordVbaData" Target="vbaData.xml"/>
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FD33F4D0.dotm</Template>
  <TotalTime>132</TotalTime>
  <Application>LibreOffice/7.4.3.2$Linux_X86_64 LibreOffice_project/40$Build-2</Application>
  <AppVersion>15.0000</AppVersion>
  <Pages>3</Pages>
  <Words>414</Words>
  <Characters>2552</Characters>
  <CharactersWithSpaces>2935</CharactersWithSpaces>
  <Paragraphs>39</Paragraphs>
  <Company>dataspect IT-Services, Neckargemuend, Germany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2017-02-26T12:30:00Z</dcterms:created>
  <dc:creator>Markus Richter</dc:creator>
  <dc:description>Formats and macros for Springer Lecture Notes</dc:description>
  <dc:language>en-US</dc:language>
  <cp:lastModifiedBy/>
  <dcterms:modified xsi:type="dcterms:W3CDTF">2022-12-20T23:53:40Z</dcterms:modified>
  <cp:revision>17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