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886B8" w14:textId="77777777" w:rsidR="008A3078" w:rsidRPr="008A3078" w:rsidRDefault="008A3078" w:rsidP="008A3078">
      <w:pPr>
        <w:pStyle w:val="Titolo"/>
        <w:rPr>
          <w:rFonts w:ascii="Bahnschrift" w:hAnsi="Bahnschrift"/>
          <w:color w:val="44546A" w:themeColor="text2"/>
          <w:lang w:val="en-US"/>
        </w:rPr>
      </w:pPr>
      <w:bookmarkStart w:id="0" w:name="_ipe97uao5qyi" w:colFirst="0" w:colLast="0"/>
      <w:bookmarkEnd w:id="0"/>
      <w:r w:rsidRPr="008A3078">
        <w:rPr>
          <w:rFonts w:ascii="Bahnschrift" w:hAnsi="Bahnschrift"/>
          <w:color w:val="44546A" w:themeColor="text2"/>
          <w:lang w:val="en-US"/>
        </w:rPr>
        <w:t>Application of classification algorithms to predict flight delays</w:t>
      </w:r>
    </w:p>
    <w:p w14:paraId="035E9766" w14:textId="4AF671BE" w:rsidR="008A3078" w:rsidRDefault="00936413" w:rsidP="008A3078">
      <w:pPr>
        <w:jc w:val="both"/>
        <w:rPr>
          <w:color w:val="44546A" w:themeColor="text2"/>
        </w:rPr>
      </w:pPr>
      <w:r>
        <w:rPr>
          <w:color w:val="44546A" w:themeColor="text2"/>
        </w:rPr>
        <w:t>Alexandre Crivellari</w:t>
      </w:r>
    </w:p>
    <w:p w14:paraId="36A77A33" w14:textId="087BABEA" w:rsidR="00936413" w:rsidRPr="00936413" w:rsidRDefault="00936413" w:rsidP="008A3078">
      <w:pPr>
        <w:jc w:val="both"/>
        <w:rPr>
          <w:color w:val="44546A" w:themeColor="text2"/>
        </w:rPr>
      </w:pPr>
      <w:r w:rsidRPr="00936413">
        <w:rPr>
          <w:color w:val="44546A" w:themeColor="text2"/>
        </w:rPr>
        <w:t>Claudio</w:t>
      </w:r>
    </w:p>
    <w:p w14:paraId="1B4EFBBA" w14:textId="2247B9EE" w:rsidR="00936413" w:rsidRPr="00936413" w:rsidRDefault="00936413" w:rsidP="008A3078">
      <w:pPr>
        <w:jc w:val="both"/>
        <w:rPr>
          <w:color w:val="44546A" w:themeColor="text2"/>
        </w:rPr>
      </w:pPr>
      <w:r w:rsidRPr="00936413">
        <w:rPr>
          <w:color w:val="44546A" w:themeColor="text2"/>
        </w:rPr>
        <w:t>Gabriele</w:t>
      </w:r>
    </w:p>
    <w:p w14:paraId="10E876AB" w14:textId="77777777" w:rsidR="00936413" w:rsidRDefault="00936413" w:rsidP="008A3078">
      <w:pPr>
        <w:jc w:val="both"/>
      </w:pPr>
    </w:p>
    <w:p w14:paraId="3EE0CBAB" w14:textId="4AFFBE43" w:rsidR="008A3078" w:rsidRPr="008A3078" w:rsidRDefault="008A3078" w:rsidP="008A3078">
      <w:pPr>
        <w:jc w:val="both"/>
        <w:rPr>
          <w:sz w:val="16"/>
          <w:szCs w:val="16"/>
          <w:lang w:val="it-IT"/>
        </w:rPr>
      </w:pPr>
      <w:r>
        <w:rPr>
          <w:sz w:val="16"/>
          <w:szCs w:val="16"/>
          <w:vertAlign w:val="superscript"/>
        </w:rPr>
        <w:t>1</w:t>
      </w:r>
      <w:r>
        <w:rPr>
          <w:sz w:val="16"/>
          <w:szCs w:val="16"/>
        </w:rPr>
        <w:t xml:space="preserve">Università degli Studi di Milano – Bicocca - </w:t>
      </w:r>
      <w:r w:rsidRPr="008A3078">
        <w:rPr>
          <w:sz w:val="16"/>
          <w:szCs w:val="16"/>
          <w:lang w:val="it-IT"/>
        </w:rPr>
        <w:t>Data Science [FDS01Q]</w:t>
      </w:r>
    </w:p>
    <w:p w14:paraId="5ECEFB40" w14:textId="77777777" w:rsidR="008A3078" w:rsidRPr="002912B0" w:rsidRDefault="008A3078" w:rsidP="008A3078">
      <w:pPr>
        <w:pStyle w:val="Titolo1"/>
        <w:shd w:val="clear" w:color="auto" w:fill="E7E6E6" w:themeFill="background2"/>
        <w:jc w:val="both"/>
        <w:rPr>
          <w:rFonts w:ascii="Bahnschrift" w:hAnsi="Bahnschrift"/>
          <w:color w:val="44546A" w:themeColor="text2"/>
          <w:sz w:val="38"/>
          <w:szCs w:val="38"/>
          <w:lang w:val="en-US"/>
        </w:rPr>
      </w:pPr>
      <w:bookmarkStart w:id="1" w:name="_Toc127435891"/>
      <w:r w:rsidRPr="002912B0">
        <w:rPr>
          <w:rFonts w:ascii="Bahnschrift" w:hAnsi="Bahnschrift"/>
          <w:color w:val="44546A" w:themeColor="text2"/>
          <w:sz w:val="38"/>
          <w:szCs w:val="38"/>
          <w:lang w:val="en-US"/>
        </w:rPr>
        <w:t>Summary</w:t>
      </w:r>
      <w:bookmarkEnd w:id="1"/>
    </w:p>
    <w:p w14:paraId="4E241495" w14:textId="59367ABC" w:rsidR="008A3078" w:rsidRDefault="008A3078" w:rsidP="008A3078">
      <w:pPr>
        <w:shd w:val="clear" w:color="auto" w:fill="E7E6E6" w:themeFill="background2"/>
        <w:jc w:val="both"/>
        <w:rPr>
          <w:sz w:val="20"/>
          <w:szCs w:val="20"/>
          <w:lang w:val="en-US"/>
        </w:rPr>
      </w:pPr>
    </w:p>
    <w:p w14:paraId="42D61D24" w14:textId="0099DFF6" w:rsidR="00EE7774" w:rsidRPr="00EE7774" w:rsidRDefault="008A3078" w:rsidP="008A3078">
      <w:pPr>
        <w:shd w:val="clear" w:color="auto" w:fill="E7E6E6" w:themeFill="background2"/>
        <w:rPr>
          <w:i/>
          <w:sz w:val="18"/>
          <w:szCs w:val="18"/>
          <w:lang w:val="en-US"/>
        </w:rPr>
      </w:pPr>
      <w:r w:rsidRPr="00EE7774">
        <w:rPr>
          <w:b/>
          <w:i/>
          <w:sz w:val="18"/>
          <w:szCs w:val="18"/>
          <w:lang w:val="en-US"/>
        </w:rPr>
        <w:t>keywords</w:t>
      </w:r>
      <w:r w:rsidRPr="00EE7774">
        <w:rPr>
          <w:sz w:val="18"/>
          <w:szCs w:val="18"/>
          <w:lang w:val="en-US"/>
        </w:rPr>
        <w:t xml:space="preserve">: </w:t>
      </w:r>
    </w:p>
    <w:p w14:paraId="7E630985" w14:textId="64E99084" w:rsidR="008A3078" w:rsidRDefault="008A3078" w:rsidP="008A3078">
      <w:pPr>
        <w:rPr>
          <w:i/>
          <w:lang w:val="en-US"/>
        </w:rPr>
      </w:pPr>
    </w:p>
    <w:p w14:paraId="705413AD" w14:textId="77777777" w:rsidR="008A3078" w:rsidRDefault="008A3078" w:rsidP="008A3078">
      <w:pPr>
        <w:pStyle w:val="Titolo1"/>
        <w:jc w:val="both"/>
        <w:rPr>
          <w:sz w:val="38"/>
          <w:szCs w:val="38"/>
          <w:lang w:val="en-US"/>
        </w:rPr>
        <w:sectPr w:rsidR="008A3078">
          <w:pgSz w:w="11906" w:h="16838"/>
          <w:pgMar w:top="1440" w:right="1440" w:bottom="1440" w:left="1440" w:header="708" w:footer="708" w:gutter="0"/>
          <w:cols w:space="708"/>
          <w:docGrid w:linePitch="360"/>
        </w:sectPr>
      </w:pPr>
    </w:p>
    <w:p w14:paraId="6F59F9BB" w14:textId="5E839618" w:rsidR="008A3078" w:rsidRPr="008A3078" w:rsidRDefault="008A3078" w:rsidP="0096064F">
      <w:pPr>
        <w:pStyle w:val="Titolo1"/>
        <w:shd w:val="clear" w:color="auto" w:fill="E7E6E6" w:themeFill="background2"/>
        <w:jc w:val="both"/>
        <w:rPr>
          <w:b/>
          <w:bCs/>
          <w:iCs/>
          <w:sz w:val="38"/>
          <w:szCs w:val="38"/>
          <w:lang w:val="en-US"/>
        </w:rPr>
      </w:pPr>
      <w:r w:rsidRPr="002912B0">
        <w:rPr>
          <w:rFonts w:ascii="Bahnschrift" w:hAnsi="Bahnschrift"/>
          <w:color w:val="44546A" w:themeColor="text2"/>
          <w:sz w:val="38"/>
          <w:szCs w:val="38"/>
          <w:lang w:val="en-US"/>
        </w:rPr>
        <w:t>Index</w:t>
      </w:r>
    </w:p>
    <w:p w14:paraId="2A7C3F3D" w14:textId="1272A846" w:rsidR="008A3078" w:rsidRPr="008A3078" w:rsidRDefault="008A3078">
      <w:pPr>
        <w:pStyle w:val="Sommario1"/>
        <w:tabs>
          <w:tab w:val="right" w:leader="dot" w:pos="9016"/>
        </w:tabs>
        <w:rPr>
          <w:rFonts w:asciiTheme="minorHAnsi" w:eastAsiaTheme="minorEastAsia" w:hAnsiTheme="minorHAnsi" w:cstheme="minorBidi"/>
          <w:noProof/>
          <w:lang w:val="en-US"/>
        </w:rPr>
      </w:pPr>
      <w:r>
        <w:rPr>
          <w:sz w:val="20"/>
          <w:szCs w:val="20"/>
          <w:lang w:val="en-US"/>
        </w:rPr>
        <w:fldChar w:fldCharType="begin"/>
      </w:r>
      <w:r>
        <w:rPr>
          <w:sz w:val="20"/>
          <w:szCs w:val="20"/>
          <w:lang w:val="en-US"/>
        </w:rPr>
        <w:instrText xml:space="preserve"> TOC \o "1-3" \u </w:instrText>
      </w:r>
      <w:r>
        <w:rPr>
          <w:sz w:val="20"/>
          <w:szCs w:val="20"/>
          <w:lang w:val="en-US"/>
        </w:rPr>
        <w:fldChar w:fldCharType="separate"/>
      </w:r>
      <w:r w:rsidRPr="006377A6">
        <w:rPr>
          <w:noProof/>
          <w:lang w:val="en-US"/>
        </w:rPr>
        <w:t>Summary</w:t>
      </w:r>
      <w:r w:rsidRPr="008A3078">
        <w:rPr>
          <w:noProof/>
          <w:lang w:val="en-US"/>
        </w:rPr>
        <w:tab/>
      </w:r>
      <w:r>
        <w:rPr>
          <w:noProof/>
        </w:rPr>
        <w:fldChar w:fldCharType="begin"/>
      </w:r>
      <w:r w:rsidRPr="008A3078">
        <w:rPr>
          <w:noProof/>
          <w:lang w:val="en-US"/>
        </w:rPr>
        <w:instrText xml:space="preserve"> PAGEREF _Toc127435891 \h </w:instrText>
      </w:r>
      <w:r>
        <w:rPr>
          <w:noProof/>
        </w:rPr>
      </w:r>
      <w:r>
        <w:rPr>
          <w:noProof/>
        </w:rPr>
        <w:fldChar w:fldCharType="separate"/>
      </w:r>
      <w:r w:rsidR="008D6925">
        <w:rPr>
          <w:noProof/>
          <w:lang w:val="en-US"/>
        </w:rPr>
        <w:t>1</w:t>
      </w:r>
      <w:r>
        <w:rPr>
          <w:noProof/>
        </w:rPr>
        <w:fldChar w:fldCharType="end"/>
      </w:r>
    </w:p>
    <w:p w14:paraId="7B92CA98" w14:textId="5F92F964" w:rsidR="008A3078" w:rsidRPr="008A3078" w:rsidRDefault="008A3078">
      <w:pPr>
        <w:pStyle w:val="Sommario1"/>
        <w:tabs>
          <w:tab w:val="right" w:leader="dot" w:pos="9016"/>
        </w:tabs>
        <w:rPr>
          <w:rFonts w:asciiTheme="minorHAnsi" w:eastAsiaTheme="minorEastAsia" w:hAnsiTheme="minorHAnsi" w:cstheme="minorBidi"/>
          <w:noProof/>
          <w:lang w:val="en-US"/>
        </w:rPr>
      </w:pPr>
      <w:r w:rsidRPr="006377A6">
        <w:rPr>
          <w:noProof/>
          <w:lang w:val="en-US"/>
        </w:rPr>
        <w:t>Introduction</w:t>
      </w:r>
      <w:r w:rsidRPr="008A3078">
        <w:rPr>
          <w:noProof/>
          <w:lang w:val="en-US"/>
        </w:rPr>
        <w:tab/>
      </w:r>
      <w:r>
        <w:rPr>
          <w:noProof/>
        </w:rPr>
        <w:fldChar w:fldCharType="begin"/>
      </w:r>
      <w:r w:rsidRPr="008A3078">
        <w:rPr>
          <w:noProof/>
          <w:lang w:val="en-US"/>
        </w:rPr>
        <w:instrText xml:space="preserve"> PAGEREF _Toc127435892 \h </w:instrText>
      </w:r>
      <w:r>
        <w:rPr>
          <w:noProof/>
        </w:rPr>
      </w:r>
      <w:r>
        <w:rPr>
          <w:noProof/>
        </w:rPr>
        <w:fldChar w:fldCharType="separate"/>
      </w:r>
      <w:r w:rsidR="008D6925">
        <w:rPr>
          <w:noProof/>
          <w:lang w:val="en-US"/>
        </w:rPr>
        <w:t>1</w:t>
      </w:r>
      <w:r>
        <w:rPr>
          <w:noProof/>
        </w:rPr>
        <w:fldChar w:fldCharType="end"/>
      </w:r>
    </w:p>
    <w:p w14:paraId="49731557" w14:textId="68A7685E" w:rsidR="008A3078" w:rsidRPr="008A3078" w:rsidRDefault="008A3078">
      <w:pPr>
        <w:pStyle w:val="Sommario1"/>
        <w:tabs>
          <w:tab w:val="right" w:leader="dot" w:pos="9016"/>
        </w:tabs>
        <w:rPr>
          <w:rFonts w:asciiTheme="minorHAnsi" w:eastAsiaTheme="minorEastAsia" w:hAnsiTheme="minorHAnsi" w:cstheme="minorBidi"/>
          <w:noProof/>
          <w:lang w:val="en-US"/>
        </w:rPr>
      </w:pPr>
      <w:r w:rsidRPr="006377A6">
        <w:rPr>
          <w:noProof/>
          <w:lang w:val="en-US"/>
        </w:rPr>
        <w:t>Data Exploration and Visualization</w:t>
      </w:r>
      <w:r w:rsidRPr="008A3078">
        <w:rPr>
          <w:noProof/>
          <w:lang w:val="en-US"/>
        </w:rPr>
        <w:tab/>
      </w:r>
      <w:r>
        <w:rPr>
          <w:noProof/>
        </w:rPr>
        <w:fldChar w:fldCharType="begin"/>
      </w:r>
      <w:r w:rsidRPr="008A3078">
        <w:rPr>
          <w:noProof/>
          <w:lang w:val="en-US"/>
        </w:rPr>
        <w:instrText xml:space="preserve"> PAGEREF _Toc127435893 \h </w:instrText>
      </w:r>
      <w:r>
        <w:rPr>
          <w:noProof/>
        </w:rPr>
      </w:r>
      <w:r>
        <w:rPr>
          <w:noProof/>
        </w:rPr>
        <w:fldChar w:fldCharType="separate"/>
      </w:r>
      <w:r w:rsidR="008D6925">
        <w:rPr>
          <w:noProof/>
          <w:lang w:val="en-US"/>
        </w:rPr>
        <w:t>2</w:t>
      </w:r>
      <w:r>
        <w:rPr>
          <w:noProof/>
        </w:rPr>
        <w:fldChar w:fldCharType="end"/>
      </w:r>
    </w:p>
    <w:p w14:paraId="5F0688A4" w14:textId="54A491E9" w:rsidR="008A3078" w:rsidRPr="008A3078" w:rsidRDefault="008A3078">
      <w:pPr>
        <w:pStyle w:val="Sommario1"/>
        <w:tabs>
          <w:tab w:val="right" w:leader="dot" w:pos="9016"/>
        </w:tabs>
        <w:rPr>
          <w:rFonts w:asciiTheme="minorHAnsi" w:eastAsiaTheme="minorEastAsia" w:hAnsiTheme="minorHAnsi" w:cstheme="minorBidi"/>
          <w:noProof/>
          <w:lang w:val="en-US"/>
        </w:rPr>
      </w:pPr>
      <w:r w:rsidRPr="006377A6">
        <w:rPr>
          <w:noProof/>
          <w:lang w:val="en-US"/>
        </w:rPr>
        <w:t>Preprocessing</w:t>
      </w:r>
      <w:r w:rsidRPr="008A3078">
        <w:rPr>
          <w:noProof/>
          <w:lang w:val="en-US"/>
        </w:rPr>
        <w:tab/>
      </w:r>
      <w:r>
        <w:rPr>
          <w:noProof/>
        </w:rPr>
        <w:fldChar w:fldCharType="begin"/>
      </w:r>
      <w:r w:rsidRPr="008A3078">
        <w:rPr>
          <w:noProof/>
          <w:lang w:val="en-US"/>
        </w:rPr>
        <w:instrText xml:space="preserve"> PAGEREF _Toc127435894 \h </w:instrText>
      </w:r>
      <w:r>
        <w:rPr>
          <w:noProof/>
        </w:rPr>
      </w:r>
      <w:r>
        <w:rPr>
          <w:noProof/>
        </w:rPr>
        <w:fldChar w:fldCharType="separate"/>
      </w:r>
      <w:r w:rsidR="008D6925">
        <w:rPr>
          <w:noProof/>
          <w:lang w:val="en-US"/>
        </w:rPr>
        <w:t>3</w:t>
      </w:r>
      <w:r>
        <w:rPr>
          <w:noProof/>
        </w:rPr>
        <w:fldChar w:fldCharType="end"/>
      </w:r>
    </w:p>
    <w:p w14:paraId="18B4D3D9" w14:textId="3589B715" w:rsidR="008A3078" w:rsidRPr="008A3078" w:rsidRDefault="008A3078">
      <w:pPr>
        <w:pStyle w:val="Sommario1"/>
        <w:tabs>
          <w:tab w:val="right" w:leader="dot" w:pos="9016"/>
        </w:tabs>
        <w:rPr>
          <w:rFonts w:asciiTheme="minorHAnsi" w:eastAsiaTheme="minorEastAsia" w:hAnsiTheme="minorHAnsi" w:cstheme="minorBidi"/>
          <w:noProof/>
          <w:lang w:val="en-US"/>
        </w:rPr>
      </w:pPr>
      <w:r w:rsidRPr="006377A6">
        <w:rPr>
          <w:noProof/>
          <w:lang w:val="en-US"/>
        </w:rPr>
        <w:t>Modelling</w:t>
      </w:r>
      <w:r w:rsidRPr="008A3078">
        <w:rPr>
          <w:noProof/>
          <w:lang w:val="en-US"/>
        </w:rPr>
        <w:tab/>
      </w:r>
      <w:r>
        <w:rPr>
          <w:noProof/>
        </w:rPr>
        <w:fldChar w:fldCharType="begin"/>
      </w:r>
      <w:r w:rsidRPr="008A3078">
        <w:rPr>
          <w:noProof/>
          <w:lang w:val="en-US"/>
        </w:rPr>
        <w:instrText xml:space="preserve"> PAGEREF _Toc127435895 \h </w:instrText>
      </w:r>
      <w:r>
        <w:rPr>
          <w:noProof/>
        </w:rPr>
      </w:r>
      <w:r>
        <w:rPr>
          <w:noProof/>
        </w:rPr>
        <w:fldChar w:fldCharType="separate"/>
      </w:r>
      <w:r w:rsidR="008D6925">
        <w:rPr>
          <w:noProof/>
          <w:lang w:val="en-US"/>
        </w:rPr>
        <w:t>3</w:t>
      </w:r>
      <w:r>
        <w:rPr>
          <w:noProof/>
        </w:rPr>
        <w:fldChar w:fldCharType="end"/>
      </w:r>
    </w:p>
    <w:p w14:paraId="6C2FDE42" w14:textId="0CC22DC1" w:rsidR="008A3078" w:rsidRPr="008A3078" w:rsidRDefault="008A3078">
      <w:pPr>
        <w:pStyle w:val="Sommario1"/>
        <w:tabs>
          <w:tab w:val="right" w:leader="dot" w:pos="9016"/>
        </w:tabs>
        <w:rPr>
          <w:rFonts w:asciiTheme="minorHAnsi" w:eastAsiaTheme="minorEastAsia" w:hAnsiTheme="minorHAnsi" w:cstheme="minorBidi"/>
          <w:noProof/>
          <w:lang w:val="en-US"/>
        </w:rPr>
      </w:pPr>
      <w:r w:rsidRPr="006377A6">
        <w:rPr>
          <w:noProof/>
          <w:lang w:val="en-US"/>
        </w:rPr>
        <w:t>Performance Evaluation</w:t>
      </w:r>
      <w:r w:rsidRPr="008A3078">
        <w:rPr>
          <w:noProof/>
          <w:lang w:val="en-US"/>
        </w:rPr>
        <w:tab/>
      </w:r>
      <w:r>
        <w:rPr>
          <w:noProof/>
        </w:rPr>
        <w:fldChar w:fldCharType="begin"/>
      </w:r>
      <w:r w:rsidRPr="008A3078">
        <w:rPr>
          <w:noProof/>
          <w:lang w:val="en-US"/>
        </w:rPr>
        <w:instrText xml:space="preserve"> PAGEREF _Toc127435896 \h </w:instrText>
      </w:r>
      <w:r>
        <w:rPr>
          <w:noProof/>
        </w:rPr>
      </w:r>
      <w:r>
        <w:rPr>
          <w:noProof/>
        </w:rPr>
        <w:fldChar w:fldCharType="separate"/>
      </w:r>
      <w:r w:rsidR="008D6925">
        <w:rPr>
          <w:noProof/>
          <w:lang w:val="en-US"/>
        </w:rPr>
        <w:t>4</w:t>
      </w:r>
      <w:r>
        <w:rPr>
          <w:noProof/>
        </w:rPr>
        <w:fldChar w:fldCharType="end"/>
      </w:r>
    </w:p>
    <w:p w14:paraId="036E6D30" w14:textId="19AD08FA" w:rsidR="008A3078" w:rsidRPr="008A3078" w:rsidRDefault="008A3078">
      <w:pPr>
        <w:pStyle w:val="Sommario1"/>
        <w:tabs>
          <w:tab w:val="right" w:leader="dot" w:pos="9016"/>
        </w:tabs>
        <w:rPr>
          <w:rFonts w:asciiTheme="minorHAnsi" w:eastAsiaTheme="minorEastAsia" w:hAnsiTheme="minorHAnsi" w:cstheme="minorBidi"/>
          <w:noProof/>
          <w:lang w:val="en-US"/>
        </w:rPr>
      </w:pPr>
      <w:r w:rsidRPr="006377A6">
        <w:rPr>
          <w:noProof/>
          <w:lang w:val="en-US"/>
        </w:rPr>
        <w:t>Conclusions and Future Research</w:t>
      </w:r>
      <w:r w:rsidRPr="008A3078">
        <w:rPr>
          <w:noProof/>
          <w:lang w:val="en-US"/>
        </w:rPr>
        <w:tab/>
      </w:r>
      <w:r>
        <w:rPr>
          <w:noProof/>
        </w:rPr>
        <w:fldChar w:fldCharType="begin"/>
      </w:r>
      <w:r w:rsidRPr="008A3078">
        <w:rPr>
          <w:noProof/>
          <w:lang w:val="en-US"/>
        </w:rPr>
        <w:instrText xml:space="preserve"> PAGEREF _Toc127435897 \h </w:instrText>
      </w:r>
      <w:r>
        <w:rPr>
          <w:noProof/>
        </w:rPr>
      </w:r>
      <w:r>
        <w:rPr>
          <w:noProof/>
        </w:rPr>
        <w:fldChar w:fldCharType="separate"/>
      </w:r>
      <w:r w:rsidR="008D6925">
        <w:rPr>
          <w:noProof/>
          <w:lang w:val="en-US"/>
        </w:rPr>
        <w:t>5</w:t>
      </w:r>
      <w:r>
        <w:rPr>
          <w:noProof/>
        </w:rPr>
        <w:fldChar w:fldCharType="end"/>
      </w:r>
    </w:p>
    <w:p w14:paraId="3E5F6A6F" w14:textId="5255D0FB" w:rsidR="008A3078" w:rsidRPr="00F13CC4" w:rsidRDefault="008A3078">
      <w:pPr>
        <w:pStyle w:val="Sommario1"/>
        <w:tabs>
          <w:tab w:val="right" w:leader="dot" w:pos="9016"/>
        </w:tabs>
        <w:rPr>
          <w:rFonts w:asciiTheme="minorHAnsi" w:eastAsiaTheme="minorEastAsia" w:hAnsiTheme="minorHAnsi" w:cstheme="minorBidi"/>
          <w:noProof/>
          <w:lang w:val="en-US"/>
        </w:rPr>
      </w:pPr>
      <w:r w:rsidRPr="006377A6">
        <w:rPr>
          <w:noProof/>
          <w:lang w:val="en-US"/>
        </w:rPr>
        <w:t>References</w:t>
      </w:r>
      <w:r w:rsidRPr="00F13CC4">
        <w:rPr>
          <w:noProof/>
          <w:lang w:val="en-US"/>
        </w:rPr>
        <w:tab/>
      </w:r>
      <w:r>
        <w:rPr>
          <w:noProof/>
        </w:rPr>
        <w:fldChar w:fldCharType="begin"/>
      </w:r>
      <w:r w:rsidRPr="00F13CC4">
        <w:rPr>
          <w:noProof/>
          <w:lang w:val="en-US"/>
        </w:rPr>
        <w:instrText xml:space="preserve"> PAGEREF _Toc127435898 \h </w:instrText>
      </w:r>
      <w:r>
        <w:rPr>
          <w:noProof/>
        </w:rPr>
      </w:r>
      <w:r>
        <w:rPr>
          <w:noProof/>
        </w:rPr>
        <w:fldChar w:fldCharType="separate"/>
      </w:r>
      <w:r w:rsidR="008D6925" w:rsidRPr="00F13CC4">
        <w:rPr>
          <w:noProof/>
          <w:lang w:val="en-US"/>
        </w:rPr>
        <w:t>6</w:t>
      </w:r>
      <w:r>
        <w:rPr>
          <w:noProof/>
        </w:rPr>
        <w:fldChar w:fldCharType="end"/>
      </w:r>
    </w:p>
    <w:p w14:paraId="1A0F59A3" w14:textId="6D82ED4D" w:rsidR="008A3078" w:rsidRDefault="008A3078" w:rsidP="008A3078">
      <w:pPr>
        <w:jc w:val="both"/>
        <w:rPr>
          <w:sz w:val="20"/>
          <w:szCs w:val="20"/>
          <w:lang w:val="en-US"/>
        </w:rPr>
      </w:pPr>
      <w:r>
        <w:rPr>
          <w:sz w:val="20"/>
          <w:szCs w:val="20"/>
          <w:lang w:val="en-US"/>
        </w:rPr>
        <w:fldChar w:fldCharType="end"/>
      </w:r>
    </w:p>
    <w:p w14:paraId="062914DA" w14:textId="77777777" w:rsidR="008A3078" w:rsidRPr="004C35C7" w:rsidRDefault="008A3078" w:rsidP="0096064F">
      <w:pPr>
        <w:pStyle w:val="Titolo1"/>
        <w:shd w:val="clear" w:color="auto" w:fill="E7E6E6" w:themeFill="background2"/>
        <w:jc w:val="both"/>
        <w:rPr>
          <w:sz w:val="38"/>
          <w:szCs w:val="38"/>
          <w:lang w:val="en-US"/>
        </w:rPr>
      </w:pPr>
      <w:bookmarkStart w:id="2" w:name="_Toc127435892"/>
      <w:r w:rsidRPr="002912B0">
        <w:rPr>
          <w:rFonts w:ascii="Bahnschrift" w:hAnsi="Bahnschrift"/>
          <w:color w:val="44546A" w:themeColor="text2"/>
          <w:sz w:val="38"/>
          <w:szCs w:val="38"/>
          <w:lang w:val="en-US"/>
        </w:rPr>
        <w:t>Introduction</w:t>
      </w:r>
      <w:bookmarkEnd w:id="2"/>
    </w:p>
    <w:p w14:paraId="71119688" w14:textId="1C3249C7" w:rsidR="008A3078" w:rsidRPr="004C35C7" w:rsidRDefault="008A3078" w:rsidP="008A3078">
      <w:pPr>
        <w:jc w:val="both"/>
        <w:rPr>
          <w:sz w:val="20"/>
          <w:szCs w:val="20"/>
          <w:lang w:val="en-US"/>
        </w:rPr>
      </w:pPr>
      <w:r w:rsidRPr="004C35C7">
        <w:rPr>
          <w:sz w:val="20"/>
          <w:szCs w:val="20"/>
          <w:lang w:val="en-US"/>
        </w:rPr>
        <w:t>With air travel becoming increasingly affordable to the average person, air traffic has witnessed an exponential growth. To this day, around 115,000 daily flights are scheduled around the world</w:t>
      </w:r>
      <w:r w:rsidR="00774291">
        <w:rPr>
          <w:sz w:val="20"/>
          <w:szCs w:val="20"/>
          <w:lang w:val="en-US"/>
        </w:rPr>
        <w:t xml:space="preserve"> [1]. </w:t>
      </w:r>
      <w:r w:rsidRPr="004C35C7">
        <w:rPr>
          <w:sz w:val="20"/>
          <w:szCs w:val="20"/>
          <w:lang w:val="en-US"/>
        </w:rPr>
        <w:t xml:space="preserve">The business of the airspace shaped an environment in which respecting strict time timetables has become challenging, with the delay of a flight’s landing affecting the punctuality of the next flight’s takeoff. </w:t>
      </w:r>
    </w:p>
    <w:p w14:paraId="4AC8C71B" w14:textId="5C5E4C81" w:rsidR="008A3078" w:rsidRPr="004C35C7" w:rsidRDefault="008A3078" w:rsidP="008A3078">
      <w:pPr>
        <w:jc w:val="both"/>
        <w:rPr>
          <w:sz w:val="20"/>
          <w:szCs w:val="20"/>
          <w:lang w:val="en-US"/>
        </w:rPr>
      </w:pPr>
      <w:r w:rsidRPr="004C35C7">
        <w:rPr>
          <w:sz w:val="20"/>
          <w:szCs w:val="20"/>
          <w:lang w:val="en-US"/>
        </w:rPr>
        <w:t>Flight delays are a source of customer dissatisfaction. Not only this, they are also extremely costly to airline companies. The estimated cost of this phenomenon in the USA, in 2017, was $32.9 billion</w:t>
      </w:r>
      <w:r w:rsidR="00FD790C">
        <w:rPr>
          <w:sz w:val="20"/>
          <w:szCs w:val="20"/>
          <w:lang w:val="en-US"/>
        </w:rPr>
        <w:t>.</w:t>
      </w:r>
    </w:p>
    <w:p w14:paraId="138B3FA3" w14:textId="489008D0" w:rsidR="008A3078" w:rsidRPr="004C35C7" w:rsidRDefault="008A3078" w:rsidP="008A3078">
      <w:pPr>
        <w:jc w:val="both"/>
        <w:rPr>
          <w:sz w:val="20"/>
          <w:szCs w:val="20"/>
          <w:lang w:val="en-US"/>
        </w:rPr>
      </w:pPr>
      <w:r w:rsidRPr="004C35C7">
        <w:rPr>
          <w:sz w:val="20"/>
          <w:szCs w:val="20"/>
          <w:lang w:val="en-US"/>
        </w:rPr>
        <w:t xml:space="preserve">Given the considerable size of the inefficiencies caused by them, flight delays should be predicted and, if possible, restrained. With this aim, this project applies machine learning algorithms to the </w:t>
      </w:r>
      <w:hyperlink r:id="rId8">
        <w:r w:rsidRPr="004C35C7">
          <w:rPr>
            <w:color w:val="1155CC"/>
            <w:sz w:val="20"/>
            <w:szCs w:val="20"/>
            <w:u w:val="single"/>
            <w:lang w:val="en-US"/>
          </w:rPr>
          <w:t>Airline Dataset to Predict a Delay</w:t>
        </w:r>
      </w:hyperlink>
      <w:r w:rsidRPr="004C35C7">
        <w:rPr>
          <w:sz w:val="20"/>
          <w:szCs w:val="20"/>
          <w:lang w:val="en-US"/>
        </w:rPr>
        <w:t xml:space="preserve"> </w:t>
      </w:r>
      <w:r w:rsidR="00F77DC3">
        <w:rPr>
          <w:sz w:val="20"/>
          <w:szCs w:val="20"/>
          <w:lang w:val="en-US"/>
        </w:rPr>
        <w:t xml:space="preserve">[3] </w:t>
      </w:r>
      <w:r w:rsidRPr="004C35C7">
        <w:rPr>
          <w:sz w:val="20"/>
          <w:szCs w:val="20"/>
          <w:lang w:val="en-US"/>
        </w:rPr>
        <w:t>dataset (retrieved on Kaggle in January 2023), in order to understand if:</w:t>
      </w:r>
    </w:p>
    <w:p w14:paraId="6015081C" w14:textId="77777777" w:rsidR="008A3078" w:rsidRPr="004C35C7" w:rsidRDefault="008A3078" w:rsidP="008A3078">
      <w:pPr>
        <w:numPr>
          <w:ilvl w:val="0"/>
          <w:numId w:val="3"/>
        </w:numPr>
        <w:jc w:val="both"/>
        <w:rPr>
          <w:sz w:val="20"/>
          <w:szCs w:val="20"/>
          <w:lang w:val="en-US"/>
        </w:rPr>
      </w:pPr>
      <w:r w:rsidRPr="004C35C7">
        <w:rPr>
          <w:sz w:val="20"/>
          <w:szCs w:val="20"/>
          <w:lang w:val="en-US"/>
        </w:rPr>
        <w:t>any kind of prediction is the flight delay is possible with the given features, and</w:t>
      </w:r>
    </w:p>
    <w:p w14:paraId="21E50758" w14:textId="77777777" w:rsidR="008A3078" w:rsidRPr="004C35C7" w:rsidRDefault="008A3078" w:rsidP="008A3078">
      <w:pPr>
        <w:numPr>
          <w:ilvl w:val="0"/>
          <w:numId w:val="3"/>
        </w:numPr>
        <w:jc w:val="both"/>
        <w:rPr>
          <w:sz w:val="20"/>
          <w:szCs w:val="20"/>
          <w:lang w:val="en-US"/>
        </w:rPr>
      </w:pPr>
      <w:r w:rsidRPr="004C35C7">
        <w:rPr>
          <w:sz w:val="20"/>
          <w:szCs w:val="20"/>
          <w:lang w:val="en-US"/>
        </w:rPr>
        <w:t>there are some features that heavily contribute to the probability of a flight being delayed.</w:t>
      </w:r>
    </w:p>
    <w:p w14:paraId="6A578765" w14:textId="77777777" w:rsidR="008A3078" w:rsidRPr="002912B0" w:rsidRDefault="008A3078" w:rsidP="0096064F">
      <w:pPr>
        <w:pStyle w:val="Titolo1"/>
        <w:shd w:val="clear" w:color="auto" w:fill="E7E6E6" w:themeFill="background2"/>
        <w:jc w:val="both"/>
        <w:rPr>
          <w:rFonts w:ascii="Bahnschrift" w:hAnsi="Bahnschrift"/>
          <w:color w:val="44546A" w:themeColor="text2"/>
          <w:sz w:val="38"/>
          <w:szCs w:val="38"/>
          <w:lang w:val="en-US"/>
        </w:rPr>
      </w:pPr>
      <w:bookmarkStart w:id="3" w:name="_50ab18pyy7xt" w:colFirst="0" w:colLast="0"/>
      <w:bookmarkStart w:id="4" w:name="_Toc127435893"/>
      <w:bookmarkEnd w:id="3"/>
      <w:r w:rsidRPr="002912B0">
        <w:rPr>
          <w:rFonts w:ascii="Bahnschrift" w:hAnsi="Bahnschrift"/>
          <w:color w:val="44546A" w:themeColor="text2"/>
          <w:sz w:val="38"/>
          <w:szCs w:val="38"/>
          <w:lang w:val="en-US"/>
        </w:rPr>
        <w:t>Data Exploration and Visualization</w:t>
      </w:r>
      <w:bookmarkEnd w:id="4"/>
    </w:p>
    <w:p w14:paraId="3AF21205" w14:textId="77777777" w:rsidR="008A3078" w:rsidRPr="004C35C7" w:rsidRDefault="008A3078" w:rsidP="008A3078">
      <w:pPr>
        <w:jc w:val="both"/>
        <w:rPr>
          <w:sz w:val="20"/>
          <w:szCs w:val="20"/>
          <w:highlight w:val="white"/>
          <w:lang w:val="en-US"/>
        </w:rPr>
      </w:pPr>
      <w:r w:rsidRPr="004C35C7">
        <w:rPr>
          <w:sz w:val="20"/>
          <w:szCs w:val="20"/>
          <w:lang w:val="en-US"/>
        </w:rPr>
        <w:t>The dataset is composed of 539,383</w:t>
      </w:r>
      <w:r w:rsidRPr="004C35C7">
        <w:rPr>
          <w:sz w:val="20"/>
          <w:szCs w:val="20"/>
          <w:highlight w:val="white"/>
          <w:lang w:val="en-US"/>
        </w:rPr>
        <w:t xml:space="preserve"> records and 8 attributes.</w:t>
      </w:r>
    </w:p>
    <w:p w14:paraId="73AA2BF8" w14:textId="77777777" w:rsidR="008A3078" w:rsidRPr="004C35C7" w:rsidRDefault="008A3078" w:rsidP="008A3078">
      <w:pPr>
        <w:jc w:val="both"/>
        <w:rPr>
          <w:sz w:val="20"/>
          <w:szCs w:val="20"/>
          <w:highlight w:val="white"/>
          <w:lang w:val="en-US"/>
        </w:rPr>
      </w:pPr>
      <w:r w:rsidRPr="004C35C7">
        <w:rPr>
          <w:sz w:val="20"/>
          <w:szCs w:val="20"/>
          <w:highlight w:val="white"/>
          <w:lang w:val="en-US"/>
        </w:rPr>
        <w:t>The eight attributes and their description are the following:</w:t>
      </w:r>
      <w:r w:rsidRPr="004C35C7">
        <w:rPr>
          <w:sz w:val="20"/>
          <w:szCs w:val="20"/>
          <w:highlight w:val="white"/>
          <w:lang w:val="en-US"/>
        </w:rPr>
        <w:br/>
      </w:r>
    </w:p>
    <w:p w14:paraId="6265C759" w14:textId="77777777" w:rsidR="008A3078" w:rsidRPr="004C35C7" w:rsidRDefault="008A3078" w:rsidP="008A3078">
      <w:pPr>
        <w:numPr>
          <w:ilvl w:val="0"/>
          <w:numId w:val="2"/>
        </w:numPr>
        <w:jc w:val="both"/>
        <w:rPr>
          <w:sz w:val="20"/>
          <w:szCs w:val="20"/>
          <w:highlight w:val="white"/>
          <w:lang w:val="en-US"/>
        </w:rPr>
      </w:pPr>
      <w:r w:rsidRPr="004C35C7">
        <w:rPr>
          <w:b/>
          <w:sz w:val="20"/>
          <w:szCs w:val="20"/>
          <w:highlight w:val="white"/>
          <w:lang w:val="en-US"/>
        </w:rPr>
        <w:t>Airline</w:t>
      </w:r>
      <w:r w:rsidRPr="004C35C7">
        <w:rPr>
          <w:sz w:val="20"/>
          <w:szCs w:val="20"/>
          <w:highlight w:val="white"/>
          <w:lang w:val="en-US"/>
        </w:rPr>
        <w:t>: a string code identifier for each commercial airline company;</w:t>
      </w:r>
    </w:p>
    <w:p w14:paraId="759D7DB7" w14:textId="77777777" w:rsidR="008A3078" w:rsidRPr="004C35C7" w:rsidRDefault="008A3078" w:rsidP="008A3078">
      <w:pPr>
        <w:numPr>
          <w:ilvl w:val="0"/>
          <w:numId w:val="2"/>
        </w:numPr>
        <w:jc w:val="both"/>
        <w:rPr>
          <w:sz w:val="20"/>
          <w:szCs w:val="20"/>
          <w:highlight w:val="white"/>
          <w:lang w:val="en-US"/>
        </w:rPr>
      </w:pPr>
      <w:r w:rsidRPr="004C35C7">
        <w:rPr>
          <w:b/>
          <w:sz w:val="20"/>
          <w:szCs w:val="20"/>
          <w:highlight w:val="white"/>
          <w:lang w:val="en-US"/>
        </w:rPr>
        <w:t>Flight</w:t>
      </w:r>
      <w:r w:rsidRPr="004C35C7">
        <w:rPr>
          <w:sz w:val="20"/>
          <w:szCs w:val="20"/>
          <w:highlight w:val="white"/>
          <w:lang w:val="en-US"/>
        </w:rPr>
        <w:t>: identifying number of the flight;</w:t>
      </w:r>
    </w:p>
    <w:p w14:paraId="35ECD443" w14:textId="77777777" w:rsidR="008A3078" w:rsidRPr="004C35C7" w:rsidRDefault="008A3078" w:rsidP="008A3078">
      <w:pPr>
        <w:numPr>
          <w:ilvl w:val="0"/>
          <w:numId w:val="2"/>
        </w:numPr>
        <w:jc w:val="both"/>
        <w:rPr>
          <w:sz w:val="20"/>
          <w:szCs w:val="20"/>
          <w:highlight w:val="white"/>
          <w:lang w:val="en-US"/>
        </w:rPr>
      </w:pPr>
      <w:proofErr w:type="spellStart"/>
      <w:r w:rsidRPr="004C35C7">
        <w:rPr>
          <w:b/>
          <w:sz w:val="20"/>
          <w:szCs w:val="20"/>
          <w:highlight w:val="white"/>
          <w:lang w:val="en-US"/>
        </w:rPr>
        <w:t>AirportFrom</w:t>
      </w:r>
      <w:proofErr w:type="spellEnd"/>
      <w:r w:rsidRPr="004C35C7">
        <w:rPr>
          <w:sz w:val="20"/>
          <w:szCs w:val="20"/>
          <w:highlight w:val="white"/>
          <w:lang w:val="en-US"/>
        </w:rPr>
        <w:t>: a string code identifier for each departure airport;</w:t>
      </w:r>
    </w:p>
    <w:p w14:paraId="5997CEB4" w14:textId="77777777" w:rsidR="008A3078" w:rsidRPr="004C35C7" w:rsidRDefault="008A3078" w:rsidP="008A3078">
      <w:pPr>
        <w:numPr>
          <w:ilvl w:val="0"/>
          <w:numId w:val="2"/>
        </w:numPr>
        <w:jc w:val="both"/>
        <w:rPr>
          <w:sz w:val="20"/>
          <w:szCs w:val="20"/>
          <w:highlight w:val="white"/>
          <w:lang w:val="en-US"/>
        </w:rPr>
      </w:pPr>
      <w:proofErr w:type="spellStart"/>
      <w:r w:rsidRPr="004C35C7">
        <w:rPr>
          <w:b/>
          <w:sz w:val="20"/>
          <w:szCs w:val="20"/>
          <w:highlight w:val="white"/>
          <w:lang w:val="en-US"/>
        </w:rPr>
        <w:t>AirportTo</w:t>
      </w:r>
      <w:proofErr w:type="spellEnd"/>
      <w:r w:rsidRPr="004C35C7">
        <w:rPr>
          <w:sz w:val="20"/>
          <w:szCs w:val="20"/>
          <w:highlight w:val="white"/>
          <w:lang w:val="en-US"/>
        </w:rPr>
        <w:t>: a string code identifier for each arrival airport;</w:t>
      </w:r>
    </w:p>
    <w:p w14:paraId="2FE1AA5B" w14:textId="77777777" w:rsidR="008A3078" w:rsidRPr="004C35C7" w:rsidRDefault="008A3078" w:rsidP="008A3078">
      <w:pPr>
        <w:numPr>
          <w:ilvl w:val="0"/>
          <w:numId w:val="2"/>
        </w:numPr>
        <w:jc w:val="both"/>
        <w:rPr>
          <w:sz w:val="20"/>
          <w:szCs w:val="20"/>
          <w:highlight w:val="white"/>
          <w:lang w:val="en-US"/>
        </w:rPr>
      </w:pPr>
      <w:proofErr w:type="spellStart"/>
      <w:r w:rsidRPr="004C35C7">
        <w:rPr>
          <w:b/>
          <w:sz w:val="20"/>
          <w:szCs w:val="20"/>
          <w:highlight w:val="white"/>
          <w:lang w:val="en-US"/>
        </w:rPr>
        <w:t>DayOfWeek</w:t>
      </w:r>
      <w:proofErr w:type="spellEnd"/>
      <w:r w:rsidRPr="004C35C7">
        <w:rPr>
          <w:sz w:val="20"/>
          <w:szCs w:val="20"/>
          <w:highlight w:val="white"/>
          <w:lang w:val="en-US"/>
        </w:rPr>
        <w:t>: day of the week of departure. This attribute can take values in a [1-7] range;</w:t>
      </w:r>
    </w:p>
    <w:p w14:paraId="7F512C29" w14:textId="77777777" w:rsidR="008A3078" w:rsidRPr="004C35C7" w:rsidRDefault="008A3078" w:rsidP="008A3078">
      <w:pPr>
        <w:numPr>
          <w:ilvl w:val="0"/>
          <w:numId w:val="2"/>
        </w:numPr>
        <w:jc w:val="both"/>
        <w:rPr>
          <w:sz w:val="20"/>
          <w:szCs w:val="20"/>
          <w:highlight w:val="white"/>
          <w:lang w:val="en-US"/>
        </w:rPr>
      </w:pPr>
      <w:r w:rsidRPr="004C35C7">
        <w:rPr>
          <w:b/>
          <w:sz w:val="20"/>
          <w:szCs w:val="20"/>
          <w:highlight w:val="white"/>
          <w:lang w:val="en-US"/>
        </w:rPr>
        <w:t>Time</w:t>
      </w:r>
      <w:r w:rsidRPr="004C35C7">
        <w:rPr>
          <w:sz w:val="20"/>
          <w:szCs w:val="20"/>
          <w:highlight w:val="white"/>
          <w:lang w:val="en-US"/>
        </w:rPr>
        <w:t xml:space="preserve">: the time of departure, expressed in minutes elapsed since midnight (i.e.: </w:t>
      </w:r>
      <w:r w:rsidRPr="004C35C7">
        <w:rPr>
          <w:sz w:val="20"/>
          <w:szCs w:val="20"/>
          <w:highlight w:val="white"/>
          <w:lang w:val="en-US"/>
        </w:rPr>
        <w:lastRenderedPageBreak/>
        <w:t>a Time value of “60” corresponds to 01:00 a.m., “120” corresponds to 02.00 p.m., and so on).</w:t>
      </w:r>
    </w:p>
    <w:p w14:paraId="68182F8E" w14:textId="77777777" w:rsidR="008A3078" w:rsidRPr="004C35C7" w:rsidRDefault="008A3078" w:rsidP="008A3078">
      <w:pPr>
        <w:numPr>
          <w:ilvl w:val="0"/>
          <w:numId w:val="2"/>
        </w:numPr>
        <w:jc w:val="both"/>
        <w:rPr>
          <w:sz w:val="20"/>
          <w:szCs w:val="20"/>
          <w:highlight w:val="white"/>
          <w:lang w:val="en-US"/>
        </w:rPr>
      </w:pPr>
      <w:r w:rsidRPr="004C35C7">
        <w:rPr>
          <w:b/>
          <w:sz w:val="20"/>
          <w:szCs w:val="20"/>
          <w:highlight w:val="white"/>
          <w:lang w:val="en-US"/>
        </w:rPr>
        <w:t>Length</w:t>
      </w:r>
      <w:r w:rsidRPr="004C35C7">
        <w:rPr>
          <w:sz w:val="20"/>
          <w:szCs w:val="20"/>
          <w:highlight w:val="white"/>
          <w:lang w:val="en-US"/>
        </w:rPr>
        <w:t>: the flight length duration, in minutes.</w:t>
      </w:r>
    </w:p>
    <w:p w14:paraId="02E554CC" w14:textId="77777777" w:rsidR="008A3078" w:rsidRPr="004C35C7" w:rsidRDefault="008A3078" w:rsidP="008A3078">
      <w:pPr>
        <w:numPr>
          <w:ilvl w:val="0"/>
          <w:numId w:val="2"/>
        </w:numPr>
        <w:jc w:val="both"/>
        <w:rPr>
          <w:sz w:val="20"/>
          <w:szCs w:val="20"/>
          <w:highlight w:val="white"/>
          <w:lang w:val="en-US"/>
        </w:rPr>
      </w:pPr>
      <w:r w:rsidRPr="004C35C7">
        <w:rPr>
          <w:b/>
          <w:sz w:val="20"/>
          <w:szCs w:val="20"/>
          <w:highlight w:val="white"/>
          <w:lang w:val="en-US"/>
        </w:rPr>
        <w:t>Delay</w:t>
      </w:r>
      <w:r w:rsidRPr="004C35C7">
        <w:rPr>
          <w:sz w:val="20"/>
          <w:szCs w:val="20"/>
          <w:highlight w:val="white"/>
          <w:lang w:val="en-US"/>
        </w:rPr>
        <w:t xml:space="preserve">: whether the flight was on time (0) or delayed (1). This is the </w:t>
      </w:r>
      <w:r w:rsidRPr="004C35C7">
        <w:rPr>
          <w:b/>
          <w:sz w:val="20"/>
          <w:szCs w:val="20"/>
          <w:highlight w:val="white"/>
          <w:lang w:val="en-US"/>
        </w:rPr>
        <w:t>class attribute</w:t>
      </w:r>
      <w:r w:rsidRPr="004C35C7">
        <w:rPr>
          <w:sz w:val="20"/>
          <w:szCs w:val="20"/>
          <w:highlight w:val="white"/>
          <w:lang w:val="en-US"/>
        </w:rPr>
        <w:t xml:space="preserve">. </w:t>
      </w:r>
    </w:p>
    <w:p w14:paraId="32F2D367" w14:textId="77777777" w:rsidR="008A3078" w:rsidRPr="004C35C7" w:rsidRDefault="008A3078" w:rsidP="008A3078">
      <w:pPr>
        <w:jc w:val="both"/>
        <w:rPr>
          <w:sz w:val="20"/>
          <w:szCs w:val="20"/>
          <w:highlight w:val="white"/>
          <w:lang w:val="en-US"/>
        </w:rPr>
      </w:pPr>
    </w:p>
    <w:p w14:paraId="28A4E03A" w14:textId="77777777" w:rsidR="008A3078" w:rsidRPr="004C35C7" w:rsidRDefault="008A3078" w:rsidP="008A3078">
      <w:pPr>
        <w:jc w:val="both"/>
        <w:rPr>
          <w:sz w:val="20"/>
          <w:szCs w:val="20"/>
          <w:highlight w:val="white"/>
          <w:lang w:val="en-US"/>
        </w:rPr>
      </w:pPr>
      <w:r w:rsidRPr="004C35C7">
        <w:rPr>
          <w:sz w:val="20"/>
          <w:szCs w:val="20"/>
          <w:highlight w:val="white"/>
          <w:lang w:val="en-US"/>
        </w:rPr>
        <w:t xml:space="preserve">The dataset focuses on a subset of American internal flights. In other words, non-American, international flights are outside the scope of this analysis. </w:t>
      </w:r>
    </w:p>
    <w:p w14:paraId="583AD853" w14:textId="77777777" w:rsidR="008A3078" w:rsidRPr="004C35C7" w:rsidRDefault="008A3078" w:rsidP="008A3078">
      <w:pPr>
        <w:jc w:val="both"/>
        <w:rPr>
          <w:sz w:val="20"/>
          <w:szCs w:val="20"/>
          <w:highlight w:val="white"/>
          <w:lang w:val="en-US"/>
        </w:rPr>
      </w:pPr>
    </w:p>
    <w:p w14:paraId="6489DE63" w14:textId="77777777" w:rsidR="008A3078" w:rsidRPr="004C35C7" w:rsidRDefault="008A3078" w:rsidP="008A3078">
      <w:pPr>
        <w:jc w:val="both"/>
        <w:rPr>
          <w:sz w:val="20"/>
          <w:szCs w:val="20"/>
          <w:highlight w:val="white"/>
          <w:lang w:val="en-US"/>
        </w:rPr>
      </w:pPr>
      <w:r w:rsidRPr="004C35C7">
        <w:rPr>
          <w:sz w:val="20"/>
          <w:szCs w:val="20"/>
          <w:highlight w:val="white"/>
          <w:lang w:val="en-US"/>
        </w:rPr>
        <w:t xml:space="preserve">Delayed flights, in the dataset, account for 44,54% of the total. </w:t>
      </w:r>
      <w:r w:rsidRPr="00B35536">
        <w:rPr>
          <w:b/>
          <w:bCs/>
          <w:sz w:val="20"/>
          <w:szCs w:val="20"/>
          <w:highlight w:val="white"/>
          <w:lang w:val="en-US"/>
        </w:rPr>
        <w:t>The dataset is thus rather balanced under this respect</w:t>
      </w:r>
      <w:r w:rsidRPr="004C35C7">
        <w:rPr>
          <w:sz w:val="20"/>
          <w:szCs w:val="20"/>
          <w:highlight w:val="white"/>
          <w:lang w:val="en-US"/>
        </w:rPr>
        <w:t xml:space="preserve">. Regardless, further care will be needed when evaluating the performance of classifiers. In fact, the class of interest, </w:t>
      </w:r>
      <w:proofErr w:type="gramStart"/>
      <w:r w:rsidRPr="004C35C7">
        <w:rPr>
          <w:sz w:val="20"/>
          <w:szCs w:val="20"/>
          <w:highlight w:val="white"/>
          <w:lang w:val="en-US"/>
        </w:rPr>
        <w:t>i.e.</w:t>
      </w:r>
      <w:proofErr w:type="gramEnd"/>
      <w:r w:rsidRPr="004C35C7">
        <w:rPr>
          <w:sz w:val="20"/>
          <w:szCs w:val="20"/>
          <w:highlight w:val="white"/>
          <w:lang w:val="en-US"/>
        </w:rPr>
        <w:t xml:space="preserve"> flights that are delayed, is slightly less numerous than the other class, which could lead to biased interpretations of accuracy measures.  </w:t>
      </w:r>
    </w:p>
    <w:p w14:paraId="18256DEF" w14:textId="77777777" w:rsidR="008A3078" w:rsidRDefault="008A3078" w:rsidP="008A3078">
      <w:pPr>
        <w:jc w:val="center"/>
        <w:rPr>
          <w:sz w:val="19"/>
          <w:szCs w:val="19"/>
          <w:highlight w:val="white"/>
        </w:rPr>
      </w:pPr>
      <w:r>
        <w:rPr>
          <w:noProof/>
          <w:sz w:val="19"/>
          <w:szCs w:val="19"/>
          <w:highlight w:val="white"/>
        </w:rPr>
        <w:drawing>
          <wp:inline distT="114300" distB="114300" distL="114300" distR="114300" wp14:anchorId="02D719BA" wp14:editId="11029445">
            <wp:extent cx="2700338"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37375" t="17699" r="39368" b="41002"/>
                    <a:stretch>
                      <a:fillRect/>
                    </a:stretch>
                  </pic:blipFill>
                  <pic:spPr>
                    <a:xfrm>
                      <a:off x="0" y="0"/>
                      <a:ext cx="2700338" cy="2700338"/>
                    </a:xfrm>
                    <a:prstGeom prst="rect">
                      <a:avLst/>
                    </a:prstGeom>
                    <a:ln/>
                  </pic:spPr>
                </pic:pic>
              </a:graphicData>
            </a:graphic>
          </wp:inline>
        </w:drawing>
      </w:r>
    </w:p>
    <w:p w14:paraId="6EF727DD" w14:textId="77777777" w:rsidR="008A3078" w:rsidRPr="004C35C7" w:rsidRDefault="008A3078" w:rsidP="008A3078">
      <w:pPr>
        <w:jc w:val="both"/>
        <w:rPr>
          <w:sz w:val="20"/>
          <w:szCs w:val="20"/>
          <w:highlight w:val="white"/>
          <w:lang w:val="en-US"/>
        </w:rPr>
      </w:pPr>
      <w:r w:rsidRPr="004C35C7">
        <w:rPr>
          <w:sz w:val="20"/>
          <w:szCs w:val="20"/>
          <w:highlight w:val="white"/>
          <w:lang w:val="en-US"/>
        </w:rPr>
        <w:t xml:space="preserve">A preliminary, visual exploration of the dataset yielded a set of expectations regarding what could be the possible outcomes of a wider analysis. It was spotted that Monday, Wednesday, and Sunday tend to be the days of the week in which the percentage of delayed flights is the highest, with 46.76%, 47.08%, </w:t>
      </w:r>
      <w:proofErr w:type="gramStart"/>
      <w:r w:rsidRPr="004C35C7">
        <w:rPr>
          <w:sz w:val="20"/>
          <w:szCs w:val="20"/>
          <w:highlight w:val="white"/>
          <w:lang w:val="en-US"/>
        </w:rPr>
        <w:t>and  45.35</w:t>
      </w:r>
      <w:proofErr w:type="gramEnd"/>
      <w:r w:rsidRPr="004C35C7">
        <w:rPr>
          <w:sz w:val="20"/>
          <w:szCs w:val="20"/>
          <w:highlight w:val="white"/>
          <w:lang w:val="en-US"/>
        </w:rPr>
        <w:t xml:space="preserve">% of flights not arriving on time, respectively. It must be noted that all daily averages are concentrated around the overall mean, 44.54%. </w:t>
      </w:r>
    </w:p>
    <w:p w14:paraId="1AC1326A" w14:textId="77777777" w:rsidR="008A3078" w:rsidRDefault="008A3078" w:rsidP="008A3078">
      <w:pPr>
        <w:jc w:val="center"/>
        <w:rPr>
          <w:sz w:val="19"/>
          <w:szCs w:val="19"/>
          <w:highlight w:val="white"/>
        </w:rPr>
      </w:pPr>
      <w:r>
        <w:rPr>
          <w:noProof/>
          <w:sz w:val="19"/>
          <w:szCs w:val="19"/>
          <w:highlight w:val="white"/>
        </w:rPr>
        <w:drawing>
          <wp:inline distT="114300" distB="114300" distL="114300" distR="114300" wp14:anchorId="2AFEC82D" wp14:editId="0B523E2B">
            <wp:extent cx="2600325" cy="19392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25415" t="30852" r="36877" b="19032"/>
                    <a:stretch>
                      <a:fillRect/>
                    </a:stretch>
                  </pic:blipFill>
                  <pic:spPr>
                    <a:xfrm>
                      <a:off x="0" y="0"/>
                      <a:ext cx="2600325" cy="1939225"/>
                    </a:xfrm>
                    <a:prstGeom prst="rect">
                      <a:avLst/>
                    </a:prstGeom>
                    <a:ln/>
                  </pic:spPr>
                </pic:pic>
              </a:graphicData>
            </a:graphic>
          </wp:inline>
        </w:drawing>
      </w:r>
    </w:p>
    <w:p w14:paraId="00B7B9FE" w14:textId="77777777" w:rsidR="008A3078" w:rsidRPr="004C35C7" w:rsidRDefault="008A3078" w:rsidP="008A3078">
      <w:pPr>
        <w:jc w:val="center"/>
        <w:rPr>
          <w:sz w:val="16"/>
          <w:szCs w:val="16"/>
          <w:highlight w:val="white"/>
          <w:lang w:val="en-US"/>
        </w:rPr>
      </w:pPr>
      <w:r w:rsidRPr="004C35C7">
        <w:rPr>
          <w:sz w:val="16"/>
          <w:szCs w:val="16"/>
          <w:highlight w:val="white"/>
          <w:lang w:val="en-US"/>
        </w:rPr>
        <w:t>Figure 1. Delay distribution over the day of the week, from Monday to Sunday</w:t>
      </w:r>
    </w:p>
    <w:p w14:paraId="23670291" w14:textId="77777777" w:rsidR="008A3078" w:rsidRPr="004C35C7" w:rsidRDefault="008A3078" w:rsidP="008A3078">
      <w:pPr>
        <w:jc w:val="center"/>
        <w:rPr>
          <w:sz w:val="19"/>
          <w:szCs w:val="19"/>
          <w:highlight w:val="white"/>
          <w:lang w:val="en-US"/>
        </w:rPr>
      </w:pPr>
    </w:p>
    <w:p w14:paraId="41DA3E7B" w14:textId="77777777" w:rsidR="008A3078" w:rsidRPr="004C35C7" w:rsidRDefault="008A3078" w:rsidP="008A3078">
      <w:pPr>
        <w:jc w:val="both"/>
        <w:rPr>
          <w:sz w:val="20"/>
          <w:szCs w:val="20"/>
          <w:highlight w:val="white"/>
          <w:lang w:val="en-US"/>
        </w:rPr>
      </w:pPr>
      <w:r w:rsidRPr="004C35C7">
        <w:rPr>
          <w:sz w:val="20"/>
          <w:szCs w:val="20"/>
          <w:highlight w:val="white"/>
          <w:lang w:val="en-US"/>
        </w:rPr>
        <w:t xml:space="preserve">In addition to this, some airline companies are more prone than others to experience a flight delay. In particular, those who travel with </w:t>
      </w:r>
      <w:proofErr w:type="spellStart"/>
      <w:r w:rsidRPr="004C35C7">
        <w:rPr>
          <w:sz w:val="20"/>
          <w:szCs w:val="20"/>
          <w:highlight w:val="white"/>
          <w:lang w:val="en-US"/>
        </w:rPr>
        <w:t>SouthWest</w:t>
      </w:r>
      <w:proofErr w:type="spellEnd"/>
      <w:r w:rsidRPr="004C35C7">
        <w:rPr>
          <w:sz w:val="20"/>
          <w:szCs w:val="20"/>
          <w:highlight w:val="white"/>
          <w:lang w:val="en-US"/>
        </w:rPr>
        <w:t xml:space="preserve"> Airlines (WN) and Continental Airlines (CO) will, more likely than not, arrive at their destination with some delay. </w:t>
      </w:r>
    </w:p>
    <w:p w14:paraId="6C9BD6CD" w14:textId="77777777" w:rsidR="008A3078" w:rsidRDefault="008A3078" w:rsidP="008A3078">
      <w:pPr>
        <w:jc w:val="center"/>
        <w:rPr>
          <w:sz w:val="19"/>
          <w:szCs w:val="19"/>
          <w:highlight w:val="white"/>
        </w:rPr>
      </w:pPr>
      <w:r>
        <w:rPr>
          <w:noProof/>
          <w:sz w:val="19"/>
          <w:szCs w:val="19"/>
          <w:highlight w:val="white"/>
        </w:rPr>
        <w:drawing>
          <wp:inline distT="114300" distB="114300" distL="114300" distR="114300" wp14:anchorId="6D27A699" wp14:editId="252F3784">
            <wp:extent cx="2586038" cy="176800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24584" t="37214" r="37209" b="16166"/>
                    <a:stretch>
                      <a:fillRect/>
                    </a:stretch>
                  </pic:blipFill>
                  <pic:spPr>
                    <a:xfrm>
                      <a:off x="0" y="0"/>
                      <a:ext cx="2586038" cy="1768005"/>
                    </a:xfrm>
                    <a:prstGeom prst="rect">
                      <a:avLst/>
                    </a:prstGeom>
                    <a:ln/>
                  </pic:spPr>
                </pic:pic>
              </a:graphicData>
            </a:graphic>
          </wp:inline>
        </w:drawing>
      </w:r>
    </w:p>
    <w:p w14:paraId="318C5E06" w14:textId="77777777" w:rsidR="008A3078" w:rsidRPr="004C35C7" w:rsidRDefault="008A3078" w:rsidP="008A3078">
      <w:pPr>
        <w:jc w:val="center"/>
        <w:rPr>
          <w:sz w:val="16"/>
          <w:szCs w:val="16"/>
          <w:highlight w:val="white"/>
          <w:lang w:val="en-US"/>
        </w:rPr>
      </w:pPr>
      <w:r w:rsidRPr="004C35C7">
        <w:rPr>
          <w:sz w:val="16"/>
          <w:szCs w:val="16"/>
          <w:highlight w:val="white"/>
          <w:lang w:val="en-US"/>
        </w:rPr>
        <w:t>Figure 2. Delay distribution over the Airline company.</w:t>
      </w:r>
    </w:p>
    <w:p w14:paraId="70FFE737" w14:textId="77777777" w:rsidR="008A3078" w:rsidRPr="004C35C7" w:rsidRDefault="008A3078" w:rsidP="008A3078">
      <w:pPr>
        <w:jc w:val="center"/>
        <w:rPr>
          <w:sz w:val="19"/>
          <w:szCs w:val="19"/>
          <w:highlight w:val="white"/>
          <w:lang w:val="en-US"/>
        </w:rPr>
      </w:pPr>
    </w:p>
    <w:p w14:paraId="24561D6C" w14:textId="77777777" w:rsidR="008A3078" w:rsidRDefault="008A3078" w:rsidP="008A3078">
      <w:pPr>
        <w:jc w:val="both"/>
        <w:rPr>
          <w:sz w:val="20"/>
          <w:szCs w:val="20"/>
          <w:highlight w:val="white"/>
          <w:lang w:val="en-US"/>
        </w:rPr>
      </w:pPr>
      <w:r w:rsidRPr="004C35C7">
        <w:rPr>
          <w:sz w:val="20"/>
          <w:szCs w:val="20"/>
          <w:highlight w:val="white"/>
          <w:lang w:val="en-US"/>
        </w:rPr>
        <w:t>Lastly, flights scheduled for times between 850 and 1300 (that is, scheduled between 02:00 p.m. and 9:00 p.m.) are more often delayed than not, which could probably induce that the less “busiest hours” will be more correlated to a flight landing on time.</w:t>
      </w:r>
    </w:p>
    <w:p w14:paraId="684A6E01" w14:textId="77777777" w:rsidR="00B35536" w:rsidRPr="004C35C7" w:rsidRDefault="00B35536" w:rsidP="008A3078">
      <w:pPr>
        <w:jc w:val="both"/>
        <w:rPr>
          <w:sz w:val="20"/>
          <w:szCs w:val="20"/>
          <w:highlight w:val="white"/>
          <w:lang w:val="en-US"/>
        </w:rPr>
      </w:pPr>
    </w:p>
    <w:p w14:paraId="16B37634" w14:textId="77777777" w:rsidR="008A3078" w:rsidRDefault="008A3078" w:rsidP="008A3078">
      <w:pPr>
        <w:jc w:val="center"/>
        <w:rPr>
          <w:sz w:val="19"/>
          <w:szCs w:val="19"/>
          <w:highlight w:val="white"/>
        </w:rPr>
      </w:pPr>
      <w:r>
        <w:rPr>
          <w:noProof/>
          <w:sz w:val="19"/>
          <w:szCs w:val="19"/>
          <w:highlight w:val="white"/>
        </w:rPr>
        <w:drawing>
          <wp:inline distT="114300" distB="114300" distL="114300" distR="114300" wp14:anchorId="1F718737" wp14:editId="615D0EA9">
            <wp:extent cx="2636990" cy="1905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24252" t="28908" r="36378" b="20648"/>
                    <a:stretch>
                      <a:fillRect/>
                    </a:stretch>
                  </pic:blipFill>
                  <pic:spPr>
                    <a:xfrm>
                      <a:off x="0" y="0"/>
                      <a:ext cx="2636990" cy="1905000"/>
                    </a:xfrm>
                    <a:prstGeom prst="rect">
                      <a:avLst/>
                    </a:prstGeom>
                    <a:ln/>
                  </pic:spPr>
                </pic:pic>
              </a:graphicData>
            </a:graphic>
          </wp:inline>
        </w:drawing>
      </w:r>
    </w:p>
    <w:p w14:paraId="7DCA64AE" w14:textId="77777777" w:rsidR="008A3078" w:rsidRPr="004C35C7" w:rsidRDefault="008A3078" w:rsidP="008A3078">
      <w:pPr>
        <w:jc w:val="center"/>
        <w:rPr>
          <w:sz w:val="16"/>
          <w:szCs w:val="16"/>
          <w:highlight w:val="white"/>
          <w:lang w:val="en-US"/>
        </w:rPr>
      </w:pPr>
      <w:r w:rsidRPr="004C35C7">
        <w:rPr>
          <w:sz w:val="16"/>
          <w:szCs w:val="16"/>
          <w:highlight w:val="white"/>
          <w:lang w:val="en-US"/>
        </w:rPr>
        <w:t>Figure 3. Delay distribution over the time of the day.</w:t>
      </w:r>
    </w:p>
    <w:p w14:paraId="58856577" w14:textId="77777777" w:rsidR="008A3078" w:rsidRPr="004C35C7" w:rsidRDefault="008A3078" w:rsidP="008A3078">
      <w:pPr>
        <w:jc w:val="center"/>
        <w:rPr>
          <w:sz w:val="19"/>
          <w:szCs w:val="19"/>
          <w:highlight w:val="white"/>
          <w:lang w:val="en-US"/>
        </w:rPr>
      </w:pPr>
    </w:p>
    <w:p w14:paraId="1092629F" w14:textId="77777777" w:rsidR="008A3078" w:rsidRPr="004C35C7" w:rsidRDefault="008A3078" w:rsidP="008A3078">
      <w:pPr>
        <w:jc w:val="both"/>
        <w:rPr>
          <w:sz w:val="20"/>
          <w:szCs w:val="20"/>
          <w:highlight w:val="white"/>
          <w:lang w:val="en-US"/>
        </w:rPr>
      </w:pPr>
      <w:r w:rsidRPr="004C35C7">
        <w:rPr>
          <w:sz w:val="20"/>
          <w:szCs w:val="20"/>
          <w:highlight w:val="white"/>
          <w:lang w:val="en-US"/>
        </w:rPr>
        <w:lastRenderedPageBreak/>
        <w:t xml:space="preserve">In light of this, </w:t>
      </w:r>
      <w:r w:rsidRPr="00B35536">
        <w:rPr>
          <w:b/>
          <w:bCs/>
          <w:sz w:val="20"/>
          <w:szCs w:val="20"/>
          <w:highlight w:val="white"/>
          <w:lang w:val="en-US"/>
        </w:rPr>
        <w:t>it could be expected that these attributes will contribute to great extent to the prediction of whether a flight will experience a delay</w:t>
      </w:r>
      <w:r w:rsidRPr="004C35C7">
        <w:rPr>
          <w:sz w:val="20"/>
          <w:szCs w:val="20"/>
          <w:highlight w:val="white"/>
          <w:lang w:val="en-US"/>
        </w:rPr>
        <w:t xml:space="preserve">. </w:t>
      </w:r>
    </w:p>
    <w:p w14:paraId="5ADE1FD0" w14:textId="77777777" w:rsidR="008A3078" w:rsidRPr="0096064F" w:rsidRDefault="008A3078" w:rsidP="0096064F">
      <w:pPr>
        <w:pStyle w:val="Titolo1"/>
        <w:shd w:val="clear" w:color="auto" w:fill="E7E6E6" w:themeFill="background2"/>
        <w:jc w:val="both"/>
        <w:rPr>
          <w:color w:val="44546A" w:themeColor="text2"/>
          <w:sz w:val="38"/>
          <w:szCs w:val="38"/>
          <w:lang w:val="en-US"/>
        </w:rPr>
      </w:pPr>
      <w:bookmarkStart w:id="5" w:name="_vafcd631t2eu" w:colFirst="0" w:colLast="0"/>
      <w:bookmarkStart w:id="6" w:name="_Toc127435894"/>
      <w:bookmarkEnd w:id="5"/>
      <w:r w:rsidRPr="002912B0">
        <w:rPr>
          <w:rFonts w:ascii="Bahnschrift" w:hAnsi="Bahnschrift"/>
          <w:color w:val="44546A" w:themeColor="text2"/>
          <w:sz w:val="38"/>
          <w:szCs w:val="38"/>
          <w:lang w:val="en-US"/>
        </w:rPr>
        <w:t>Preprocessing</w:t>
      </w:r>
      <w:bookmarkEnd w:id="6"/>
    </w:p>
    <w:p w14:paraId="1677554B" w14:textId="77777777" w:rsidR="008A3078" w:rsidRPr="004C35C7" w:rsidRDefault="008A3078" w:rsidP="008A3078">
      <w:pPr>
        <w:jc w:val="both"/>
        <w:rPr>
          <w:sz w:val="20"/>
          <w:szCs w:val="20"/>
          <w:lang w:val="en-US"/>
        </w:rPr>
      </w:pPr>
      <w:r w:rsidRPr="004C35C7">
        <w:rPr>
          <w:sz w:val="20"/>
          <w:szCs w:val="20"/>
          <w:lang w:val="en-US"/>
        </w:rPr>
        <w:t>To prepare the dataset for the analysis, a set of preprocessing activities were performed on the original dataset.</w:t>
      </w:r>
    </w:p>
    <w:p w14:paraId="7B0FD2D8" w14:textId="77777777" w:rsidR="008A3078" w:rsidRDefault="008A3078" w:rsidP="008A3078">
      <w:pPr>
        <w:jc w:val="both"/>
        <w:rPr>
          <w:sz w:val="20"/>
          <w:szCs w:val="20"/>
          <w:lang w:val="en-US"/>
        </w:rPr>
      </w:pPr>
      <w:r w:rsidRPr="004C35C7">
        <w:rPr>
          <w:sz w:val="20"/>
          <w:szCs w:val="20"/>
          <w:lang w:val="en-US"/>
        </w:rPr>
        <w:t xml:space="preserve">First and foremost, </w:t>
      </w:r>
      <w:r w:rsidRPr="00B35536">
        <w:rPr>
          <w:b/>
          <w:bCs/>
          <w:sz w:val="20"/>
          <w:szCs w:val="20"/>
          <w:lang w:val="en-US"/>
        </w:rPr>
        <w:t>all features should be converted to their correct data types</w:t>
      </w:r>
      <w:r w:rsidRPr="004C35C7">
        <w:rPr>
          <w:sz w:val="20"/>
          <w:szCs w:val="20"/>
          <w:lang w:val="en-US"/>
        </w:rPr>
        <w:t xml:space="preserve">, with particular attention to Flight, </w:t>
      </w:r>
      <w:proofErr w:type="spellStart"/>
      <w:r w:rsidRPr="004C35C7">
        <w:rPr>
          <w:sz w:val="20"/>
          <w:szCs w:val="20"/>
          <w:lang w:val="en-US"/>
        </w:rPr>
        <w:t>DayOfWeek</w:t>
      </w:r>
      <w:proofErr w:type="spellEnd"/>
      <w:r w:rsidRPr="004C35C7">
        <w:rPr>
          <w:sz w:val="20"/>
          <w:szCs w:val="20"/>
          <w:lang w:val="en-US"/>
        </w:rPr>
        <w:t xml:space="preserve"> and Delay being transformed into strings (as they do not make any sense as numerical features).</w:t>
      </w:r>
    </w:p>
    <w:p w14:paraId="446CAE54" w14:textId="77777777" w:rsidR="00113CDA" w:rsidRPr="004C35C7" w:rsidRDefault="00113CDA" w:rsidP="008A3078">
      <w:pPr>
        <w:jc w:val="both"/>
        <w:rPr>
          <w:sz w:val="20"/>
          <w:szCs w:val="20"/>
          <w:lang w:val="en-US"/>
        </w:rPr>
      </w:pPr>
    </w:p>
    <w:p w14:paraId="2F3D0090" w14:textId="107EF17F" w:rsidR="008A3078" w:rsidRPr="004C35C7" w:rsidRDefault="00113CDA" w:rsidP="008A3078">
      <w:pPr>
        <w:jc w:val="both"/>
        <w:rPr>
          <w:sz w:val="20"/>
          <w:szCs w:val="20"/>
          <w:lang w:val="en-US"/>
        </w:rPr>
      </w:pPr>
      <w:r>
        <w:rPr>
          <w:sz w:val="20"/>
          <w:szCs w:val="20"/>
          <w:lang w:val="en-US"/>
        </w:rPr>
        <w:t xml:space="preserve">For the purposes of improving </w:t>
      </w:r>
      <w:r w:rsidR="00DC1B6F">
        <w:rPr>
          <w:sz w:val="20"/>
          <w:szCs w:val="20"/>
          <w:lang w:val="en-US"/>
        </w:rPr>
        <w:t xml:space="preserve">the algorithm, </w:t>
      </w:r>
      <w:r w:rsidRPr="00B35536">
        <w:rPr>
          <w:b/>
          <w:bCs/>
          <w:sz w:val="20"/>
          <w:szCs w:val="20"/>
          <w:lang w:val="en-US"/>
        </w:rPr>
        <w:t>d</w:t>
      </w:r>
      <w:r w:rsidR="008A3078" w:rsidRPr="00B35536">
        <w:rPr>
          <w:b/>
          <w:bCs/>
          <w:sz w:val="20"/>
          <w:szCs w:val="20"/>
          <w:lang w:val="en-US"/>
        </w:rPr>
        <w:t>imensionality reduction techniques were employed</w:t>
      </w:r>
      <w:r w:rsidR="008A3078" w:rsidRPr="004C35C7">
        <w:rPr>
          <w:sz w:val="20"/>
          <w:szCs w:val="20"/>
          <w:lang w:val="en-US"/>
        </w:rPr>
        <w:t xml:space="preserve">. </w:t>
      </w:r>
      <w:r w:rsidR="00DC1B6F">
        <w:rPr>
          <w:sz w:val="20"/>
          <w:szCs w:val="20"/>
          <w:lang w:val="en-US"/>
        </w:rPr>
        <w:t xml:space="preserve">Using domain knowledge, it would seem unreasonable that the </w:t>
      </w:r>
      <w:r w:rsidR="00412841">
        <w:rPr>
          <w:sz w:val="20"/>
          <w:szCs w:val="20"/>
          <w:lang w:val="en-US"/>
        </w:rPr>
        <w:t xml:space="preserve">Flight feature (again, the identification number </w:t>
      </w:r>
      <w:r w:rsidR="00BC5678">
        <w:rPr>
          <w:sz w:val="20"/>
          <w:szCs w:val="20"/>
          <w:lang w:val="en-US"/>
        </w:rPr>
        <w:t>for any flight) could be a good predictor of weather a flight could arrive in time or not.</w:t>
      </w:r>
      <w:r w:rsidR="00DC1B6F">
        <w:rPr>
          <w:sz w:val="20"/>
          <w:szCs w:val="20"/>
          <w:lang w:val="en-US"/>
        </w:rPr>
        <w:t xml:space="preserve"> </w:t>
      </w:r>
      <w:r w:rsidR="00BC5678">
        <w:rPr>
          <w:sz w:val="20"/>
          <w:szCs w:val="20"/>
          <w:lang w:val="en-US"/>
        </w:rPr>
        <w:t>By using feature selection</w:t>
      </w:r>
      <w:r w:rsidR="000E5379">
        <w:rPr>
          <w:sz w:val="20"/>
          <w:szCs w:val="20"/>
          <w:lang w:val="en-US"/>
        </w:rPr>
        <w:t xml:space="preserve"> </w:t>
      </w:r>
      <w:r w:rsidR="00D617C5">
        <w:rPr>
          <w:sz w:val="20"/>
          <w:szCs w:val="20"/>
          <w:lang w:val="en-US"/>
        </w:rPr>
        <w:t xml:space="preserve">(a </w:t>
      </w:r>
      <w:r w:rsidR="000E5379">
        <w:rPr>
          <w:sz w:val="20"/>
          <w:szCs w:val="20"/>
          <w:lang w:val="en-US"/>
        </w:rPr>
        <w:t>Backward Feature Elimination</w:t>
      </w:r>
      <w:r w:rsidR="00D617C5">
        <w:rPr>
          <w:sz w:val="20"/>
          <w:szCs w:val="20"/>
          <w:lang w:val="en-US"/>
        </w:rPr>
        <w:t xml:space="preserve"> algorithm, trained on a Naïve Bayes Learner)</w:t>
      </w:r>
      <w:r w:rsidR="000F1143">
        <w:rPr>
          <w:sz w:val="20"/>
          <w:szCs w:val="20"/>
          <w:lang w:val="en-US"/>
        </w:rPr>
        <w:t>, this hypothesis has been confirmed</w:t>
      </w:r>
      <w:r w:rsidR="008A3078" w:rsidRPr="004C35C7">
        <w:rPr>
          <w:sz w:val="20"/>
          <w:szCs w:val="20"/>
          <w:lang w:val="en-US"/>
        </w:rPr>
        <w:t xml:space="preserve">. A </w:t>
      </w:r>
      <w:r w:rsidR="007946F5">
        <w:rPr>
          <w:sz w:val="20"/>
          <w:szCs w:val="20"/>
          <w:lang w:val="en-US"/>
        </w:rPr>
        <w:t>feature filter</w:t>
      </w:r>
      <w:r w:rsidR="008A3078" w:rsidRPr="004C35C7">
        <w:rPr>
          <w:sz w:val="20"/>
          <w:szCs w:val="20"/>
          <w:lang w:val="en-US"/>
        </w:rPr>
        <w:t xml:space="preserve"> revealed that the performances of the model did not significantly decrease after the removal of the attribute “Flight”, which was therefore excluded from the analysis. </w:t>
      </w:r>
    </w:p>
    <w:p w14:paraId="524B6F20" w14:textId="00078669" w:rsidR="008A3078" w:rsidRPr="004C35C7" w:rsidRDefault="008A3078" w:rsidP="008A3078">
      <w:pPr>
        <w:jc w:val="both"/>
        <w:rPr>
          <w:sz w:val="20"/>
          <w:szCs w:val="20"/>
          <w:lang w:val="en-US"/>
        </w:rPr>
      </w:pPr>
      <w:r w:rsidRPr="004C35C7">
        <w:rPr>
          <w:sz w:val="20"/>
          <w:szCs w:val="20"/>
          <w:lang w:val="en-US"/>
        </w:rPr>
        <w:t>To further reduce the granularity of the information in the dataset,</w:t>
      </w:r>
      <w:r w:rsidR="000F1143">
        <w:rPr>
          <w:sz w:val="20"/>
          <w:szCs w:val="20"/>
          <w:lang w:val="en-US"/>
        </w:rPr>
        <w:t xml:space="preserve"> and to make it </w:t>
      </w:r>
      <w:r w:rsidR="00837095">
        <w:rPr>
          <w:sz w:val="20"/>
          <w:szCs w:val="20"/>
          <w:lang w:val="en-US"/>
        </w:rPr>
        <w:t>much more interpretable,</w:t>
      </w:r>
      <w:r w:rsidRPr="004C35C7">
        <w:rPr>
          <w:sz w:val="20"/>
          <w:szCs w:val="20"/>
          <w:lang w:val="en-US"/>
        </w:rPr>
        <w:t xml:space="preserve"> </w:t>
      </w:r>
      <w:r w:rsidRPr="00A84F71">
        <w:rPr>
          <w:b/>
          <w:bCs/>
          <w:sz w:val="20"/>
          <w:szCs w:val="20"/>
          <w:lang w:val="en-US"/>
        </w:rPr>
        <w:t xml:space="preserve">the attribute Time </w:t>
      </w:r>
      <w:r w:rsidR="00A84F71">
        <w:rPr>
          <w:b/>
          <w:bCs/>
          <w:sz w:val="20"/>
          <w:szCs w:val="20"/>
          <w:lang w:val="en-US"/>
        </w:rPr>
        <w:t xml:space="preserve">has been </w:t>
      </w:r>
      <w:r w:rsidRPr="00A84F71">
        <w:rPr>
          <w:b/>
          <w:bCs/>
          <w:sz w:val="20"/>
          <w:szCs w:val="20"/>
          <w:lang w:val="en-US"/>
        </w:rPr>
        <w:t>discretized</w:t>
      </w:r>
      <w:r w:rsidRPr="004C35C7">
        <w:rPr>
          <w:sz w:val="20"/>
          <w:szCs w:val="20"/>
          <w:lang w:val="en-US"/>
        </w:rPr>
        <w:t xml:space="preserve">. This was done because the attribute could take 1439 possible values, a factor that would have hampered the intelligibility of results. In particular, it was divided into eight categories of equal width. The original attribute was then replaced by the discretized one.  </w:t>
      </w:r>
    </w:p>
    <w:p w14:paraId="32F2FE29" w14:textId="77777777" w:rsidR="008A3078" w:rsidRPr="004C35C7" w:rsidRDefault="008A3078" w:rsidP="0096064F">
      <w:pPr>
        <w:pStyle w:val="Titolo1"/>
        <w:shd w:val="clear" w:color="auto" w:fill="E7E6E6" w:themeFill="background2"/>
        <w:jc w:val="both"/>
        <w:rPr>
          <w:sz w:val="20"/>
          <w:szCs w:val="20"/>
          <w:highlight w:val="red"/>
          <w:lang w:val="en-US"/>
        </w:rPr>
      </w:pPr>
      <w:bookmarkStart w:id="7" w:name="_gvoqhk5edgb5" w:colFirst="0" w:colLast="0"/>
      <w:bookmarkStart w:id="8" w:name="_Toc127435895"/>
      <w:bookmarkEnd w:id="7"/>
      <w:r w:rsidRPr="002912B0">
        <w:rPr>
          <w:rFonts w:ascii="Bahnschrift" w:hAnsi="Bahnschrift"/>
          <w:color w:val="44546A" w:themeColor="text2"/>
          <w:sz w:val="38"/>
          <w:szCs w:val="38"/>
          <w:lang w:val="en-US"/>
        </w:rPr>
        <w:t>Modelling</w:t>
      </w:r>
      <w:bookmarkEnd w:id="8"/>
    </w:p>
    <w:p w14:paraId="2F0D3513" w14:textId="77777777" w:rsidR="008A3078" w:rsidRPr="004C35C7" w:rsidRDefault="008A3078" w:rsidP="008A3078">
      <w:pPr>
        <w:jc w:val="both"/>
        <w:rPr>
          <w:sz w:val="20"/>
          <w:szCs w:val="20"/>
          <w:highlight w:val="white"/>
          <w:lang w:val="en-US"/>
        </w:rPr>
      </w:pPr>
      <w:r w:rsidRPr="004C35C7">
        <w:rPr>
          <w:sz w:val="20"/>
          <w:szCs w:val="20"/>
          <w:lang w:val="en-US"/>
        </w:rPr>
        <w:t xml:space="preserve">In this project, four different models were trained and tested, to then elect the best performing one given the data at disposal. </w:t>
      </w:r>
    </w:p>
    <w:p w14:paraId="28B9ED00" w14:textId="77777777" w:rsidR="008A3078" w:rsidRDefault="008A3078" w:rsidP="008A3078">
      <w:pPr>
        <w:jc w:val="both"/>
        <w:rPr>
          <w:sz w:val="20"/>
          <w:szCs w:val="20"/>
          <w:lang w:val="en-US"/>
        </w:rPr>
      </w:pPr>
      <w:r w:rsidRPr="004C35C7">
        <w:rPr>
          <w:sz w:val="20"/>
          <w:szCs w:val="20"/>
          <w:lang w:val="en-US"/>
        </w:rPr>
        <w:t>The models employed in this analysis are the following:</w:t>
      </w:r>
    </w:p>
    <w:p w14:paraId="7A33595D" w14:textId="77777777" w:rsidR="006B7F3B" w:rsidRPr="004C35C7" w:rsidRDefault="006B7F3B" w:rsidP="008A3078">
      <w:pPr>
        <w:jc w:val="both"/>
        <w:rPr>
          <w:sz w:val="20"/>
          <w:szCs w:val="20"/>
          <w:lang w:val="en-US"/>
        </w:rPr>
      </w:pPr>
    </w:p>
    <w:p w14:paraId="7FC5DD55" w14:textId="77777777" w:rsidR="008A3078" w:rsidRPr="004C35C7" w:rsidRDefault="008A3078" w:rsidP="008A3078">
      <w:pPr>
        <w:numPr>
          <w:ilvl w:val="0"/>
          <w:numId w:val="4"/>
        </w:numPr>
        <w:jc w:val="both"/>
        <w:rPr>
          <w:sz w:val="20"/>
          <w:szCs w:val="20"/>
          <w:lang w:val="en-US"/>
        </w:rPr>
      </w:pPr>
      <w:r w:rsidRPr="004C35C7">
        <w:rPr>
          <w:b/>
          <w:sz w:val="20"/>
          <w:szCs w:val="20"/>
          <w:lang w:val="en-US"/>
        </w:rPr>
        <w:t>Decision Tree</w:t>
      </w:r>
      <w:r w:rsidRPr="004C35C7">
        <w:rPr>
          <w:sz w:val="20"/>
          <w:szCs w:val="20"/>
          <w:lang w:val="en-US"/>
        </w:rPr>
        <w:t xml:space="preserve">. This model is composed of a set of nodes, branches </w:t>
      </w:r>
      <w:r w:rsidRPr="004C35C7">
        <w:rPr>
          <w:sz w:val="20"/>
          <w:szCs w:val="20"/>
          <w:lang w:val="en-US"/>
        </w:rPr>
        <w:t xml:space="preserve">and leaves that partition the various instances until a decision node is reached. In this analysis, the algorithm starts by analyzing the airline company supplying the flight, and then proceeds by considering all additional attributes. </w:t>
      </w:r>
    </w:p>
    <w:p w14:paraId="64C8F8E4" w14:textId="77777777" w:rsidR="008A3078" w:rsidRPr="004C35C7" w:rsidRDefault="008A3078" w:rsidP="008A3078">
      <w:pPr>
        <w:numPr>
          <w:ilvl w:val="0"/>
          <w:numId w:val="4"/>
        </w:numPr>
        <w:jc w:val="both"/>
        <w:rPr>
          <w:sz w:val="20"/>
          <w:szCs w:val="20"/>
          <w:lang w:val="en-US"/>
        </w:rPr>
      </w:pPr>
      <w:r w:rsidRPr="004C35C7">
        <w:rPr>
          <w:b/>
          <w:sz w:val="20"/>
          <w:szCs w:val="20"/>
          <w:lang w:val="en-US"/>
        </w:rPr>
        <w:t>Random Forest</w:t>
      </w:r>
      <w:r w:rsidRPr="004C35C7">
        <w:rPr>
          <w:sz w:val="20"/>
          <w:szCs w:val="20"/>
          <w:lang w:val="en-US"/>
        </w:rPr>
        <w:t>. This algorithm is a collection of decision trees. Each tree utilizes attributes randomly and independently from other trees. For this reason, random forests typically ensure a level of accuracy higher than that of individual trees, as they build a set of uncorrelated trees.</w:t>
      </w:r>
    </w:p>
    <w:p w14:paraId="0D013C24" w14:textId="7029EE75" w:rsidR="008A3078" w:rsidRPr="004C35C7" w:rsidRDefault="008A3078" w:rsidP="008A3078">
      <w:pPr>
        <w:numPr>
          <w:ilvl w:val="0"/>
          <w:numId w:val="4"/>
        </w:numPr>
        <w:jc w:val="both"/>
        <w:rPr>
          <w:sz w:val="20"/>
          <w:szCs w:val="20"/>
          <w:lang w:val="en-US"/>
        </w:rPr>
      </w:pPr>
      <w:r w:rsidRPr="004C35C7">
        <w:rPr>
          <w:b/>
          <w:sz w:val="20"/>
          <w:szCs w:val="20"/>
          <w:lang w:val="en-US"/>
        </w:rPr>
        <w:t>Gradient Boosting Trees</w:t>
      </w:r>
      <w:r w:rsidRPr="004C35C7">
        <w:rPr>
          <w:sz w:val="20"/>
          <w:szCs w:val="20"/>
          <w:lang w:val="en-US"/>
        </w:rPr>
        <w:t xml:space="preserve">. This boosting algorithm is a variant of the </w:t>
      </w:r>
      <w:r w:rsidR="00893345">
        <w:rPr>
          <w:sz w:val="20"/>
          <w:szCs w:val="20"/>
          <w:lang w:val="en-US"/>
        </w:rPr>
        <w:t>D</w:t>
      </w:r>
      <w:r w:rsidRPr="004C35C7">
        <w:rPr>
          <w:sz w:val="20"/>
          <w:szCs w:val="20"/>
          <w:lang w:val="en-US"/>
        </w:rPr>
        <w:t xml:space="preserve">ecision Trees ensemble methods: it creates a set of different models, and then combines them to obtain better performances. </w:t>
      </w:r>
    </w:p>
    <w:p w14:paraId="036CE77B" w14:textId="77777777" w:rsidR="008A3078" w:rsidRPr="004C35C7" w:rsidRDefault="008A3078" w:rsidP="008A3078">
      <w:pPr>
        <w:numPr>
          <w:ilvl w:val="0"/>
          <w:numId w:val="4"/>
        </w:numPr>
        <w:jc w:val="both"/>
        <w:rPr>
          <w:sz w:val="20"/>
          <w:szCs w:val="20"/>
          <w:lang w:val="en-US"/>
        </w:rPr>
      </w:pPr>
      <w:r w:rsidRPr="004C35C7">
        <w:rPr>
          <w:b/>
          <w:sz w:val="20"/>
          <w:szCs w:val="20"/>
          <w:lang w:val="en-US"/>
        </w:rPr>
        <w:t>Naive Bayes</w:t>
      </w:r>
      <w:r w:rsidRPr="004C35C7">
        <w:rPr>
          <w:sz w:val="20"/>
          <w:szCs w:val="20"/>
          <w:lang w:val="en-US"/>
        </w:rPr>
        <w:t xml:space="preserve">. This probabilistic model is based on Bayes’ theorem. It allows for the computation of the a posteriori probability of an event’s occurrence. </w:t>
      </w:r>
    </w:p>
    <w:p w14:paraId="03F90838" w14:textId="77777777" w:rsidR="008A3078" w:rsidRPr="004C35C7" w:rsidRDefault="008A3078" w:rsidP="008A3078">
      <w:pPr>
        <w:jc w:val="both"/>
        <w:rPr>
          <w:sz w:val="20"/>
          <w:szCs w:val="20"/>
          <w:highlight w:val="red"/>
          <w:lang w:val="en-US"/>
        </w:rPr>
      </w:pPr>
    </w:p>
    <w:p w14:paraId="03BCF81B" w14:textId="77777777" w:rsidR="008A3078" w:rsidRPr="004C35C7" w:rsidRDefault="008A3078" w:rsidP="008A3078">
      <w:pPr>
        <w:jc w:val="both"/>
        <w:rPr>
          <w:sz w:val="20"/>
          <w:szCs w:val="20"/>
          <w:lang w:val="en-US"/>
        </w:rPr>
      </w:pPr>
      <w:r w:rsidRPr="004C35C7">
        <w:rPr>
          <w:sz w:val="20"/>
          <w:szCs w:val="20"/>
          <w:lang w:val="en-US"/>
        </w:rPr>
        <w:t xml:space="preserve">In the first phase, all models were trained using the </w:t>
      </w:r>
      <w:r w:rsidRPr="00B21B1D">
        <w:rPr>
          <w:b/>
          <w:bCs/>
          <w:sz w:val="20"/>
          <w:szCs w:val="20"/>
          <w:lang w:val="en-US"/>
        </w:rPr>
        <w:t>holdout method</w:t>
      </w:r>
      <w:r w:rsidRPr="004C35C7">
        <w:rPr>
          <w:sz w:val="20"/>
          <w:szCs w:val="20"/>
          <w:lang w:val="en-US"/>
        </w:rPr>
        <w:t xml:space="preserve">. The dataset was partitioned in a training and a test set. The former accounted for 67% of the total observations, while the latter for 33%. </w:t>
      </w:r>
    </w:p>
    <w:p w14:paraId="0386DA49" w14:textId="77777777" w:rsidR="008A3078" w:rsidRPr="004C35C7" w:rsidRDefault="008A3078" w:rsidP="008A3078">
      <w:pPr>
        <w:jc w:val="both"/>
        <w:rPr>
          <w:sz w:val="20"/>
          <w:szCs w:val="20"/>
          <w:highlight w:val="white"/>
          <w:lang w:val="en-US"/>
        </w:rPr>
      </w:pPr>
      <w:r w:rsidRPr="004C35C7">
        <w:rPr>
          <w:sz w:val="20"/>
          <w:szCs w:val="20"/>
          <w:highlight w:val="white"/>
          <w:lang w:val="en-US"/>
        </w:rPr>
        <w:t xml:space="preserve">The type of sampling used was stratified random sampling, with a binning on attribute “Airline”. This was done to ensure that the respect of the proportions of this attribute between the training and testing partitioning, and the original dataset. </w:t>
      </w:r>
    </w:p>
    <w:p w14:paraId="6770D804" w14:textId="77777777" w:rsidR="008A3078" w:rsidRPr="004C35C7" w:rsidRDefault="008A3078" w:rsidP="008A3078">
      <w:pPr>
        <w:jc w:val="both"/>
        <w:rPr>
          <w:sz w:val="20"/>
          <w:szCs w:val="20"/>
          <w:highlight w:val="white"/>
          <w:lang w:val="en-US"/>
        </w:rPr>
      </w:pPr>
      <w:r w:rsidRPr="004C35C7">
        <w:rPr>
          <w:sz w:val="20"/>
          <w:szCs w:val="20"/>
          <w:highlight w:val="white"/>
          <w:lang w:val="en-US"/>
        </w:rPr>
        <w:t>The results of this first training and testing phase are the following.</w:t>
      </w:r>
    </w:p>
    <w:p w14:paraId="6F1C05D0" w14:textId="77777777" w:rsidR="008A3078" w:rsidRPr="004C35C7" w:rsidRDefault="008A3078" w:rsidP="008A3078">
      <w:pPr>
        <w:jc w:val="both"/>
        <w:rPr>
          <w:sz w:val="20"/>
          <w:szCs w:val="20"/>
          <w:highlight w:val="white"/>
          <w:lang w:val="en-US"/>
        </w:rPr>
      </w:pPr>
    </w:p>
    <w:tbl>
      <w:tblPr>
        <w:tblW w:w="4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675"/>
        <w:gridCol w:w="810"/>
        <w:gridCol w:w="915"/>
        <w:gridCol w:w="840"/>
      </w:tblGrid>
      <w:tr w:rsidR="008A3078" w14:paraId="6962A93F" w14:textId="77777777" w:rsidTr="002B0757">
        <w:tc>
          <w:tcPr>
            <w:tcW w:w="1080" w:type="dxa"/>
            <w:shd w:val="clear" w:color="auto" w:fill="auto"/>
            <w:tcMar>
              <w:top w:w="100" w:type="dxa"/>
              <w:left w:w="100" w:type="dxa"/>
              <w:bottom w:w="100" w:type="dxa"/>
              <w:right w:w="100" w:type="dxa"/>
            </w:tcMar>
          </w:tcPr>
          <w:p w14:paraId="21180024" w14:textId="77777777" w:rsidR="008A3078" w:rsidRPr="002836CA" w:rsidRDefault="008A3078" w:rsidP="002B0757">
            <w:pPr>
              <w:widowControl w:val="0"/>
              <w:pBdr>
                <w:top w:val="nil"/>
                <w:left w:val="nil"/>
                <w:bottom w:val="nil"/>
                <w:right w:val="nil"/>
                <w:between w:val="nil"/>
              </w:pBdr>
              <w:spacing w:line="240" w:lineRule="auto"/>
              <w:jc w:val="center"/>
              <w:rPr>
                <w:i/>
                <w:sz w:val="14"/>
                <w:szCs w:val="14"/>
                <w:highlight w:val="white"/>
              </w:rPr>
            </w:pPr>
            <w:proofErr w:type="spellStart"/>
            <w:r w:rsidRPr="002836CA">
              <w:rPr>
                <w:i/>
                <w:sz w:val="14"/>
                <w:szCs w:val="14"/>
                <w:highlight w:val="white"/>
              </w:rPr>
              <w:t>Classifier</w:t>
            </w:r>
            <w:proofErr w:type="spellEnd"/>
          </w:p>
        </w:tc>
        <w:tc>
          <w:tcPr>
            <w:tcW w:w="675" w:type="dxa"/>
            <w:shd w:val="clear" w:color="auto" w:fill="auto"/>
            <w:tcMar>
              <w:top w:w="100" w:type="dxa"/>
              <w:left w:w="100" w:type="dxa"/>
              <w:bottom w:w="100" w:type="dxa"/>
              <w:right w:w="100" w:type="dxa"/>
            </w:tcMar>
          </w:tcPr>
          <w:p w14:paraId="30CA170E" w14:textId="77777777" w:rsidR="008A3078" w:rsidRPr="002836CA" w:rsidRDefault="008A3078" w:rsidP="002B0757">
            <w:pPr>
              <w:widowControl w:val="0"/>
              <w:pBdr>
                <w:top w:val="nil"/>
                <w:left w:val="nil"/>
                <w:bottom w:val="nil"/>
                <w:right w:val="nil"/>
                <w:between w:val="nil"/>
              </w:pBdr>
              <w:spacing w:line="240" w:lineRule="auto"/>
              <w:jc w:val="center"/>
              <w:rPr>
                <w:i/>
                <w:sz w:val="14"/>
                <w:szCs w:val="14"/>
                <w:highlight w:val="white"/>
              </w:rPr>
            </w:pPr>
            <w:r w:rsidRPr="002836CA">
              <w:rPr>
                <w:i/>
                <w:sz w:val="14"/>
                <w:szCs w:val="14"/>
                <w:highlight w:val="white"/>
              </w:rPr>
              <w:t>Recall</w:t>
            </w:r>
          </w:p>
        </w:tc>
        <w:tc>
          <w:tcPr>
            <w:tcW w:w="810" w:type="dxa"/>
            <w:shd w:val="clear" w:color="auto" w:fill="auto"/>
            <w:tcMar>
              <w:top w:w="100" w:type="dxa"/>
              <w:left w:w="100" w:type="dxa"/>
              <w:bottom w:w="100" w:type="dxa"/>
              <w:right w:w="100" w:type="dxa"/>
            </w:tcMar>
          </w:tcPr>
          <w:p w14:paraId="53E353D8" w14:textId="77777777" w:rsidR="008A3078" w:rsidRPr="002836CA" w:rsidRDefault="008A3078" w:rsidP="002B0757">
            <w:pPr>
              <w:widowControl w:val="0"/>
              <w:pBdr>
                <w:top w:val="nil"/>
                <w:left w:val="nil"/>
                <w:bottom w:val="nil"/>
                <w:right w:val="nil"/>
                <w:between w:val="nil"/>
              </w:pBdr>
              <w:spacing w:line="240" w:lineRule="auto"/>
              <w:jc w:val="center"/>
              <w:rPr>
                <w:i/>
                <w:sz w:val="14"/>
                <w:szCs w:val="14"/>
                <w:highlight w:val="white"/>
              </w:rPr>
            </w:pPr>
            <w:r w:rsidRPr="002836CA">
              <w:rPr>
                <w:i/>
                <w:sz w:val="14"/>
                <w:szCs w:val="14"/>
                <w:highlight w:val="white"/>
              </w:rPr>
              <w:t>Precision</w:t>
            </w:r>
          </w:p>
        </w:tc>
        <w:tc>
          <w:tcPr>
            <w:tcW w:w="915" w:type="dxa"/>
            <w:shd w:val="clear" w:color="auto" w:fill="auto"/>
            <w:tcMar>
              <w:top w:w="100" w:type="dxa"/>
              <w:left w:w="100" w:type="dxa"/>
              <w:bottom w:w="100" w:type="dxa"/>
              <w:right w:w="100" w:type="dxa"/>
            </w:tcMar>
          </w:tcPr>
          <w:p w14:paraId="5314648D" w14:textId="77777777" w:rsidR="008A3078" w:rsidRPr="002836CA" w:rsidRDefault="008A3078" w:rsidP="002B0757">
            <w:pPr>
              <w:widowControl w:val="0"/>
              <w:pBdr>
                <w:top w:val="nil"/>
                <w:left w:val="nil"/>
                <w:bottom w:val="nil"/>
                <w:right w:val="nil"/>
                <w:between w:val="nil"/>
              </w:pBdr>
              <w:spacing w:line="240" w:lineRule="auto"/>
              <w:jc w:val="center"/>
              <w:rPr>
                <w:i/>
                <w:sz w:val="14"/>
                <w:szCs w:val="14"/>
                <w:highlight w:val="white"/>
              </w:rPr>
            </w:pPr>
            <w:r w:rsidRPr="002836CA">
              <w:rPr>
                <w:i/>
                <w:sz w:val="14"/>
                <w:szCs w:val="14"/>
                <w:highlight w:val="white"/>
              </w:rPr>
              <w:t>F-</w:t>
            </w:r>
            <w:proofErr w:type="spellStart"/>
            <w:r w:rsidRPr="002836CA">
              <w:rPr>
                <w:i/>
                <w:sz w:val="14"/>
                <w:szCs w:val="14"/>
                <w:highlight w:val="white"/>
              </w:rPr>
              <w:t>measure</w:t>
            </w:r>
            <w:proofErr w:type="spellEnd"/>
          </w:p>
        </w:tc>
        <w:tc>
          <w:tcPr>
            <w:tcW w:w="840" w:type="dxa"/>
            <w:shd w:val="clear" w:color="auto" w:fill="auto"/>
            <w:tcMar>
              <w:top w:w="100" w:type="dxa"/>
              <w:left w:w="100" w:type="dxa"/>
              <w:bottom w:w="100" w:type="dxa"/>
              <w:right w:w="100" w:type="dxa"/>
            </w:tcMar>
          </w:tcPr>
          <w:p w14:paraId="50626251" w14:textId="77777777" w:rsidR="008A3078" w:rsidRPr="002836CA" w:rsidRDefault="008A3078" w:rsidP="002B0757">
            <w:pPr>
              <w:widowControl w:val="0"/>
              <w:pBdr>
                <w:top w:val="nil"/>
                <w:left w:val="nil"/>
                <w:bottom w:val="nil"/>
                <w:right w:val="nil"/>
                <w:between w:val="nil"/>
              </w:pBdr>
              <w:spacing w:line="240" w:lineRule="auto"/>
              <w:jc w:val="center"/>
              <w:rPr>
                <w:i/>
                <w:sz w:val="14"/>
                <w:szCs w:val="14"/>
                <w:highlight w:val="white"/>
              </w:rPr>
            </w:pPr>
            <w:proofErr w:type="spellStart"/>
            <w:r w:rsidRPr="002836CA">
              <w:rPr>
                <w:i/>
                <w:sz w:val="14"/>
                <w:szCs w:val="14"/>
                <w:highlight w:val="white"/>
              </w:rPr>
              <w:t>Accuracy</w:t>
            </w:r>
            <w:proofErr w:type="spellEnd"/>
          </w:p>
        </w:tc>
      </w:tr>
      <w:tr w:rsidR="008A3078" w14:paraId="3B23331B" w14:textId="77777777" w:rsidTr="002B0757">
        <w:tc>
          <w:tcPr>
            <w:tcW w:w="1080" w:type="dxa"/>
            <w:shd w:val="clear" w:color="auto" w:fill="auto"/>
            <w:tcMar>
              <w:top w:w="100" w:type="dxa"/>
              <w:left w:w="100" w:type="dxa"/>
              <w:bottom w:w="100" w:type="dxa"/>
              <w:right w:w="100" w:type="dxa"/>
            </w:tcMar>
          </w:tcPr>
          <w:p w14:paraId="0903BE57" w14:textId="77777777" w:rsidR="008A3078" w:rsidRDefault="008A3078" w:rsidP="002B0757">
            <w:pPr>
              <w:widowControl w:val="0"/>
              <w:pBdr>
                <w:top w:val="nil"/>
                <w:left w:val="nil"/>
                <w:bottom w:val="nil"/>
                <w:right w:val="nil"/>
                <w:between w:val="nil"/>
              </w:pBdr>
              <w:spacing w:line="240" w:lineRule="auto"/>
              <w:rPr>
                <w:b/>
                <w:sz w:val="20"/>
                <w:szCs w:val="20"/>
                <w:highlight w:val="white"/>
              </w:rPr>
            </w:pPr>
            <w:proofErr w:type="spellStart"/>
            <w:r>
              <w:rPr>
                <w:b/>
                <w:sz w:val="20"/>
                <w:szCs w:val="20"/>
                <w:highlight w:val="white"/>
              </w:rPr>
              <w:t>Decision</w:t>
            </w:r>
            <w:proofErr w:type="spellEnd"/>
            <w:r>
              <w:rPr>
                <w:b/>
                <w:sz w:val="20"/>
                <w:szCs w:val="20"/>
                <w:highlight w:val="white"/>
              </w:rPr>
              <w:t xml:space="preserve"> Tree</w:t>
            </w:r>
          </w:p>
        </w:tc>
        <w:tc>
          <w:tcPr>
            <w:tcW w:w="675" w:type="dxa"/>
            <w:shd w:val="clear" w:color="auto" w:fill="auto"/>
            <w:tcMar>
              <w:top w:w="100" w:type="dxa"/>
              <w:left w:w="100" w:type="dxa"/>
              <w:bottom w:w="100" w:type="dxa"/>
              <w:right w:w="100" w:type="dxa"/>
            </w:tcMar>
          </w:tcPr>
          <w:p w14:paraId="6FA9CB05"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0.62</w:t>
            </w:r>
          </w:p>
        </w:tc>
        <w:tc>
          <w:tcPr>
            <w:tcW w:w="810" w:type="dxa"/>
            <w:shd w:val="clear" w:color="auto" w:fill="auto"/>
            <w:tcMar>
              <w:top w:w="100" w:type="dxa"/>
              <w:left w:w="100" w:type="dxa"/>
              <w:bottom w:w="100" w:type="dxa"/>
              <w:right w:w="100" w:type="dxa"/>
            </w:tcMar>
          </w:tcPr>
          <w:p w14:paraId="5FDE8097"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0.64</w:t>
            </w:r>
          </w:p>
        </w:tc>
        <w:tc>
          <w:tcPr>
            <w:tcW w:w="915" w:type="dxa"/>
            <w:shd w:val="clear" w:color="auto" w:fill="auto"/>
            <w:tcMar>
              <w:top w:w="100" w:type="dxa"/>
              <w:left w:w="100" w:type="dxa"/>
              <w:bottom w:w="100" w:type="dxa"/>
              <w:right w:w="100" w:type="dxa"/>
            </w:tcMar>
          </w:tcPr>
          <w:p w14:paraId="75F811C5"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0.62</w:t>
            </w:r>
          </w:p>
        </w:tc>
        <w:tc>
          <w:tcPr>
            <w:tcW w:w="840" w:type="dxa"/>
            <w:shd w:val="clear" w:color="auto" w:fill="auto"/>
            <w:tcMar>
              <w:top w:w="100" w:type="dxa"/>
              <w:left w:w="100" w:type="dxa"/>
              <w:bottom w:w="100" w:type="dxa"/>
              <w:right w:w="100" w:type="dxa"/>
            </w:tcMar>
          </w:tcPr>
          <w:p w14:paraId="48CEA881"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0.64</w:t>
            </w:r>
          </w:p>
        </w:tc>
      </w:tr>
      <w:tr w:rsidR="008A3078" w14:paraId="56559869" w14:textId="77777777" w:rsidTr="002B0757">
        <w:tc>
          <w:tcPr>
            <w:tcW w:w="1080" w:type="dxa"/>
            <w:shd w:val="clear" w:color="auto" w:fill="auto"/>
            <w:tcMar>
              <w:top w:w="100" w:type="dxa"/>
              <w:left w:w="100" w:type="dxa"/>
              <w:bottom w:w="100" w:type="dxa"/>
              <w:right w:w="100" w:type="dxa"/>
            </w:tcMar>
          </w:tcPr>
          <w:p w14:paraId="506C6F45" w14:textId="77777777" w:rsidR="008A3078" w:rsidRDefault="008A3078" w:rsidP="002B0757">
            <w:pPr>
              <w:widowControl w:val="0"/>
              <w:pBdr>
                <w:top w:val="nil"/>
                <w:left w:val="nil"/>
                <w:bottom w:val="nil"/>
                <w:right w:val="nil"/>
                <w:between w:val="nil"/>
              </w:pBdr>
              <w:spacing w:line="240" w:lineRule="auto"/>
              <w:rPr>
                <w:b/>
                <w:sz w:val="20"/>
                <w:szCs w:val="20"/>
                <w:highlight w:val="white"/>
              </w:rPr>
            </w:pPr>
            <w:r>
              <w:rPr>
                <w:b/>
                <w:sz w:val="20"/>
                <w:szCs w:val="20"/>
                <w:highlight w:val="white"/>
              </w:rPr>
              <w:t xml:space="preserve">Random </w:t>
            </w:r>
            <w:proofErr w:type="spellStart"/>
            <w:r>
              <w:rPr>
                <w:b/>
                <w:sz w:val="20"/>
                <w:szCs w:val="20"/>
                <w:highlight w:val="white"/>
              </w:rPr>
              <w:t>Forest</w:t>
            </w:r>
            <w:proofErr w:type="spellEnd"/>
          </w:p>
        </w:tc>
        <w:tc>
          <w:tcPr>
            <w:tcW w:w="675" w:type="dxa"/>
            <w:shd w:val="clear" w:color="auto" w:fill="auto"/>
            <w:tcMar>
              <w:top w:w="100" w:type="dxa"/>
              <w:left w:w="100" w:type="dxa"/>
              <w:bottom w:w="100" w:type="dxa"/>
              <w:right w:w="100" w:type="dxa"/>
            </w:tcMar>
          </w:tcPr>
          <w:p w14:paraId="6AF58973"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0.60</w:t>
            </w:r>
          </w:p>
        </w:tc>
        <w:tc>
          <w:tcPr>
            <w:tcW w:w="810" w:type="dxa"/>
            <w:shd w:val="clear" w:color="auto" w:fill="auto"/>
            <w:tcMar>
              <w:top w:w="100" w:type="dxa"/>
              <w:left w:w="100" w:type="dxa"/>
              <w:bottom w:w="100" w:type="dxa"/>
              <w:right w:w="100" w:type="dxa"/>
            </w:tcMar>
          </w:tcPr>
          <w:p w14:paraId="68A6E361"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0.66</w:t>
            </w:r>
          </w:p>
        </w:tc>
        <w:tc>
          <w:tcPr>
            <w:tcW w:w="915" w:type="dxa"/>
            <w:shd w:val="clear" w:color="auto" w:fill="auto"/>
            <w:tcMar>
              <w:top w:w="100" w:type="dxa"/>
              <w:left w:w="100" w:type="dxa"/>
              <w:bottom w:w="100" w:type="dxa"/>
              <w:right w:w="100" w:type="dxa"/>
            </w:tcMar>
          </w:tcPr>
          <w:p w14:paraId="656E01F0"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0.58</w:t>
            </w:r>
          </w:p>
        </w:tc>
        <w:tc>
          <w:tcPr>
            <w:tcW w:w="840" w:type="dxa"/>
            <w:shd w:val="clear" w:color="auto" w:fill="auto"/>
            <w:tcMar>
              <w:top w:w="100" w:type="dxa"/>
              <w:left w:w="100" w:type="dxa"/>
              <w:bottom w:w="100" w:type="dxa"/>
              <w:right w:w="100" w:type="dxa"/>
            </w:tcMar>
          </w:tcPr>
          <w:p w14:paraId="484D3E23"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0.63</w:t>
            </w:r>
          </w:p>
        </w:tc>
      </w:tr>
      <w:tr w:rsidR="008A3078" w14:paraId="46235772" w14:textId="77777777" w:rsidTr="002B0757">
        <w:tc>
          <w:tcPr>
            <w:tcW w:w="1080" w:type="dxa"/>
            <w:shd w:val="clear" w:color="auto" w:fill="auto"/>
            <w:tcMar>
              <w:top w:w="100" w:type="dxa"/>
              <w:left w:w="100" w:type="dxa"/>
              <w:bottom w:w="100" w:type="dxa"/>
              <w:right w:w="100" w:type="dxa"/>
            </w:tcMar>
          </w:tcPr>
          <w:p w14:paraId="2CC4C9DD" w14:textId="77777777" w:rsidR="008A3078" w:rsidRDefault="008A3078" w:rsidP="002B0757">
            <w:pPr>
              <w:widowControl w:val="0"/>
              <w:pBdr>
                <w:top w:val="nil"/>
                <w:left w:val="nil"/>
                <w:bottom w:val="nil"/>
                <w:right w:val="nil"/>
                <w:between w:val="nil"/>
              </w:pBdr>
              <w:spacing w:line="240" w:lineRule="auto"/>
              <w:rPr>
                <w:b/>
                <w:sz w:val="20"/>
                <w:szCs w:val="20"/>
                <w:highlight w:val="white"/>
              </w:rPr>
            </w:pPr>
            <w:proofErr w:type="spellStart"/>
            <w:r>
              <w:rPr>
                <w:b/>
                <w:sz w:val="20"/>
                <w:szCs w:val="20"/>
                <w:highlight w:val="white"/>
              </w:rPr>
              <w:t>Gradient</w:t>
            </w:r>
            <w:proofErr w:type="spellEnd"/>
            <w:r>
              <w:rPr>
                <w:b/>
                <w:sz w:val="20"/>
                <w:szCs w:val="20"/>
                <w:highlight w:val="white"/>
              </w:rPr>
              <w:t xml:space="preserve"> </w:t>
            </w:r>
            <w:proofErr w:type="spellStart"/>
            <w:r>
              <w:rPr>
                <w:b/>
                <w:sz w:val="20"/>
                <w:szCs w:val="20"/>
                <w:highlight w:val="white"/>
              </w:rPr>
              <w:t>Boosting</w:t>
            </w:r>
            <w:proofErr w:type="spellEnd"/>
          </w:p>
        </w:tc>
        <w:tc>
          <w:tcPr>
            <w:tcW w:w="675" w:type="dxa"/>
            <w:shd w:val="clear" w:color="auto" w:fill="auto"/>
            <w:tcMar>
              <w:top w:w="100" w:type="dxa"/>
              <w:left w:w="100" w:type="dxa"/>
              <w:bottom w:w="100" w:type="dxa"/>
              <w:right w:w="100" w:type="dxa"/>
            </w:tcMar>
          </w:tcPr>
          <w:p w14:paraId="1480F556"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0.62</w:t>
            </w:r>
          </w:p>
        </w:tc>
        <w:tc>
          <w:tcPr>
            <w:tcW w:w="810" w:type="dxa"/>
            <w:shd w:val="clear" w:color="auto" w:fill="auto"/>
            <w:tcMar>
              <w:top w:w="100" w:type="dxa"/>
              <w:left w:w="100" w:type="dxa"/>
              <w:bottom w:w="100" w:type="dxa"/>
              <w:right w:w="100" w:type="dxa"/>
            </w:tcMar>
          </w:tcPr>
          <w:p w14:paraId="325093BF"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0.64</w:t>
            </w:r>
          </w:p>
        </w:tc>
        <w:tc>
          <w:tcPr>
            <w:tcW w:w="915" w:type="dxa"/>
            <w:shd w:val="clear" w:color="auto" w:fill="auto"/>
            <w:tcMar>
              <w:top w:w="100" w:type="dxa"/>
              <w:left w:w="100" w:type="dxa"/>
              <w:bottom w:w="100" w:type="dxa"/>
              <w:right w:w="100" w:type="dxa"/>
            </w:tcMar>
          </w:tcPr>
          <w:p w14:paraId="5840E65E"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0.61</w:t>
            </w:r>
          </w:p>
        </w:tc>
        <w:tc>
          <w:tcPr>
            <w:tcW w:w="840" w:type="dxa"/>
            <w:shd w:val="clear" w:color="auto" w:fill="auto"/>
            <w:tcMar>
              <w:top w:w="100" w:type="dxa"/>
              <w:left w:w="100" w:type="dxa"/>
              <w:bottom w:w="100" w:type="dxa"/>
              <w:right w:w="100" w:type="dxa"/>
            </w:tcMar>
          </w:tcPr>
          <w:p w14:paraId="4CD29823"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0.64</w:t>
            </w:r>
          </w:p>
        </w:tc>
      </w:tr>
      <w:tr w:rsidR="008A3078" w14:paraId="73F45452" w14:textId="77777777" w:rsidTr="002B0757">
        <w:tc>
          <w:tcPr>
            <w:tcW w:w="1080" w:type="dxa"/>
            <w:shd w:val="clear" w:color="auto" w:fill="auto"/>
            <w:tcMar>
              <w:top w:w="100" w:type="dxa"/>
              <w:left w:w="100" w:type="dxa"/>
              <w:bottom w:w="100" w:type="dxa"/>
              <w:right w:w="100" w:type="dxa"/>
            </w:tcMar>
          </w:tcPr>
          <w:p w14:paraId="54DE9D5C" w14:textId="77777777" w:rsidR="008A3078" w:rsidRDefault="008A3078" w:rsidP="002B0757">
            <w:pPr>
              <w:widowControl w:val="0"/>
              <w:pBdr>
                <w:top w:val="nil"/>
                <w:left w:val="nil"/>
                <w:bottom w:val="nil"/>
                <w:right w:val="nil"/>
                <w:between w:val="nil"/>
              </w:pBdr>
              <w:spacing w:line="240" w:lineRule="auto"/>
              <w:rPr>
                <w:b/>
                <w:sz w:val="20"/>
                <w:szCs w:val="20"/>
                <w:highlight w:val="white"/>
              </w:rPr>
            </w:pPr>
            <w:proofErr w:type="spellStart"/>
            <w:r>
              <w:rPr>
                <w:b/>
                <w:sz w:val="20"/>
                <w:szCs w:val="20"/>
                <w:highlight w:val="white"/>
              </w:rPr>
              <w:t>Naive</w:t>
            </w:r>
            <w:proofErr w:type="spellEnd"/>
            <w:r>
              <w:rPr>
                <w:b/>
                <w:sz w:val="20"/>
                <w:szCs w:val="20"/>
                <w:highlight w:val="white"/>
              </w:rPr>
              <w:t xml:space="preserve"> </w:t>
            </w:r>
            <w:proofErr w:type="spellStart"/>
            <w:r>
              <w:rPr>
                <w:b/>
                <w:sz w:val="20"/>
                <w:szCs w:val="20"/>
                <w:highlight w:val="white"/>
              </w:rPr>
              <w:t>Bayes</w:t>
            </w:r>
            <w:proofErr w:type="spellEnd"/>
          </w:p>
        </w:tc>
        <w:tc>
          <w:tcPr>
            <w:tcW w:w="675" w:type="dxa"/>
            <w:shd w:val="clear" w:color="auto" w:fill="auto"/>
            <w:tcMar>
              <w:top w:w="100" w:type="dxa"/>
              <w:left w:w="100" w:type="dxa"/>
              <w:bottom w:w="100" w:type="dxa"/>
              <w:right w:w="100" w:type="dxa"/>
            </w:tcMar>
          </w:tcPr>
          <w:p w14:paraId="7B47B04E"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0.61</w:t>
            </w:r>
          </w:p>
        </w:tc>
        <w:tc>
          <w:tcPr>
            <w:tcW w:w="810" w:type="dxa"/>
            <w:shd w:val="clear" w:color="auto" w:fill="auto"/>
            <w:tcMar>
              <w:top w:w="100" w:type="dxa"/>
              <w:left w:w="100" w:type="dxa"/>
              <w:bottom w:w="100" w:type="dxa"/>
              <w:right w:w="100" w:type="dxa"/>
            </w:tcMar>
          </w:tcPr>
          <w:p w14:paraId="08439108"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0.64</w:t>
            </w:r>
          </w:p>
        </w:tc>
        <w:tc>
          <w:tcPr>
            <w:tcW w:w="915" w:type="dxa"/>
            <w:shd w:val="clear" w:color="auto" w:fill="auto"/>
            <w:tcMar>
              <w:top w:w="100" w:type="dxa"/>
              <w:left w:w="100" w:type="dxa"/>
              <w:bottom w:w="100" w:type="dxa"/>
              <w:right w:w="100" w:type="dxa"/>
            </w:tcMar>
          </w:tcPr>
          <w:p w14:paraId="231F9A94"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0.61</w:t>
            </w:r>
          </w:p>
        </w:tc>
        <w:tc>
          <w:tcPr>
            <w:tcW w:w="840" w:type="dxa"/>
            <w:shd w:val="clear" w:color="auto" w:fill="auto"/>
            <w:tcMar>
              <w:top w:w="100" w:type="dxa"/>
              <w:left w:w="100" w:type="dxa"/>
              <w:bottom w:w="100" w:type="dxa"/>
              <w:right w:w="100" w:type="dxa"/>
            </w:tcMar>
          </w:tcPr>
          <w:p w14:paraId="0E79DBDD"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0.64</w:t>
            </w:r>
          </w:p>
        </w:tc>
      </w:tr>
    </w:tbl>
    <w:p w14:paraId="7F53BFFA" w14:textId="77777777" w:rsidR="008A3078" w:rsidRPr="004C35C7" w:rsidRDefault="008A3078" w:rsidP="008A3078">
      <w:pPr>
        <w:jc w:val="center"/>
        <w:rPr>
          <w:sz w:val="16"/>
          <w:szCs w:val="16"/>
          <w:lang w:val="en-US"/>
        </w:rPr>
      </w:pPr>
      <w:r w:rsidRPr="004C35C7">
        <w:rPr>
          <w:sz w:val="16"/>
          <w:szCs w:val="16"/>
          <w:lang w:val="en-US"/>
        </w:rPr>
        <w:t>Table 1. Evaluation measures for the models used, considering a 67% partitioning training/test.</w:t>
      </w:r>
    </w:p>
    <w:p w14:paraId="4AF8D321" w14:textId="77777777" w:rsidR="008A3078" w:rsidRPr="004C35C7" w:rsidRDefault="008A3078" w:rsidP="008A3078">
      <w:pPr>
        <w:jc w:val="both"/>
        <w:rPr>
          <w:sz w:val="20"/>
          <w:szCs w:val="20"/>
          <w:lang w:val="en-US"/>
        </w:rPr>
      </w:pPr>
    </w:p>
    <w:p w14:paraId="46C875D3" w14:textId="77777777" w:rsidR="008A3078" w:rsidRPr="004C35C7" w:rsidRDefault="008A3078" w:rsidP="008A3078">
      <w:pPr>
        <w:jc w:val="both"/>
        <w:rPr>
          <w:sz w:val="20"/>
          <w:szCs w:val="20"/>
          <w:lang w:val="en-US"/>
        </w:rPr>
      </w:pPr>
      <w:r w:rsidRPr="004C35C7">
        <w:rPr>
          <w:sz w:val="20"/>
          <w:szCs w:val="20"/>
          <w:lang w:val="en-US"/>
        </w:rPr>
        <w:t xml:space="preserve">To further ensure the robustness of scores, each model was trained and tested using </w:t>
      </w:r>
      <w:r w:rsidRPr="00B21B1D">
        <w:rPr>
          <w:b/>
          <w:bCs/>
          <w:sz w:val="20"/>
          <w:szCs w:val="20"/>
          <w:lang w:val="en-US"/>
        </w:rPr>
        <w:t>five-fold cross validation</w:t>
      </w:r>
      <w:r w:rsidRPr="004C35C7">
        <w:rPr>
          <w:sz w:val="20"/>
          <w:szCs w:val="20"/>
          <w:lang w:val="en-US"/>
        </w:rPr>
        <w:t>. According to this method, the dataset was split into five exhaustive partitions, and each model underwent the training phase five times; at each iteration, four partitions of the dataset were employed as training set and one as test set. The final metrics are computed as the mean of the results obtained in each of the five processes, and are reported below.</w:t>
      </w:r>
    </w:p>
    <w:p w14:paraId="135CFB84" w14:textId="77777777" w:rsidR="008A3078" w:rsidRPr="004C35C7" w:rsidRDefault="008A3078" w:rsidP="008A3078">
      <w:pPr>
        <w:jc w:val="both"/>
        <w:rPr>
          <w:sz w:val="20"/>
          <w:szCs w:val="20"/>
          <w:highlight w:val="white"/>
          <w:lang w:val="en-US"/>
        </w:rPr>
      </w:pPr>
    </w:p>
    <w:tbl>
      <w:tblPr>
        <w:tblW w:w="4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615"/>
        <w:gridCol w:w="825"/>
        <w:gridCol w:w="915"/>
        <w:gridCol w:w="840"/>
      </w:tblGrid>
      <w:tr w:rsidR="008A3078" w14:paraId="1C4409B9" w14:textId="77777777" w:rsidTr="002B0757">
        <w:tc>
          <w:tcPr>
            <w:tcW w:w="1110" w:type="dxa"/>
            <w:shd w:val="clear" w:color="auto" w:fill="auto"/>
            <w:tcMar>
              <w:top w:w="100" w:type="dxa"/>
              <w:left w:w="100" w:type="dxa"/>
              <w:bottom w:w="100" w:type="dxa"/>
              <w:right w:w="100" w:type="dxa"/>
            </w:tcMar>
          </w:tcPr>
          <w:p w14:paraId="7129C4F3" w14:textId="77777777" w:rsidR="008A3078" w:rsidRDefault="008A3078" w:rsidP="002B0757">
            <w:pPr>
              <w:widowControl w:val="0"/>
              <w:spacing w:line="240" w:lineRule="auto"/>
              <w:jc w:val="center"/>
              <w:rPr>
                <w:i/>
                <w:sz w:val="14"/>
                <w:szCs w:val="14"/>
                <w:highlight w:val="white"/>
              </w:rPr>
            </w:pPr>
            <w:proofErr w:type="spellStart"/>
            <w:r>
              <w:rPr>
                <w:i/>
                <w:sz w:val="14"/>
                <w:szCs w:val="14"/>
                <w:highlight w:val="white"/>
              </w:rPr>
              <w:t>Classifier</w:t>
            </w:r>
            <w:proofErr w:type="spellEnd"/>
          </w:p>
        </w:tc>
        <w:tc>
          <w:tcPr>
            <w:tcW w:w="615" w:type="dxa"/>
            <w:shd w:val="clear" w:color="auto" w:fill="auto"/>
            <w:tcMar>
              <w:top w:w="100" w:type="dxa"/>
              <w:left w:w="100" w:type="dxa"/>
              <w:bottom w:w="100" w:type="dxa"/>
              <w:right w:w="100" w:type="dxa"/>
            </w:tcMar>
          </w:tcPr>
          <w:p w14:paraId="6A75A1D9" w14:textId="77777777" w:rsidR="008A3078" w:rsidRDefault="008A3078" w:rsidP="002B0757">
            <w:pPr>
              <w:widowControl w:val="0"/>
              <w:spacing w:line="240" w:lineRule="auto"/>
              <w:jc w:val="center"/>
              <w:rPr>
                <w:i/>
                <w:sz w:val="14"/>
                <w:szCs w:val="14"/>
                <w:highlight w:val="white"/>
              </w:rPr>
            </w:pPr>
            <w:r>
              <w:rPr>
                <w:i/>
                <w:sz w:val="14"/>
                <w:szCs w:val="14"/>
                <w:highlight w:val="white"/>
              </w:rPr>
              <w:t>Recall</w:t>
            </w:r>
          </w:p>
        </w:tc>
        <w:tc>
          <w:tcPr>
            <w:tcW w:w="825" w:type="dxa"/>
            <w:shd w:val="clear" w:color="auto" w:fill="auto"/>
            <w:tcMar>
              <w:top w:w="100" w:type="dxa"/>
              <w:left w:w="100" w:type="dxa"/>
              <w:bottom w:w="100" w:type="dxa"/>
              <w:right w:w="100" w:type="dxa"/>
            </w:tcMar>
          </w:tcPr>
          <w:p w14:paraId="3DCF0089" w14:textId="77777777" w:rsidR="008A3078" w:rsidRDefault="008A3078" w:rsidP="002B0757">
            <w:pPr>
              <w:widowControl w:val="0"/>
              <w:spacing w:line="240" w:lineRule="auto"/>
              <w:jc w:val="center"/>
              <w:rPr>
                <w:i/>
                <w:sz w:val="14"/>
                <w:szCs w:val="14"/>
                <w:highlight w:val="white"/>
              </w:rPr>
            </w:pPr>
            <w:r>
              <w:rPr>
                <w:i/>
                <w:sz w:val="14"/>
                <w:szCs w:val="14"/>
                <w:highlight w:val="white"/>
              </w:rPr>
              <w:t>Precision</w:t>
            </w:r>
          </w:p>
        </w:tc>
        <w:tc>
          <w:tcPr>
            <w:tcW w:w="915" w:type="dxa"/>
            <w:shd w:val="clear" w:color="auto" w:fill="auto"/>
            <w:tcMar>
              <w:top w:w="100" w:type="dxa"/>
              <w:left w:w="100" w:type="dxa"/>
              <w:bottom w:w="100" w:type="dxa"/>
              <w:right w:w="100" w:type="dxa"/>
            </w:tcMar>
          </w:tcPr>
          <w:p w14:paraId="49546787" w14:textId="77777777" w:rsidR="008A3078" w:rsidRDefault="008A3078" w:rsidP="002B0757">
            <w:pPr>
              <w:widowControl w:val="0"/>
              <w:spacing w:line="240" w:lineRule="auto"/>
              <w:jc w:val="center"/>
              <w:rPr>
                <w:i/>
                <w:sz w:val="14"/>
                <w:szCs w:val="14"/>
                <w:highlight w:val="white"/>
              </w:rPr>
            </w:pPr>
            <w:r>
              <w:rPr>
                <w:i/>
                <w:sz w:val="14"/>
                <w:szCs w:val="14"/>
                <w:highlight w:val="white"/>
              </w:rPr>
              <w:t>F-</w:t>
            </w:r>
            <w:proofErr w:type="spellStart"/>
            <w:r>
              <w:rPr>
                <w:i/>
                <w:sz w:val="14"/>
                <w:szCs w:val="14"/>
                <w:highlight w:val="white"/>
              </w:rPr>
              <w:t>measure</w:t>
            </w:r>
            <w:proofErr w:type="spellEnd"/>
          </w:p>
        </w:tc>
        <w:tc>
          <w:tcPr>
            <w:tcW w:w="840" w:type="dxa"/>
            <w:shd w:val="clear" w:color="auto" w:fill="auto"/>
            <w:tcMar>
              <w:top w:w="100" w:type="dxa"/>
              <w:left w:w="100" w:type="dxa"/>
              <w:bottom w:w="100" w:type="dxa"/>
              <w:right w:w="100" w:type="dxa"/>
            </w:tcMar>
          </w:tcPr>
          <w:p w14:paraId="46148520" w14:textId="77777777" w:rsidR="008A3078" w:rsidRDefault="008A3078" w:rsidP="002B0757">
            <w:pPr>
              <w:widowControl w:val="0"/>
              <w:spacing w:line="240" w:lineRule="auto"/>
              <w:jc w:val="center"/>
              <w:rPr>
                <w:i/>
                <w:sz w:val="14"/>
                <w:szCs w:val="14"/>
                <w:highlight w:val="white"/>
              </w:rPr>
            </w:pPr>
            <w:proofErr w:type="spellStart"/>
            <w:r>
              <w:rPr>
                <w:i/>
                <w:sz w:val="14"/>
                <w:szCs w:val="14"/>
                <w:highlight w:val="white"/>
              </w:rPr>
              <w:t>Accuracy</w:t>
            </w:r>
            <w:proofErr w:type="spellEnd"/>
          </w:p>
        </w:tc>
      </w:tr>
      <w:tr w:rsidR="008A3078" w14:paraId="1CF751F8" w14:textId="77777777" w:rsidTr="002B0757">
        <w:tc>
          <w:tcPr>
            <w:tcW w:w="1110" w:type="dxa"/>
            <w:shd w:val="clear" w:color="auto" w:fill="auto"/>
            <w:tcMar>
              <w:top w:w="100" w:type="dxa"/>
              <w:left w:w="100" w:type="dxa"/>
              <w:bottom w:w="100" w:type="dxa"/>
              <w:right w:w="100" w:type="dxa"/>
            </w:tcMar>
          </w:tcPr>
          <w:p w14:paraId="7935C3AA" w14:textId="77777777" w:rsidR="008A3078" w:rsidRDefault="008A3078" w:rsidP="002B0757">
            <w:pPr>
              <w:widowControl w:val="0"/>
              <w:spacing w:line="240" w:lineRule="auto"/>
              <w:rPr>
                <w:b/>
                <w:sz w:val="20"/>
                <w:szCs w:val="20"/>
                <w:highlight w:val="white"/>
              </w:rPr>
            </w:pPr>
            <w:proofErr w:type="spellStart"/>
            <w:r>
              <w:rPr>
                <w:b/>
                <w:sz w:val="20"/>
                <w:szCs w:val="20"/>
                <w:highlight w:val="white"/>
              </w:rPr>
              <w:t>Decision</w:t>
            </w:r>
            <w:proofErr w:type="spellEnd"/>
            <w:r>
              <w:rPr>
                <w:b/>
                <w:sz w:val="20"/>
                <w:szCs w:val="20"/>
                <w:highlight w:val="white"/>
              </w:rPr>
              <w:t xml:space="preserve"> Tree</w:t>
            </w:r>
          </w:p>
        </w:tc>
        <w:tc>
          <w:tcPr>
            <w:tcW w:w="615" w:type="dxa"/>
            <w:shd w:val="clear" w:color="auto" w:fill="auto"/>
            <w:tcMar>
              <w:top w:w="100" w:type="dxa"/>
              <w:left w:w="100" w:type="dxa"/>
              <w:bottom w:w="100" w:type="dxa"/>
              <w:right w:w="100" w:type="dxa"/>
            </w:tcMar>
          </w:tcPr>
          <w:p w14:paraId="1EA03936" w14:textId="77777777" w:rsidR="008A3078" w:rsidRDefault="008A3078" w:rsidP="002B0757">
            <w:pPr>
              <w:widowControl w:val="0"/>
              <w:spacing w:line="240" w:lineRule="auto"/>
              <w:jc w:val="center"/>
              <w:rPr>
                <w:sz w:val="20"/>
                <w:szCs w:val="20"/>
                <w:highlight w:val="white"/>
              </w:rPr>
            </w:pPr>
            <w:r>
              <w:rPr>
                <w:sz w:val="20"/>
                <w:szCs w:val="20"/>
                <w:highlight w:val="white"/>
              </w:rPr>
              <w:t>0.62</w:t>
            </w:r>
          </w:p>
        </w:tc>
        <w:tc>
          <w:tcPr>
            <w:tcW w:w="825" w:type="dxa"/>
            <w:shd w:val="clear" w:color="auto" w:fill="auto"/>
            <w:tcMar>
              <w:top w:w="100" w:type="dxa"/>
              <w:left w:w="100" w:type="dxa"/>
              <w:bottom w:w="100" w:type="dxa"/>
              <w:right w:w="100" w:type="dxa"/>
            </w:tcMar>
          </w:tcPr>
          <w:p w14:paraId="03BF8830" w14:textId="77777777" w:rsidR="008A3078" w:rsidRDefault="008A3078" w:rsidP="002B0757">
            <w:pPr>
              <w:widowControl w:val="0"/>
              <w:spacing w:line="240" w:lineRule="auto"/>
              <w:jc w:val="center"/>
              <w:rPr>
                <w:sz w:val="20"/>
                <w:szCs w:val="20"/>
                <w:highlight w:val="white"/>
              </w:rPr>
            </w:pPr>
            <w:r>
              <w:rPr>
                <w:sz w:val="20"/>
                <w:szCs w:val="20"/>
                <w:highlight w:val="white"/>
              </w:rPr>
              <w:t>0.64</w:t>
            </w:r>
          </w:p>
        </w:tc>
        <w:tc>
          <w:tcPr>
            <w:tcW w:w="915" w:type="dxa"/>
            <w:shd w:val="clear" w:color="auto" w:fill="auto"/>
            <w:tcMar>
              <w:top w:w="100" w:type="dxa"/>
              <w:left w:w="100" w:type="dxa"/>
              <w:bottom w:w="100" w:type="dxa"/>
              <w:right w:w="100" w:type="dxa"/>
            </w:tcMar>
          </w:tcPr>
          <w:p w14:paraId="65D85C6C" w14:textId="77777777" w:rsidR="008A3078" w:rsidRDefault="008A3078" w:rsidP="002B0757">
            <w:pPr>
              <w:widowControl w:val="0"/>
              <w:spacing w:line="240" w:lineRule="auto"/>
              <w:jc w:val="center"/>
              <w:rPr>
                <w:sz w:val="20"/>
                <w:szCs w:val="20"/>
                <w:highlight w:val="white"/>
              </w:rPr>
            </w:pPr>
            <w:r>
              <w:rPr>
                <w:sz w:val="20"/>
                <w:szCs w:val="20"/>
                <w:highlight w:val="white"/>
              </w:rPr>
              <w:t>0.62</w:t>
            </w:r>
          </w:p>
        </w:tc>
        <w:tc>
          <w:tcPr>
            <w:tcW w:w="840" w:type="dxa"/>
            <w:shd w:val="clear" w:color="auto" w:fill="auto"/>
            <w:tcMar>
              <w:top w:w="100" w:type="dxa"/>
              <w:left w:w="100" w:type="dxa"/>
              <w:bottom w:w="100" w:type="dxa"/>
              <w:right w:w="100" w:type="dxa"/>
            </w:tcMar>
          </w:tcPr>
          <w:p w14:paraId="385E83E9" w14:textId="77777777" w:rsidR="008A3078" w:rsidRDefault="008A3078" w:rsidP="002B0757">
            <w:pPr>
              <w:widowControl w:val="0"/>
              <w:spacing w:line="240" w:lineRule="auto"/>
              <w:jc w:val="center"/>
              <w:rPr>
                <w:sz w:val="20"/>
                <w:szCs w:val="20"/>
                <w:highlight w:val="white"/>
              </w:rPr>
            </w:pPr>
            <w:r>
              <w:rPr>
                <w:sz w:val="20"/>
                <w:szCs w:val="20"/>
                <w:highlight w:val="white"/>
              </w:rPr>
              <w:t>0.6414</w:t>
            </w:r>
          </w:p>
        </w:tc>
      </w:tr>
      <w:tr w:rsidR="008A3078" w14:paraId="427063BD" w14:textId="77777777" w:rsidTr="002B0757">
        <w:tc>
          <w:tcPr>
            <w:tcW w:w="1110" w:type="dxa"/>
            <w:shd w:val="clear" w:color="auto" w:fill="auto"/>
            <w:tcMar>
              <w:top w:w="100" w:type="dxa"/>
              <w:left w:w="100" w:type="dxa"/>
              <w:bottom w:w="100" w:type="dxa"/>
              <w:right w:w="100" w:type="dxa"/>
            </w:tcMar>
          </w:tcPr>
          <w:p w14:paraId="57106624" w14:textId="77777777" w:rsidR="008A3078" w:rsidRDefault="008A3078" w:rsidP="002B0757">
            <w:pPr>
              <w:widowControl w:val="0"/>
              <w:spacing w:line="240" w:lineRule="auto"/>
              <w:rPr>
                <w:b/>
                <w:sz w:val="20"/>
                <w:szCs w:val="20"/>
                <w:highlight w:val="white"/>
              </w:rPr>
            </w:pPr>
            <w:r>
              <w:rPr>
                <w:b/>
                <w:sz w:val="20"/>
                <w:szCs w:val="20"/>
                <w:highlight w:val="white"/>
              </w:rPr>
              <w:t xml:space="preserve">Random </w:t>
            </w:r>
            <w:proofErr w:type="spellStart"/>
            <w:r>
              <w:rPr>
                <w:b/>
                <w:sz w:val="20"/>
                <w:szCs w:val="20"/>
                <w:highlight w:val="white"/>
              </w:rPr>
              <w:t>Forest</w:t>
            </w:r>
            <w:proofErr w:type="spellEnd"/>
          </w:p>
        </w:tc>
        <w:tc>
          <w:tcPr>
            <w:tcW w:w="615" w:type="dxa"/>
            <w:shd w:val="clear" w:color="auto" w:fill="auto"/>
            <w:tcMar>
              <w:top w:w="100" w:type="dxa"/>
              <w:left w:w="100" w:type="dxa"/>
              <w:bottom w:w="100" w:type="dxa"/>
              <w:right w:w="100" w:type="dxa"/>
            </w:tcMar>
          </w:tcPr>
          <w:p w14:paraId="2B2B651F" w14:textId="77777777" w:rsidR="008A3078" w:rsidRDefault="008A3078" w:rsidP="002B0757">
            <w:pPr>
              <w:widowControl w:val="0"/>
              <w:spacing w:line="240" w:lineRule="auto"/>
              <w:jc w:val="center"/>
              <w:rPr>
                <w:sz w:val="20"/>
                <w:szCs w:val="20"/>
                <w:highlight w:val="white"/>
              </w:rPr>
            </w:pPr>
            <w:r>
              <w:rPr>
                <w:sz w:val="20"/>
                <w:szCs w:val="20"/>
                <w:highlight w:val="white"/>
              </w:rPr>
              <w:t>0.61</w:t>
            </w:r>
          </w:p>
        </w:tc>
        <w:tc>
          <w:tcPr>
            <w:tcW w:w="825" w:type="dxa"/>
            <w:shd w:val="clear" w:color="auto" w:fill="auto"/>
            <w:tcMar>
              <w:top w:w="100" w:type="dxa"/>
              <w:left w:w="100" w:type="dxa"/>
              <w:bottom w:w="100" w:type="dxa"/>
              <w:right w:w="100" w:type="dxa"/>
            </w:tcMar>
          </w:tcPr>
          <w:p w14:paraId="3AD31B45" w14:textId="77777777" w:rsidR="008A3078" w:rsidRDefault="008A3078" w:rsidP="002B0757">
            <w:pPr>
              <w:widowControl w:val="0"/>
              <w:spacing w:line="240" w:lineRule="auto"/>
              <w:jc w:val="center"/>
              <w:rPr>
                <w:sz w:val="20"/>
                <w:szCs w:val="20"/>
                <w:highlight w:val="white"/>
              </w:rPr>
            </w:pPr>
            <w:r>
              <w:rPr>
                <w:sz w:val="20"/>
                <w:szCs w:val="20"/>
                <w:highlight w:val="white"/>
              </w:rPr>
              <w:t>0.66</w:t>
            </w:r>
          </w:p>
        </w:tc>
        <w:tc>
          <w:tcPr>
            <w:tcW w:w="915" w:type="dxa"/>
            <w:shd w:val="clear" w:color="auto" w:fill="auto"/>
            <w:tcMar>
              <w:top w:w="100" w:type="dxa"/>
              <w:left w:w="100" w:type="dxa"/>
              <w:bottom w:w="100" w:type="dxa"/>
              <w:right w:w="100" w:type="dxa"/>
            </w:tcMar>
          </w:tcPr>
          <w:p w14:paraId="4FCA0B12" w14:textId="77777777" w:rsidR="008A3078" w:rsidRDefault="008A3078" w:rsidP="002B0757">
            <w:pPr>
              <w:widowControl w:val="0"/>
              <w:spacing w:line="240" w:lineRule="auto"/>
              <w:jc w:val="center"/>
              <w:rPr>
                <w:sz w:val="20"/>
                <w:szCs w:val="20"/>
                <w:highlight w:val="white"/>
              </w:rPr>
            </w:pPr>
            <w:r>
              <w:rPr>
                <w:sz w:val="20"/>
                <w:szCs w:val="20"/>
                <w:highlight w:val="white"/>
              </w:rPr>
              <w:t>0.59</w:t>
            </w:r>
          </w:p>
        </w:tc>
        <w:tc>
          <w:tcPr>
            <w:tcW w:w="840" w:type="dxa"/>
            <w:shd w:val="clear" w:color="auto" w:fill="auto"/>
            <w:tcMar>
              <w:top w:w="100" w:type="dxa"/>
              <w:left w:w="100" w:type="dxa"/>
              <w:bottom w:w="100" w:type="dxa"/>
              <w:right w:w="100" w:type="dxa"/>
            </w:tcMar>
          </w:tcPr>
          <w:p w14:paraId="151785B0" w14:textId="77777777" w:rsidR="008A3078" w:rsidRDefault="008A3078" w:rsidP="002B0757">
            <w:pPr>
              <w:widowControl w:val="0"/>
              <w:spacing w:line="240" w:lineRule="auto"/>
              <w:jc w:val="center"/>
              <w:rPr>
                <w:sz w:val="20"/>
                <w:szCs w:val="20"/>
                <w:highlight w:val="white"/>
              </w:rPr>
            </w:pPr>
            <w:r>
              <w:rPr>
                <w:sz w:val="20"/>
                <w:szCs w:val="20"/>
                <w:highlight w:val="white"/>
              </w:rPr>
              <w:t>0.6365</w:t>
            </w:r>
          </w:p>
        </w:tc>
      </w:tr>
      <w:tr w:rsidR="008A3078" w14:paraId="49BA3535" w14:textId="77777777" w:rsidTr="002B0757">
        <w:tc>
          <w:tcPr>
            <w:tcW w:w="1110" w:type="dxa"/>
            <w:shd w:val="clear" w:color="auto" w:fill="auto"/>
            <w:tcMar>
              <w:top w:w="100" w:type="dxa"/>
              <w:left w:w="100" w:type="dxa"/>
              <w:bottom w:w="100" w:type="dxa"/>
              <w:right w:w="100" w:type="dxa"/>
            </w:tcMar>
          </w:tcPr>
          <w:p w14:paraId="6CAF2957" w14:textId="77777777" w:rsidR="008A3078" w:rsidRDefault="008A3078" w:rsidP="002B0757">
            <w:pPr>
              <w:widowControl w:val="0"/>
              <w:spacing w:line="240" w:lineRule="auto"/>
              <w:rPr>
                <w:b/>
                <w:sz w:val="20"/>
                <w:szCs w:val="20"/>
                <w:highlight w:val="white"/>
              </w:rPr>
            </w:pPr>
            <w:proofErr w:type="spellStart"/>
            <w:r>
              <w:rPr>
                <w:b/>
                <w:sz w:val="20"/>
                <w:szCs w:val="20"/>
                <w:highlight w:val="white"/>
              </w:rPr>
              <w:t>Gradient</w:t>
            </w:r>
            <w:proofErr w:type="spellEnd"/>
            <w:r>
              <w:rPr>
                <w:b/>
                <w:sz w:val="20"/>
                <w:szCs w:val="20"/>
                <w:highlight w:val="white"/>
              </w:rPr>
              <w:t xml:space="preserve"> </w:t>
            </w:r>
            <w:proofErr w:type="spellStart"/>
            <w:r>
              <w:rPr>
                <w:b/>
                <w:sz w:val="20"/>
                <w:szCs w:val="20"/>
                <w:highlight w:val="white"/>
              </w:rPr>
              <w:t>Boosting</w:t>
            </w:r>
            <w:proofErr w:type="spellEnd"/>
          </w:p>
        </w:tc>
        <w:tc>
          <w:tcPr>
            <w:tcW w:w="615" w:type="dxa"/>
            <w:shd w:val="clear" w:color="auto" w:fill="auto"/>
            <w:tcMar>
              <w:top w:w="100" w:type="dxa"/>
              <w:left w:w="100" w:type="dxa"/>
              <w:bottom w:w="100" w:type="dxa"/>
              <w:right w:w="100" w:type="dxa"/>
            </w:tcMar>
          </w:tcPr>
          <w:p w14:paraId="16D1ED16" w14:textId="77777777" w:rsidR="008A3078" w:rsidRDefault="008A3078" w:rsidP="002B0757">
            <w:pPr>
              <w:widowControl w:val="0"/>
              <w:spacing w:line="240" w:lineRule="auto"/>
              <w:jc w:val="center"/>
              <w:rPr>
                <w:sz w:val="20"/>
                <w:szCs w:val="20"/>
                <w:highlight w:val="white"/>
              </w:rPr>
            </w:pPr>
            <w:r>
              <w:rPr>
                <w:sz w:val="20"/>
                <w:szCs w:val="20"/>
                <w:highlight w:val="white"/>
              </w:rPr>
              <w:t>0.62</w:t>
            </w:r>
          </w:p>
        </w:tc>
        <w:tc>
          <w:tcPr>
            <w:tcW w:w="825" w:type="dxa"/>
            <w:shd w:val="clear" w:color="auto" w:fill="auto"/>
            <w:tcMar>
              <w:top w:w="100" w:type="dxa"/>
              <w:left w:w="100" w:type="dxa"/>
              <w:bottom w:w="100" w:type="dxa"/>
              <w:right w:w="100" w:type="dxa"/>
            </w:tcMar>
          </w:tcPr>
          <w:p w14:paraId="0E812FD9" w14:textId="77777777" w:rsidR="008A3078" w:rsidRDefault="008A3078" w:rsidP="002B0757">
            <w:pPr>
              <w:widowControl w:val="0"/>
              <w:spacing w:line="240" w:lineRule="auto"/>
              <w:jc w:val="center"/>
              <w:rPr>
                <w:sz w:val="20"/>
                <w:szCs w:val="20"/>
                <w:highlight w:val="white"/>
              </w:rPr>
            </w:pPr>
            <w:r>
              <w:rPr>
                <w:sz w:val="20"/>
                <w:szCs w:val="20"/>
                <w:highlight w:val="white"/>
              </w:rPr>
              <w:t>0.64</w:t>
            </w:r>
          </w:p>
        </w:tc>
        <w:tc>
          <w:tcPr>
            <w:tcW w:w="915" w:type="dxa"/>
            <w:shd w:val="clear" w:color="auto" w:fill="auto"/>
            <w:tcMar>
              <w:top w:w="100" w:type="dxa"/>
              <w:left w:w="100" w:type="dxa"/>
              <w:bottom w:w="100" w:type="dxa"/>
              <w:right w:w="100" w:type="dxa"/>
            </w:tcMar>
          </w:tcPr>
          <w:p w14:paraId="0D155CEB" w14:textId="77777777" w:rsidR="008A3078" w:rsidRDefault="008A3078" w:rsidP="002B0757">
            <w:pPr>
              <w:widowControl w:val="0"/>
              <w:spacing w:line="240" w:lineRule="auto"/>
              <w:jc w:val="center"/>
              <w:rPr>
                <w:sz w:val="20"/>
                <w:szCs w:val="20"/>
                <w:highlight w:val="white"/>
              </w:rPr>
            </w:pPr>
            <w:r>
              <w:rPr>
                <w:sz w:val="20"/>
                <w:szCs w:val="20"/>
                <w:highlight w:val="white"/>
              </w:rPr>
              <w:t>0.61</w:t>
            </w:r>
          </w:p>
        </w:tc>
        <w:tc>
          <w:tcPr>
            <w:tcW w:w="840" w:type="dxa"/>
            <w:shd w:val="clear" w:color="auto" w:fill="auto"/>
            <w:tcMar>
              <w:top w:w="100" w:type="dxa"/>
              <w:left w:w="100" w:type="dxa"/>
              <w:bottom w:w="100" w:type="dxa"/>
              <w:right w:w="100" w:type="dxa"/>
            </w:tcMar>
          </w:tcPr>
          <w:p w14:paraId="079A68FC" w14:textId="77777777" w:rsidR="008A3078" w:rsidRDefault="008A3078" w:rsidP="002B0757">
            <w:pPr>
              <w:widowControl w:val="0"/>
              <w:spacing w:line="240" w:lineRule="auto"/>
              <w:jc w:val="center"/>
              <w:rPr>
                <w:sz w:val="20"/>
                <w:szCs w:val="20"/>
                <w:highlight w:val="white"/>
              </w:rPr>
            </w:pPr>
            <w:r>
              <w:rPr>
                <w:sz w:val="20"/>
                <w:szCs w:val="20"/>
                <w:highlight w:val="white"/>
              </w:rPr>
              <w:t>0.6419</w:t>
            </w:r>
          </w:p>
        </w:tc>
      </w:tr>
      <w:tr w:rsidR="008A3078" w14:paraId="2AFE257D" w14:textId="77777777" w:rsidTr="002B0757">
        <w:tc>
          <w:tcPr>
            <w:tcW w:w="1110" w:type="dxa"/>
            <w:shd w:val="clear" w:color="auto" w:fill="auto"/>
            <w:tcMar>
              <w:top w:w="100" w:type="dxa"/>
              <w:left w:w="100" w:type="dxa"/>
              <w:bottom w:w="100" w:type="dxa"/>
              <w:right w:w="100" w:type="dxa"/>
            </w:tcMar>
          </w:tcPr>
          <w:p w14:paraId="07980BCC" w14:textId="77777777" w:rsidR="008A3078" w:rsidRDefault="008A3078" w:rsidP="002B0757">
            <w:pPr>
              <w:widowControl w:val="0"/>
              <w:spacing w:line="240" w:lineRule="auto"/>
              <w:rPr>
                <w:b/>
                <w:sz w:val="20"/>
                <w:szCs w:val="20"/>
                <w:highlight w:val="white"/>
              </w:rPr>
            </w:pPr>
            <w:proofErr w:type="spellStart"/>
            <w:r>
              <w:rPr>
                <w:b/>
                <w:sz w:val="20"/>
                <w:szCs w:val="20"/>
                <w:highlight w:val="white"/>
              </w:rPr>
              <w:t>Naive</w:t>
            </w:r>
            <w:proofErr w:type="spellEnd"/>
            <w:r>
              <w:rPr>
                <w:b/>
                <w:sz w:val="20"/>
                <w:szCs w:val="20"/>
                <w:highlight w:val="white"/>
              </w:rPr>
              <w:t xml:space="preserve"> </w:t>
            </w:r>
            <w:proofErr w:type="spellStart"/>
            <w:r>
              <w:rPr>
                <w:b/>
                <w:sz w:val="20"/>
                <w:szCs w:val="20"/>
                <w:highlight w:val="white"/>
              </w:rPr>
              <w:t>Bayes</w:t>
            </w:r>
            <w:proofErr w:type="spellEnd"/>
          </w:p>
        </w:tc>
        <w:tc>
          <w:tcPr>
            <w:tcW w:w="615" w:type="dxa"/>
            <w:shd w:val="clear" w:color="auto" w:fill="auto"/>
            <w:tcMar>
              <w:top w:w="100" w:type="dxa"/>
              <w:left w:w="100" w:type="dxa"/>
              <w:bottom w:w="100" w:type="dxa"/>
              <w:right w:w="100" w:type="dxa"/>
            </w:tcMar>
          </w:tcPr>
          <w:p w14:paraId="6F0946E8" w14:textId="77777777" w:rsidR="008A3078" w:rsidRDefault="008A3078" w:rsidP="002B0757">
            <w:pPr>
              <w:widowControl w:val="0"/>
              <w:spacing w:line="240" w:lineRule="auto"/>
              <w:jc w:val="center"/>
              <w:rPr>
                <w:sz w:val="20"/>
                <w:szCs w:val="20"/>
                <w:highlight w:val="white"/>
              </w:rPr>
            </w:pPr>
            <w:r>
              <w:rPr>
                <w:sz w:val="20"/>
                <w:szCs w:val="20"/>
                <w:highlight w:val="white"/>
              </w:rPr>
              <w:t>0.61</w:t>
            </w:r>
          </w:p>
        </w:tc>
        <w:tc>
          <w:tcPr>
            <w:tcW w:w="825" w:type="dxa"/>
            <w:shd w:val="clear" w:color="auto" w:fill="auto"/>
            <w:tcMar>
              <w:top w:w="100" w:type="dxa"/>
              <w:left w:w="100" w:type="dxa"/>
              <w:bottom w:w="100" w:type="dxa"/>
              <w:right w:w="100" w:type="dxa"/>
            </w:tcMar>
          </w:tcPr>
          <w:p w14:paraId="51F21C27" w14:textId="77777777" w:rsidR="008A3078" w:rsidRDefault="008A3078" w:rsidP="002B0757">
            <w:pPr>
              <w:widowControl w:val="0"/>
              <w:spacing w:line="240" w:lineRule="auto"/>
              <w:jc w:val="center"/>
              <w:rPr>
                <w:sz w:val="20"/>
                <w:szCs w:val="20"/>
                <w:highlight w:val="white"/>
              </w:rPr>
            </w:pPr>
            <w:r>
              <w:rPr>
                <w:sz w:val="20"/>
                <w:szCs w:val="20"/>
                <w:highlight w:val="white"/>
              </w:rPr>
              <w:t>0.64</w:t>
            </w:r>
          </w:p>
        </w:tc>
        <w:tc>
          <w:tcPr>
            <w:tcW w:w="915" w:type="dxa"/>
            <w:shd w:val="clear" w:color="auto" w:fill="auto"/>
            <w:tcMar>
              <w:top w:w="100" w:type="dxa"/>
              <w:left w:w="100" w:type="dxa"/>
              <w:bottom w:w="100" w:type="dxa"/>
              <w:right w:w="100" w:type="dxa"/>
            </w:tcMar>
          </w:tcPr>
          <w:p w14:paraId="502EF755" w14:textId="77777777" w:rsidR="008A3078" w:rsidRDefault="008A3078" w:rsidP="002B0757">
            <w:pPr>
              <w:widowControl w:val="0"/>
              <w:spacing w:line="240" w:lineRule="auto"/>
              <w:jc w:val="center"/>
              <w:rPr>
                <w:sz w:val="20"/>
                <w:szCs w:val="20"/>
                <w:highlight w:val="white"/>
              </w:rPr>
            </w:pPr>
            <w:r>
              <w:rPr>
                <w:sz w:val="20"/>
                <w:szCs w:val="20"/>
                <w:highlight w:val="white"/>
              </w:rPr>
              <w:t>0.61</w:t>
            </w:r>
          </w:p>
        </w:tc>
        <w:tc>
          <w:tcPr>
            <w:tcW w:w="840" w:type="dxa"/>
            <w:shd w:val="clear" w:color="auto" w:fill="auto"/>
            <w:tcMar>
              <w:top w:w="100" w:type="dxa"/>
              <w:left w:w="100" w:type="dxa"/>
              <w:bottom w:w="100" w:type="dxa"/>
              <w:right w:w="100" w:type="dxa"/>
            </w:tcMar>
          </w:tcPr>
          <w:p w14:paraId="34D358B0" w14:textId="77777777" w:rsidR="008A3078" w:rsidRDefault="008A3078" w:rsidP="002B0757">
            <w:pPr>
              <w:widowControl w:val="0"/>
              <w:spacing w:line="240" w:lineRule="auto"/>
              <w:jc w:val="center"/>
              <w:rPr>
                <w:sz w:val="20"/>
                <w:szCs w:val="20"/>
                <w:highlight w:val="white"/>
              </w:rPr>
            </w:pPr>
            <w:r>
              <w:rPr>
                <w:sz w:val="20"/>
                <w:szCs w:val="20"/>
                <w:highlight w:val="white"/>
              </w:rPr>
              <w:t>0.6358</w:t>
            </w:r>
          </w:p>
        </w:tc>
      </w:tr>
    </w:tbl>
    <w:p w14:paraId="72F1062C" w14:textId="77777777" w:rsidR="008A3078" w:rsidRPr="004C35C7" w:rsidRDefault="008A3078" w:rsidP="008A3078">
      <w:pPr>
        <w:jc w:val="center"/>
        <w:rPr>
          <w:sz w:val="16"/>
          <w:szCs w:val="16"/>
          <w:lang w:val="en-US"/>
        </w:rPr>
      </w:pPr>
      <w:r w:rsidRPr="004C35C7">
        <w:rPr>
          <w:sz w:val="16"/>
          <w:szCs w:val="16"/>
          <w:lang w:val="en-US"/>
        </w:rPr>
        <w:t>Table 2. Evaluation measures for the models used in combination with a K-Fold Partitioning (5 iterations).</w:t>
      </w:r>
    </w:p>
    <w:p w14:paraId="2386B70E" w14:textId="77777777" w:rsidR="008A3078" w:rsidRPr="0096064F" w:rsidRDefault="008A3078" w:rsidP="0096064F">
      <w:pPr>
        <w:pStyle w:val="Titolo1"/>
        <w:shd w:val="clear" w:color="auto" w:fill="E7E6E6" w:themeFill="background2"/>
        <w:jc w:val="both"/>
        <w:rPr>
          <w:color w:val="44546A" w:themeColor="text2"/>
          <w:sz w:val="38"/>
          <w:szCs w:val="38"/>
          <w:lang w:val="en-US"/>
        </w:rPr>
      </w:pPr>
      <w:bookmarkStart w:id="9" w:name="_eouhkiecypja" w:colFirst="0" w:colLast="0"/>
      <w:bookmarkStart w:id="10" w:name="_Toc127435896"/>
      <w:bookmarkEnd w:id="9"/>
      <w:r w:rsidRPr="002912B0">
        <w:rPr>
          <w:rFonts w:ascii="Bahnschrift" w:hAnsi="Bahnschrift"/>
          <w:color w:val="44546A" w:themeColor="text2"/>
          <w:sz w:val="38"/>
          <w:szCs w:val="38"/>
          <w:lang w:val="en-US"/>
        </w:rPr>
        <w:t>Performance</w:t>
      </w:r>
      <w:r w:rsidRPr="0096064F">
        <w:rPr>
          <w:color w:val="44546A" w:themeColor="text2"/>
          <w:sz w:val="38"/>
          <w:szCs w:val="38"/>
          <w:lang w:val="en-US"/>
        </w:rPr>
        <w:t xml:space="preserve"> </w:t>
      </w:r>
      <w:r w:rsidRPr="002912B0">
        <w:rPr>
          <w:rFonts w:ascii="Bahnschrift" w:hAnsi="Bahnschrift"/>
          <w:color w:val="44546A" w:themeColor="text2"/>
          <w:sz w:val="38"/>
          <w:szCs w:val="38"/>
          <w:lang w:val="en-US"/>
        </w:rPr>
        <w:t>Evaluation</w:t>
      </w:r>
      <w:bookmarkEnd w:id="10"/>
    </w:p>
    <w:p w14:paraId="02294B50" w14:textId="77777777" w:rsidR="008A3078" w:rsidRPr="004C35C7" w:rsidRDefault="008A3078" w:rsidP="008A3078">
      <w:pPr>
        <w:jc w:val="both"/>
        <w:rPr>
          <w:sz w:val="20"/>
          <w:szCs w:val="20"/>
          <w:lang w:val="en-US"/>
        </w:rPr>
      </w:pPr>
      <w:r w:rsidRPr="004C35C7">
        <w:rPr>
          <w:sz w:val="20"/>
          <w:szCs w:val="20"/>
          <w:lang w:val="en-US"/>
        </w:rPr>
        <w:t xml:space="preserve">Before dwelling into any </w:t>
      </w:r>
      <w:proofErr w:type="gramStart"/>
      <w:r w:rsidRPr="004C35C7">
        <w:rPr>
          <w:sz w:val="20"/>
          <w:szCs w:val="20"/>
          <w:lang w:val="en-US"/>
        </w:rPr>
        <w:t>consideration</w:t>
      </w:r>
      <w:proofErr w:type="gramEnd"/>
      <w:r w:rsidRPr="004C35C7">
        <w:rPr>
          <w:sz w:val="20"/>
          <w:szCs w:val="20"/>
          <w:lang w:val="en-US"/>
        </w:rPr>
        <w:t xml:space="preserve"> it is important to have a clear set of expectations from this dataset, just by looking at its structure alone. The considerable numerosity of records (over half a million rows, with no missing or incorrect data), along with the scarcity of available features (almost all of them, moreover, of nominal nature) should (and will be) somewhat of a challenge in making any useful prediction. The truth is: that is exactly the case. </w:t>
      </w:r>
    </w:p>
    <w:p w14:paraId="053AEA86" w14:textId="77777777" w:rsidR="008A3078" w:rsidRPr="004C35C7" w:rsidRDefault="008A3078" w:rsidP="008A3078">
      <w:pPr>
        <w:jc w:val="both"/>
        <w:rPr>
          <w:sz w:val="20"/>
          <w:szCs w:val="20"/>
          <w:lang w:val="en-US"/>
        </w:rPr>
      </w:pPr>
    </w:p>
    <w:p w14:paraId="4043BB79" w14:textId="77777777" w:rsidR="008A3078" w:rsidRPr="004C35C7" w:rsidRDefault="008A3078" w:rsidP="008A3078">
      <w:pPr>
        <w:jc w:val="both"/>
        <w:rPr>
          <w:i/>
          <w:sz w:val="20"/>
          <w:szCs w:val="20"/>
          <w:lang w:val="en-US"/>
        </w:rPr>
      </w:pPr>
      <w:r w:rsidRPr="004C35C7">
        <w:rPr>
          <w:sz w:val="20"/>
          <w:szCs w:val="20"/>
          <w:lang w:val="en-US"/>
        </w:rPr>
        <w:t xml:space="preserve">First and foremost, </w:t>
      </w:r>
      <w:r w:rsidRPr="004C35C7">
        <w:rPr>
          <w:b/>
          <w:sz w:val="20"/>
          <w:szCs w:val="20"/>
          <w:lang w:val="en-US"/>
        </w:rPr>
        <w:t>there does not seem to be any significant difference in the predictive power for any of the four models</w:t>
      </w:r>
      <w:r w:rsidRPr="004C35C7">
        <w:rPr>
          <w:sz w:val="20"/>
          <w:szCs w:val="20"/>
          <w:lang w:val="en-US"/>
        </w:rPr>
        <w:t xml:space="preserve">. The following graphs include the ROC curves and Lift charts for the two better performing models, </w:t>
      </w:r>
      <w:r w:rsidRPr="004C35C7">
        <w:rPr>
          <w:i/>
          <w:sz w:val="20"/>
          <w:szCs w:val="20"/>
          <w:lang w:val="en-US"/>
        </w:rPr>
        <w:t xml:space="preserve">Random Forest </w:t>
      </w:r>
      <w:r w:rsidRPr="004C35C7">
        <w:rPr>
          <w:sz w:val="20"/>
          <w:szCs w:val="20"/>
          <w:lang w:val="en-US"/>
        </w:rPr>
        <w:t xml:space="preserve">and </w:t>
      </w:r>
      <w:r w:rsidRPr="004C35C7">
        <w:rPr>
          <w:i/>
          <w:sz w:val="20"/>
          <w:szCs w:val="20"/>
          <w:lang w:val="en-US"/>
        </w:rPr>
        <w:t>Gradient Boosted Trees.</w:t>
      </w:r>
    </w:p>
    <w:p w14:paraId="017BE28C" w14:textId="77777777" w:rsidR="008A3078" w:rsidRPr="004C35C7" w:rsidRDefault="008A3078" w:rsidP="008A3078">
      <w:pPr>
        <w:jc w:val="both"/>
        <w:rPr>
          <w:sz w:val="20"/>
          <w:szCs w:val="20"/>
          <w:lang w:val="en-US"/>
        </w:rPr>
      </w:pPr>
    </w:p>
    <w:p w14:paraId="08AED800" w14:textId="489D2E3C" w:rsidR="008A3078" w:rsidRPr="00F13CC4" w:rsidRDefault="000E1E85" w:rsidP="008A3078">
      <w:pPr>
        <w:jc w:val="both"/>
        <w:rPr>
          <w:sz w:val="20"/>
          <w:szCs w:val="20"/>
          <w:lang w:val="en-US"/>
        </w:rPr>
      </w:pPr>
      <w:r w:rsidRPr="000E1E85">
        <w:rPr>
          <w:noProof/>
          <w:sz w:val="20"/>
          <w:szCs w:val="20"/>
          <w:lang w:val="en-US"/>
        </w:rPr>
        <w:drawing>
          <wp:inline distT="0" distB="0" distL="0" distR="0" wp14:anchorId="51039F78" wp14:editId="299FBFBF">
            <wp:extent cx="2640965" cy="210439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965" cy="2104390"/>
                    </a:xfrm>
                    <a:prstGeom prst="rect">
                      <a:avLst/>
                    </a:prstGeom>
                  </pic:spPr>
                </pic:pic>
              </a:graphicData>
            </a:graphic>
          </wp:inline>
        </w:drawing>
      </w:r>
    </w:p>
    <w:p w14:paraId="36A121E3" w14:textId="77777777" w:rsidR="008A3078" w:rsidRPr="004C35C7" w:rsidRDefault="008A3078" w:rsidP="008A3078">
      <w:pPr>
        <w:jc w:val="center"/>
        <w:rPr>
          <w:sz w:val="16"/>
          <w:szCs w:val="16"/>
          <w:lang w:val="en-US"/>
        </w:rPr>
      </w:pPr>
      <w:r w:rsidRPr="004C35C7">
        <w:rPr>
          <w:sz w:val="16"/>
          <w:szCs w:val="16"/>
          <w:lang w:val="en-US"/>
        </w:rPr>
        <w:t>Figure 4. ROC Curve for Random Forest model.</w:t>
      </w:r>
    </w:p>
    <w:p w14:paraId="5E9DD50C" w14:textId="77777777" w:rsidR="008A3078" w:rsidRPr="004C35C7" w:rsidRDefault="008A3078" w:rsidP="008A3078">
      <w:pPr>
        <w:jc w:val="center"/>
        <w:rPr>
          <w:sz w:val="20"/>
          <w:szCs w:val="20"/>
          <w:lang w:val="en-US"/>
        </w:rPr>
      </w:pPr>
    </w:p>
    <w:p w14:paraId="68030BC4" w14:textId="77777777" w:rsidR="008A3078" w:rsidRPr="004C35C7" w:rsidRDefault="008A3078" w:rsidP="008A3078">
      <w:pPr>
        <w:jc w:val="both"/>
        <w:rPr>
          <w:sz w:val="20"/>
          <w:szCs w:val="20"/>
          <w:lang w:val="en-US"/>
        </w:rPr>
      </w:pPr>
    </w:p>
    <w:p w14:paraId="57E7594F" w14:textId="1719A32B" w:rsidR="008A3078" w:rsidRDefault="005F0205" w:rsidP="008A3078">
      <w:pPr>
        <w:jc w:val="both"/>
        <w:rPr>
          <w:sz w:val="20"/>
          <w:szCs w:val="20"/>
        </w:rPr>
      </w:pPr>
      <w:r w:rsidRPr="005F0205">
        <w:rPr>
          <w:noProof/>
          <w:sz w:val="20"/>
          <w:szCs w:val="20"/>
        </w:rPr>
        <w:drawing>
          <wp:inline distT="0" distB="0" distL="0" distR="0" wp14:anchorId="4D9563D0" wp14:editId="21A9351E">
            <wp:extent cx="2640965" cy="2757805"/>
            <wp:effectExtent l="0" t="0" r="6985"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965" cy="2757805"/>
                    </a:xfrm>
                    <a:prstGeom prst="rect">
                      <a:avLst/>
                    </a:prstGeom>
                  </pic:spPr>
                </pic:pic>
              </a:graphicData>
            </a:graphic>
          </wp:inline>
        </w:drawing>
      </w:r>
    </w:p>
    <w:p w14:paraId="615A163F" w14:textId="77777777" w:rsidR="008A3078" w:rsidRPr="004C35C7" w:rsidRDefault="008A3078" w:rsidP="008A3078">
      <w:pPr>
        <w:jc w:val="center"/>
        <w:rPr>
          <w:sz w:val="20"/>
          <w:szCs w:val="20"/>
          <w:lang w:val="en-US"/>
        </w:rPr>
      </w:pPr>
      <w:r w:rsidRPr="004C35C7">
        <w:rPr>
          <w:sz w:val="16"/>
          <w:szCs w:val="16"/>
          <w:lang w:val="en-US"/>
        </w:rPr>
        <w:t>Figure 5. Lift Chart for Random Forest model.</w:t>
      </w:r>
    </w:p>
    <w:p w14:paraId="581453F7" w14:textId="77777777" w:rsidR="008A3078" w:rsidRPr="004C35C7" w:rsidRDefault="008A3078" w:rsidP="008A3078">
      <w:pPr>
        <w:jc w:val="both"/>
        <w:rPr>
          <w:sz w:val="20"/>
          <w:szCs w:val="20"/>
          <w:lang w:val="en-US"/>
        </w:rPr>
      </w:pPr>
    </w:p>
    <w:p w14:paraId="1EE605D8" w14:textId="5C611C75" w:rsidR="008A3078" w:rsidRDefault="00266521" w:rsidP="008A3078">
      <w:pPr>
        <w:jc w:val="both"/>
        <w:rPr>
          <w:sz w:val="20"/>
          <w:szCs w:val="20"/>
        </w:rPr>
      </w:pPr>
      <w:r w:rsidRPr="00266521">
        <w:rPr>
          <w:noProof/>
          <w:sz w:val="20"/>
          <w:szCs w:val="20"/>
        </w:rPr>
        <w:drawing>
          <wp:inline distT="0" distB="0" distL="0" distR="0" wp14:anchorId="148D9D8E" wp14:editId="54B5B472">
            <wp:extent cx="2640965" cy="2106930"/>
            <wp:effectExtent l="0" t="0" r="6985"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0965" cy="2106930"/>
                    </a:xfrm>
                    <a:prstGeom prst="rect">
                      <a:avLst/>
                    </a:prstGeom>
                  </pic:spPr>
                </pic:pic>
              </a:graphicData>
            </a:graphic>
          </wp:inline>
        </w:drawing>
      </w:r>
    </w:p>
    <w:p w14:paraId="797B0482" w14:textId="77777777" w:rsidR="008A3078" w:rsidRPr="004C35C7" w:rsidRDefault="008A3078" w:rsidP="008A3078">
      <w:pPr>
        <w:jc w:val="center"/>
        <w:rPr>
          <w:sz w:val="16"/>
          <w:szCs w:val="16"/>
          <w:lang w:val="en-US"/>
        </w:rPr>
      </w:pPr>
      <w:r w:rsidRPr="004C35C7">
        <w:rPr>
          <w:sz w:val="16"/>
          <w:szCs w:val="16"/>
          <w:lang w:val="en-US"/>
        </w:rPr>
        <w:t>Figure 6. ROC Curve for Gradient Boosted Trees model.</w:t>
      </w:r>
    </w:p>
    <w:p w14:paraId="7F68F5A5" w14:textId="77777777" w:rsidR="008A3078" w:rsidRPr="004C35C7" w:rsidRDefault="008A3078" w:rsidP="008A3078">
      <w:pPr>
        <w:jc w:val="both"/>
        <w:rPr>
          <w:sz w:val="20"/>
          <w:szCs w:val="20"/>
          <w:lang w:val="en-US"/>
        </w:rPr>
      </w:pPr>
    </w:p>
    <w:p w14:paraId="78A4B60C" w14:textId="51C85546" w:rsidR="008A3078" w:rsidRDefault="001A5BC5" w:rsidP="008A3078">
      <w:pPr>
        <w:jc w:val="both"/>
        <w:rPr>
          <w:sz w:val="20"/>
          <w:szCs w:val="20"/>
        </w:rPr>
      </w:pPr>
      <w:r w:rsidRPr="001A5BC5">
        <w:rPr>
          <w:noProof/>
          <w:sz w:val="20"/>
          <w:szCs w:val="20"/>
        </w:rPr>
        <w:lastRenderedPageBreak/>
        <w:drawing>
          <wp:inline distT="0" distB="0" distL="0" distR="0" wp14:anchorId="0D7C3BA5" wp14:editId="6ACD9D60">
            <wp:extent cx="2640965" cy="2743835"/>
            <wp:effectExtent l="0" t="0" r="698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0965" cy="2743835"/>
                    </a:xfrm>
                    <a:prstGeom prst="rect">
                      <a:avLst/>
                    </a:prstGeom>
                  </pic:spPr>
                </pic:pic>
              </a:graphicData>
            </a:graphic>
          </wp:inline>
        </w:drawing>
      </w:r>
    </w:p>
    <w:p w14:paraId="61E8D4FB" w14:textId="77777777" w:rsidR="008A3078" w:rsidRPr="004C35C7" w:rsidRDefault="008A3078" w:rsidP="008A3078">
      <w:pPr>
        <w:jc w:val="center"/>
        <w:rPr>
          <w:sz w:val="16"/>
          <w:szCs w:val="16"/>
          <w:lang w:val="en-US"/>
        </w:rPr>
      </w:pPr>
      <w:r w:rsidRPr="004C35C7">
        <w:rPr>
          <w:sz w:val="16"/>
          <w:szCs w:val="16"/>
          <w:lang w:val="en-US"/>
        </w:rPr>
        <w:t>Figure 7. Lift Chart for Gradient Boosted Trees model.</w:t>
      </w:r>
    </w:p>
    <w:p w14:paraId="3C3F8D4E" w14:textId="77777777" w:rsidR="008A3078" w:rsidRPr="004C35C7" w:rsidRDefault="008A3078" w:rsidP="008A3078">
      <w:pPr>
        <w:jc w:val="both"/>
        <w:rPr>
          <w:sz w:val="20"/>
          <w:szCs w:val="20"/>
          <w:lang w:val="en-US"/>
        </w:rPr>
      </w:pPr>
    </w:p>
    <w:p w14:paraId="6D1CC74B" w14:textId="77777777" w:rsidR="008A3078" w:rsidRPr="004C35C7" w:rsidRDefault="008A3078" w:rsidP="008A3078">
      <w:pPr>
        <w:jc w:val="both"/>
        <w:rPr>
          <w:sz w:val="20"/>
          <w:szCs w:val="20"/>
          <w:lang w:val="en-US"/>
        </w:rPr>
      </w:pPr>
      <w:r w:rsidRPr="004C35C7">
        <w:rPr>
          <w:sz w:val="20"/>
          <w:szCs w:val="20"/>
          <w:lang w:val="en-US"/>
        </w:rPr>
        <w:t xml:space="preserve">With an </w:t>
      </w:r>
      <w:r w:rsidRPr="004C35C7">
        <w:rPr>
          <w:b/>
          <w:sz w:val="20"/>
          <w:szCs w:val="20"/>
          <w:lang w:val="en-US"/>
        </w:rPr>
        <w:t>area under the ROC Curve</w:t>
      </w:r>
      <w:r w:rsidRPr="004C35C7">
        <w:rPr>
          <w:sz w:val="20"/>
          <w:szCs w:val="20"/>
          <w:lang w:val="en-US"/>
        </w:rPr>
        <w:t xml:space="preserve"> of </w:t>
      </w:r>
      <w:r w:rsidRPr="004C35C7">
        <w:rPr>
          <w:b/>
          <w:sz w:val="20"/>
          <w:szCs w:val="20"/>
          <w:lang w:val="en-US"/>
        </w:rPr>
        <w:t>0.536</w:t>
      </w:r>
      <w:r w:rsidRPr="004C35C7">
        <w:rPr>
          <w:sz w:val="20"/>
          <w:szCs w:val="20"/>
          <w:lang w:val="en-US"/>
        </w:rPr>
        <w:t xml:space="preserve"> and </w:t>
      </w:r>
      <w:r w:rsidRPr="004C35C7">
        <w:rPr>
          <w:b/>
          <w:sz w:val="20"/>
          <w:szCs w:val="20"/>
          <w:lang w:val="en-US"/>
        </w:rPr>
        <w:t>0.5048</w:t>
      </w:r>
      <w:r w:rsidRPr="004C35C7">
        <w:rPr>
          <w:sz w:val="20"/>
          <w:szCs w:val="20"/>
          <w:lang w:val="en-US"/>
        </w:rPr>
        <w:t xml:space="preserve"> (for the Random Forest model and the Gradient Boosted Trees model, respectively), it should be accepted that </w:t>
      </w:r>
      <w:r w:rsidRPr="004C35C7">
        <w:rPr>
          <w:b/>
          <w:sz w:val="20"/>
          <w:szCs w:val="20"/>
          <w:lang w:val="en-US"/>
        </w:rPr>
        <w:t>no model is inherently good enough in predicting with great confidence</w:t>
      </w:r>
      <w:r w:rsidRPr="004C35C7">
        <w:rPr>
          <w:sz w:val="20"/>
          <w:szCs w:val="20"/>
          <w:lang w:val="en-US"/>
        </w:rPr>
        <w:t xml:space="preserve"> whether a flight is going to be delayed or not.</w:t>
      </w:r>
    </w:p>
    <w:p w14:paraId="04167FE9" w14:textId="77777777" w:rsidR="008A3078" w:rsidRPr="004C35C7" w:rsidRDefault="008A3078" w:rsidP="008A3078">
      <w:pPr>
        <w:jc w:val="both"/>
        <w:rPr>
          <w:sz w:val="20"/>
          <w:szCs w:val="20"/>
          <w:lang w:val="en-US"/>
        </w:rPr>
      </w:pPr>
    </w:p>
    <w:p w14:paraId="2E619ED7" w14:textId="38A43AD4" w:rsidR="008C630C" w:rsidRPr="00474214" w:rsidRDefault="008A3078" w:rsidP="008A3078">
      <w:pPr>
        <w:jc w:val="both"/>
        <w:rPr>
          <w:bCs/>
          <w:sz w:val="20"/>
          <w:szCs w:val="20"/>
          <w:lang w:val="en-US"/>
        </w:rPr>
      </w:pPr>
      <w:r w:rsidRPr="004C35C7">
        <w:rPr>
          <w:sz w:val="20"/>
          <w:szCs w:val="20"/>
          <w:lang w:val="en-US"/>
        </w:rPr>
        <w:t xml:space="preserve">The </w:t>
      </w:r>
      <w:r w:rsidRPr="004C35C7">
        <w:rPr>
          <w:b/>
          <w:sz w:val="20"/>
          <w:szCs w:val="20"/>
          <w:lang w:val="en-US"/>
        </w:rPr>
        <w:t>Lift charts</w:t>
      </w:r>
      <w:r w:rsidRPr="004C35C7">
        <w:rPr>
          <w:sz w:val="20"/>
          <w:szCs w:val="20"/>
          <w:lang w:val="en-US"/>
        </w:rPr>
        <w:t xml:space="preserve"> for both approaches confirms this statement (with, again, a more positive outlook in the evaluation of the Random Forest model). It is evident from the Lift chart that the improvement of the model performance seems to be </w:t>
      </w:r>
      <w:r w:rsidR="00803332">
        <w:rPr>
          <w:b/>
          <w:sz w:val="20"/>
          <w:szCs w:val="20"/>
          <w:lang w:val="en-US"/>
        </w:rPr>
        <w:t>a</w:t>
      </w:r>
      <w:r w:rsidR="005E77FC">
        <w:rPr>
          <w:b/>
          <w:sz w:val="20"/>
          <w:szCs w:val="20"/>
          <w:lang w:val="en-US"/>
        </w:rPr>
        <w:t>n almost</w:t>
      </w:r>
      <w:r w:rsidR="00803332">
        <w:rPr>
          <w:b/>
          <w:sz w:val="20"/>
          <w:szCs w:val="20"/>
          <w:lang w:val="en-US"/>
        </w:rPr>
        <w:t xml:space="preserve"> insignificant improvement over the baseline. </w:t>
      </w:r>
      <w:r w:rsidR="00474214">
        <w:rPr>
          <w:bCs/>
          <w:sz w:val="20"/>
          <w:szCs w:val="20"/>
          <w:lang w:val="en-US"/>
        </w:rPr>
        <w:t xml:space="preserve">It is vital to underline that </w:t>
      </w:r>
      <w:r w:rsidR="002567E5">
        <w:rPr>
          <w:bCs/>
          <w:sz w:val="20"/>
          <w:szCs w:val="20"/>
          <w:lang w:val="en-US"/>
        </w:rPr>
        <w:t xml:space="preserve">a lift factor smaller than 1 means that </w:t>
      </w:r>
      <w:r w:rsidR="0075566A">
        <w:rPr>
          <w:bCs/>
          <w:sz w:val="20"/>
          <w:szCs w:val="20"/>
          <w:lang w:val="en-US"/>
        </w:rPr>
        <w:t xml:space="preserve">such portion of the records in the model contains fewer </w:t>
      </w:r>
      <w:r w:rsidR="002F3DD3">
        <w:rPr>
          <w:bCs/>
          <w:sz w:val="20"/>
          <w:szCs w:val="20"/>
          <w:lang w:val="en-US"/>
        </w:rPr>
        <w:t>correct predictions that those that would have been made with a random sample.</w:t>
      </w:r>
    </w:p>
    <w:p w14:paraId="1FB74E81" w14:textId="77777777" w:rsidR="008A3078" w:rsidRPr="004C35C7" w:rsidRDefault="008A3078" w:rsidP="008A3078">
      <w:pPr>
        <w:jc w:val="both"/>
        <w:rPr>
          <w:sz w:val="20"/>
          <w:szCs w:val="20"/>
          <w:lang w:val="en-US"/>
        </w:rPr>
      </w:pPr>
    </w:p>
    <w:p w14:paraId="564B709F" w14:textId="4E008AB9" w:rsidR="008A3078" w:rsidRPr="004C35C7" w:rsidRDefault="008A3078" w:rsidP="008A3078">
      <w:pPr>
        <w:jc w:val="both"/>
        <w:rPr>
          <w:sz w:val="20"/>
          <w:szCs w:val="20"/>
          <w:lang w:val="en-US"/>
        </w:rPr>
      </w:pPr>
      <w:r w:rsidRPr="004C35C7">
        <w:rPr>
          <w:sz w:val="20"/>
          <w:szCs w:val="20"/>
          <w:lang w:val="en-US"/>
        </w:rPr>
        <w:t xml:space="preserve">An additional piece of information comes from the decision to test both </w:t>
      </w:r>
      <w:r w:rsidR="00817920" w:rsidRPr="004C35C7">
        <w:rPr>
          <w:sz w:val="20"/>
          <w:szCs w:val="20"/>
          <w:lang w:val="en-US"/>
        </w:rPr>
        <w:t>a</w:t>
      </w:r>
      <w:r w:rsidRPr="004C35C7">
        <w:rPr>
          <w:sz w:val="20"/>
          <w:szCs w:val="20"/>
          <w:lang w:val="en-US"/>
        </w:rPr>
        <w:t xml:space="preserve"> Holdout method and a K-Fold partition with five iterations. Data shows that, while computationally very expensive, </w:t>
      </w:r>
      <w:r w:rsidRPr="004C35C7">
        <w:rPr>
          <w:b/>
          <w:sz w:val="20"/>
          <w:szCs w:val="20"/>
          <w:lang w:val="en-US"/>
        </w:rPr>
        <w:t>the K-Fold partition method does not aid in achieving significantly better results</w:t>
      </w:r>
      <w:r w:rsidRPr="004C35C7">
        <w:rPr>
          <w:sz w:val="20"/>
          <w:szCs w:val="20"/>
          <w:lang w:val="en-US"/>
        </w:rPr>
        <w:t xml:space="preserve"> (again, this is a confirmation of a prior hypothesis, given the numerosity of records available in the dataset). In lieu of this, </w:t>
      </w:r>
      <w:r w:rsidRPr="004C35C7">
        <w:rPr>
          <w:b/>
          <w:sz w:val="20"/>
          <w:szCs w:val="20"/>
          <w:lang w:val="en-US"/>
        </w:rPr>
        <w:t xml:space="preserve">it would be advisable to </w:t>
      </w:r>
      <w:r w:rsidR="00817920" w:rsidRPr="004C35C7">
        <w:rPr>
          <w:b/>
          <w:sz w:val="20"/>
          <w:szCs w:val="20"/>
          <w:lang w:val="en-US"/>
        </w:rPr>
        <w:t>prefer</w:t>
      </w:r>
      <w:r w:rsidRPr="004C35C7">
        <w:rPr>
          <w:b/>
          <w:sz w:val="20"/>
          <w:szCs w:val="20"/>
          <w:lang w:val="en-US"/>
        </w:rPr>
        <w:t xml:space="preserve"> computational speed over accuracy performance</w:t>
      </w:r>
      <w:r w:rsidRPr="004C35C7">
        <w:rPr>
          <w:sz w:val="20"/>
          <w:szCs w:val="20"/>
          <w:lang w:val="en-US"/>
        </w:rPr>
        <w:t xml:space="preserve"> in further optimizing this algorithm, as the number of records available is more than enough in this regard.</w:t>
      </w:r>
    </w:p>
    <w:p w14:paraId="272C61B9" w14:textId="77777777" w:rsidR="008A3078" w:rsidRPr="002912B0" w:rsidRDefault="008A3078" w:rsidP="0096064F">
      <w:pPr>
        <w:pStyle w:val="Titolo1"/>
        <w:shd w:val="clear" w:color="auto" w:fill="E7E6E6" w:themeFill="background2"/>
        <w:jc w:val="both"/>
        <w:rPr>
          <w:rFonts w:ascii="Bahnschrift" w:hAnsi="Bahnschrift"/>
          <w:color w:val="44546A" w:themeColor="text2"/>
          <w:sz w:val="38"/>
          <w:szCs w:val="38"/>
          <w:lang w:val="en-US"/>
        </w:rPr>
      </w:pPr>
      <w:bookmarkStart w:id="11" w:name="_xwt8qip199a7" w:colFirst="0" w:colLast="0"/>
      <w:bookmarkStart w:id="12" w:name="_Toc127435897"/>
      <w:bookmarkEnd w:id="11"/>
      <w:r w:rsidRPr="002912B0">
        <w:rPr>
          <w:rFonts w:ascii="Bahnschrift" w:hAnsi="Bahnschrift"/>
          <w:color w:val="44546A" w:themeColor="text2"/>
          <w:sz w:val="38"/>
          <w:szCs w:val="38"/>
          <w:lang w:val="en-US"/>
        </w:rPr>
        <w:t>Conclusions and Future Research</w:t>
      </w:r>
      <w:bookmarkEnd w:id="12"/>
    </w:p>
    <w:p w14:paraId="6CADC780" w14:textId="042761E6" w:rsidR="008A3078" w:rsidRPr="004C35C7" w:rsidRDefault="008A3078" w:rsidP="008A3078">
      <w:pPr>
        <w:jc w:val="both"/>
        <w:rPr>
          <w:sz w:val="20"/>
          <w:szCs w:val="20"/>
          <w:lang w:val="en-US"/>
        </w:rPr>
      </w:pPr>
      <w:r w:rsidRPr="004C35C7">
        <w:rPr>
          <w:sz w:val="20"/>
          <w:szCs w:val="20"/>
          <w:lang w:val="en-US"/>
        </w:rPr>
        <w:t xml:space="preserve">After many iterations of fine-tuning of the parameters, a 64% accuracy of the model cannot be defined, </w:t>
      </w:r>
      <w:r w:rsidRPr="004C35C7">
        <w:rPr>
          <w:i/>
          <w:sz w:val="20"/>
          <w:szCs w:val="20"/>
          <w:lang w:val="en-US"/>
        </w:rPr>
        <w:t>per se</w:t>
      </w:r>
      <w:r w:rsidRPr="004C35C7">
        <w:rPr>
          <w:sz w:val="20"/>
          <w:szCs w:val="20"/>
          <w:lang w:val="en-US"/>
        </w:rPr>
        <w:t>, as a “bad” result in terms of predicting power: the observations are many and the quality of data seems consistent, thus giving this exercise a somewhat improvement from a 50/50% baseline.</w:t>
      </w:r>
      <w:r w:rsidR="00817920">
        <w:rPr>
          <w:sz w:val="20"/>
          <w:szCs w:val="20"/>
          <w:lang w:val="en-US"/>
        </w:rPr>
        <w:t xml:space="preserve"> Nevertheless, w</w:t>
      </w:r>
      <w:r w:rsidR="00817920" w:rsidRPr="004C35C7">
        <w:rPr>
          <w:sz w:val="20"/>
          <w:szCs w:val="20"/>
          <w:lang w:val="en-US"/>
        </w:rPr>
        <w:t>ith regards to the initial research question,</w:t>
      </w:r>
      <w:r w:rsidR="00817920" w:rsidRPr="004C35C7">
        <w:rPr>
          <w:b/>
          <w:sz w:val="20"/>
          <w:szCs w:val="20"/>
          <w:lang w:val="en-US"/>
        </w:rPr>
        <w:t xml:space="preserve"> it is most definitely not advisable to use this dataset</w:t>
      </w:r>
      <w:r w:rsidR="00817920" w:rsidRPr="004C35C7">
        <w:rPr>
          <w:sz w:val="20"/>
          <w:szCs w:val="20"/>
          <w:lang w:val="en-US"/>
        </w:rPr>
        <w:t xml:space="preserve"> for making strong, confident predictions about the probability for a flight being delayed.</w:t>
      </w:r>
    </w:p>
    <w:p w14:paraId="61CB7CC6" w14:textId="77777777" w:rsidR="008A3078" w:rsidRPr="004C35C7" w:rsidRDefault="008A3078" w:rsidP="008A3078">
      <w:pPr>
        <w:jc w:val="both"/>
        <w:rPr>
          <w:sz w:val="20"/>
          <w:szCs w:val="20"/>
          <w:lang w:val="en-US"/>
        </w:rPr>
      </w:pPr>
    </w:p>
    <w:p w14:paraId="567E9AC2" w14:textId="77777777" w:rsidR="008A3078" w:rsidRPr="004C35C7" w:rsidRDefault="008A3078" w:rsidP="008A3078">
      <w:pPr>
        <w:jc w:val="both"/>
        <w:rPr>
          <w:sz w:val="20"/>
          <w:szCs w:val="20"/>
          <w:lang w:val="en-US"/>
        </w:rPr>
      </w:pPr>
      <w:r w:rsidRPr="004C35C7">
        <w:rPr>
          <w:sz w:val="20"/>
          <w:szCs w:val="20"/>
          <w:lang w:val="en-US"/>
        </w:rPr>
        <w:t xml:space="preserve">Alas, given the problem at hand, we have asked ourselves what kind of additional features might be useful in understanding the predictability of a flight being delayed. Here, knowledge about the </w:t>
      </w:r>
      <w:r w:rsidRPr="004C35C7">
        <w:rPr>
          <w:i/>
          <w:sz w:val="20"/>
          <w:szCs w:val="20"/>
          <w:lang w:val="en-US"/>
        </w:rPr>
        <w:t xml:space="preserve">domain </w:t>
      </w:r>
      <w:r w:rsidRPr="004C35C7">
        <w:rPr>
          <w:sz w:val="20"/>
          <w:szCs w:val="20"/>
          <w:lang w:val="en-US"/>
        </w:rPr>
        <w:t xml:space="preserve">of the issue at hand could give some insight into making hypotheses about </w:t>
      </w:r>
      <w:r w:rsidRPr="004C35C7">
        <w:rPr>
          <w:b/>
          <w:sz w:val="20"/>
          <w:szCs w:val="20"/>
          <w:lang w:val="en-US"/>
        </w:rPr>
        <w:t>what additional work might yield better results</w:t>
      </w:r>
      <w:r w:rsidRPr="004C35C7">
        <w:rPr>
          <w:sz w:val="20"/>
          <w:szCs w:val="20"/>
          <w:lang w:val="en-US"/>
        </w:rPr>
        <w:t>. With some additional domain information and a bit of data collection, there are some paths that could potentially significantly improve this algorithm.</w:t>
      </w:r>
    </w:p>
    <w:p w14:paraId="5203F4B8" w14:textId="77777777" w:rsidR="008A3078" w:rsidRPr="004C35C7" w:rsidRDefault="008A3078" w:rsidP="008A3078">
      <w:pPr>
        <w:jc w:val="both"/>
        <w:rPr>
          <w:sz w:val="20"/>
          <w:szCs w:val="20"/>
          <w:lang w:val="en-US"/>
        </w:rPr>
      </w:pPr>
    </w:p>
    <w:p w14:paraId="7CD0146D" w14:textId="77798E41" w:rsidR="008A3078" w:rsidRPr="004C35C7" w:rsidRDefault="008A3078" w:rsidP="008A3078">
      <w:pPr>
        <w:jc w:val="both"/>
        <w:rPr>
          <w:sz w:val="20"/>
          <w:szCs w:val="20"/>
          <w:lang w:val="en-US"/>
        </w:rPr>
      </w:pPr>
      <w:r w:rsidRPr="004C35C7">
        <w:rPr>
          <w:sz w:val="20"/>
          <w:szCs w:val="20"/>
          <w:lang w:val="en-US"/>
        </w:rPr>
        <w:t xml:space="preserve">First and foremost, an improvement to the dataset might be achieved by collecting the </w:t>
      </w:r>
      <w:r w:rsidRPr="004C35C7">
        <w:rPr>
          <w:b/>
          <w:sz w:val="20"/>
          <w:szCs w:val="20"/>
          <w:lang w:val="en-US"/>
        </w:rPr>
        <w:t>weather condition</w:t>
      </w:r>
      <w:r w:rsidRPr="004C35C7">
        <w:rPr>
          <w:sz w:val="20"/>
          <w:szCs w:val="20"/>
          <w:lang w:val="en-US"/>
        </w:rPr>
        <w:t xml:space="preserve"> for both the </w:t>
      </w:r>
      <w:r w:rsidRPr="004C35C7">
        <w:rPr>
          <w:b/>
          <w:sz w:val="20"/>
          <w:szCs w:val="20"/>
          <w:lang w:val="en-US"/>
        </w:rPr>
        <w:t>airports of departure</w:t>
      </w:r>
      <w:r w:rsidRPr="004C35C7">
        <w:rPr>
          <w:sz w:val="20"/>
          <w:szCs w:val="20"/>
          <w:lang w:val="en-US"/>
        </w:rPr>
        <w:t xml:space="preserve"> and the </w:t>
      </w:r>
      <w:r w:rsidRPr="004C35C7">
        <w:rPr>
          <w:b/>
          <w:sz w:val="20"/>
          <w:szCs w:val="20"/>
          <w:lang w:val="en-US"/>
        </w:rPr>
        <w:t xml:space="preserve">airports of arrival </w:t>
      </w:r>
      <w:r w:rsidRPr="004C35C7">
        <w:rPr>
          <w:sz w:val="20"/>
          <w:szCs w:val="20"/>
          <w:lang w:val="en-US"/>
        </w:rPr>
        <w:t xml:space="preserve">for each observation. Heavy rains -or bad weather in general- might be a very valid reason for a flight being delayed (or canceled altogether), making these two features potentially very important in improving our classification </w:t>
      </w:r>
      <w:r w:rsidR="001938F2" w:rsidRPr="004C35C7">
        <w:rPr>
          <w:sz w:val="20"/>
          <w:szCs w:val="20"/>
          <w:lang w:val="en-US"/>
        </w:rPr>
        <w:t>model. In</w:t>
      </w:r>
      <w:r w:rsidRPr="004C35C7">
        <w:rPr>
          <w:sz w:val="20"/>
          <w:szCs w:val="20"/>
          <w:lang w:val="en-US"/>
        </w:rPr>
        <w:t xml:space="preserve"> addition, </w:t>
      </w:r>
      <w:r w:rsidRPr="004C35C7">
        <w:rPr>
          <w:b/>
          <w:sz w:val="20"/>
          <w:szCs w:val="20"/>
          <w:lang w:val="en-US"/>
        </w:rPr>
        <w:t xml:space="preserve">wind </w:t>
      </w:r>
      <w:proofErr w:type="gramStart"/>
      <w:r w:rsidRPr="004C35C7">
        <w:rPr>
          <w:b/>
          <w:sz w:val="20"/>
          <w:szCs w:val="20"/>
          <w:lang w:val="en-US"/>
        </w:rPr>
        <w:t>speed</w:t>
      </w:r>
      <w:r w:rsidRPr="004C35C7">
        <w:rPr>
          <w:sz w:val="20"/>
          <w:szCs w:val="20"/>
          <w:lang w:val="en-US"/>
        </w:rPr>
        <w:t xml:space="preserve"> </w:t>
      </w:r>
      <w:r w:rsidRPr="004C35C7">
        <w:rPr>
          <w:b/>
          <w:sz w:val="20"/>
          <w:szCs w:val="20"/>
          <w:lang w:val="en-US"/>
        </w:rPr>
        <w:t xml:space="preserve"> </w:t>
      </w:r>
      <w:r w:rsidRPr="004C35C7">
        <w:rPr>
          <w:sz w:val="20"/>
          <w:szCs w:val="20"/>
          <w:lang w:val="en-US"/>
        </w:rPr>
        <w:t>and</w:t>
      </w:r>
      <w:proofErr w:type="gramEnd"/>
      <w:r w:rsidRPr="004C35C7">
        <w:rPr>
          <w:sz w:val="20"/>
          <w:szCs w:val="20"/>
          <w:lang w:val="en-US"/>
        </w:rPr>
        <w:t xml:space="preserve"> </w:t>
      </w:r>
      <w:r w:rsidRPr="004C35C7">
        <w:rPr>
          <w:b/>
          <w:sz w:val="20"/>
          <w:szCs w:val="20"/>
          <w:lang w:val="en-US"/>
        </w:rPr>
        <w:t>wind direction</w:t>
      </w:r>
      <w:r w:rsidRPr="004C35C7">
        <w:rPr>
          <w:sz w:val="20"/>
          <w:szCs w:val="20"/>
          <w:lang w:val="en-US"/>
        </w:rPr>
        <w:t xml:space="preserve">, both -again- </w:t>
      </w:r>
      <w:r w:rsidRPr="004C35C7">
        <w:rPr>
          <w:b/>
          <w:sz w:val="20"/>
          <w:szCs w:val="20"/>
          <w:lang w:val="en-US"/>
        </w:rPr>
        <w:t xml:space="preserve">at departure </w:t>
      </w:r>
      <w:r w:rsidRPr="004C35C7">
        <w:rPr>
          <w:sz w:val="20"/>
          <w:szCs w:val="20"/>
          <w:lang w:val="en-US"/>
        </w:rPr>
        <w:t xml:space="preserve">and at </w:t>
      </w:r>
      <w:r w:rsidRPr="004C35C7">
        <w:rPr>
          <w:b/>
          <w:sz w:val="20"/>
          <w:szCs w:val="20"/>
          <w:lang w:val="en-US"/>
        </w:rPr>
        <w:t xml:space="preserve">arrival, </w:t>
      </w:r>
      <w:r w:rsidRPr="004C35C7">
        <w:rPr>
          <w:sz w:val="20"/>
          <w:szCs w:val="20"/>
          <w:lang w:val="en-US"/>
        </w:rPr>
        <w:t>could give additional information to our model as well. This could be very good news, as weather information might be easily accessible from weather records.</w:t>
      </w:r>
    </w:p>
    <w:p w14:paraId="55AC94C7" w14:textId="77777777" w:rsidR="008A3078" w:rsidRPr="004C35C7" w:rsidRDefault="008A3078" w:rsidP="008A3078">
      <w:pPr>
        <w:jc w:val="both"/>
        <w:rPr>
          <w:sz w:val="20"/>
          <w:szCs w:val="20"/>
          <w:lang w:val="en-US"/>
        </w:rPr>
      </w:pPr>
    </w:p>
    <w:p w14:paraId="58D487CF" w14:textId="77777777" w:rsidR="008A3078" w:rsidRPr="004C35C7" w:rsidRDefault="008A3078" w:rsidP="008A3078">
      <w:pPr>
        <w:jc w:val="both"/>
        <w:rPr>
          <w:sz w:val="20"/>
          <w:szCs w:val="20"/>
          <w:lang w:val="en-US"/>
        </w:rPr>
      </w:pPr>
      <w:r w:rsidRPr="004C35C7">
        <w:rPr>
          <w:sz w:val="20"/>
          <w:szCs w:val="20"/>
          <w:lang w:val="en-US"/>
        </w:rPr>
        <w:t xml:space="preserve">Secondly, information about the </w:t>
      </w:r>
      <w:r w:rsidRPr="004C35C7">
        <w:rPr>
          <w:b/>
          <w:sz w:val="20"/>
          <w:szCs w:val="20"/>
          <w:lang w:val="en-US"/>
        </w:rPr>
        <w:t>airport dimension and capacity</w:t>
      </w:r>
      <w:r w:rsidRPr="004C35C7">
        <w:rPr>
          <w:sz w:val="20"/>
          <w:szCs w:val="20"/>
          <w:lang w:val="en-US"/>
        </w:rPr>
        <w:t xml:space="preserve"> could prove useful as well. </w:t>
      </w:r>
      <w:r w:rsidRPr="004C35C7">
        <w:rPr>
          <w:i/>
          <w:sz w:val="20"/>
          <w:szCs w:val="20"/>
          <w:lang w:val="en-US"/>
        </w:rPr>
        <w:t>Bigger airports</w:t>
      </w:r>
      <w:r w:rsidRPr="004C35C7">
        <w:rPr>
          <w:sz w:val="20"/>
          <w:szCs w:val="20"/>
          <w:lang w:val="en-US"/>
        </w:rPr>
        <w:t xml:space="preserve"> could, hypothetically, provide more resilience to possible technical issues or </w:t>
      </w:r>
      <w:r w:rsidRPr="004C35C7">
        <w:rPr>
          <w:i/>
          <w:sz w:val="20"/>
          <w:szCs w:val="20"/>
          <w:lang w:val="en-US"/>
        </w:rPr>
        <w:t>overcrowding</w:t>
      </w:r>
      <w:r w:rsidRPr="004C35C7">
        <w:rPr>
          <w:sz w:val="20"/>
          <w:szCs w:val="20"/>
          <w:lang w:val="en-US"/>
        </w:rPr>
        <w:t xml:space="preserve"> of the lanes, given the physical availability of more lanes or additional personnel. On the contrary, </w:t>
      </w:r>
      <w:r w:rsidRPr="004C35C7">
        <w:rPr>
          <w:i/>
          <w:sz w:val="20"/>
          <w:szCs w:val="20"/>
          <w:lang w:val="en-US"/>
        </w:rPr>
        <w:t>smaller airports</w:t>
      </w:r>
      <w:r w:rsidRPr="004C35C7">
        <w:rPr>
          <w:sz w:val="20"/>
          <w:szCs w:val="20"/>
          <w:lang w:val="en-US"/>
        </w:rPr>
        <w:t xml:space="preserve"> </w:t>
      </w:r>
      <w:r w:rsidRPr="004C35C7">
        <w:rPr>
          <w:sz w:val="20"/>
          <w:szCs w:val="20"/>
          <w:lang w:val="en-US"/>
        </w:rPr>
        <w:lastRenderedPageBreak/>
        <w:t>might be more prone to being a direct cause to a flight delay, especially if any technical difficulty for any given flight results in a “</w:t>
      </w:r>
      <w:r w:rsidRPr="004C35C7">
        <w:rPr>
          <w:i/>
          <w:sz w:val="20"/>
          <w:szCs w:val="20"/>
          <w:lang w:val="en-US"/>
        </w:rPr>
        <w:t>domino effect” down the lane.</w:t>
      </w:r>
      <w:r w:rsidRPr="004C35C7">
        <w:rPr>
          <w:sz w:val="20"/>
          <w:szCs w:val="20"/>
          <w:lang w:val="en-US"/>
        </w:rPr>
        <w:t xml:space="preserve"> This is not a straightforward option to collect as the previous feature but there are some </w:t>
      </w:r>
      <w:r w:rsidRPr="004C35C7">
        <w:rPr>
          <w:i/>
          <w:sz w:val="20"/>
          <w:szCs w:val="20"/>
          <w:lang w:val="en-US"/>
        </w:rPr>
        <w:t xml:space="preserve">“good enough” </w:t>
      </w:r>
      <w:r w:rsidRPr="004C35C7">
        <w:rPr>
          <w:sz w:val="20"/>
          <w:szCs w:val="20"/>
          <w:lang w:val="en-US"/>
        </w:rPr>
        <w:t xml:space="preserve">proxies that might just come in handy: the </w:t>
      </w:r>
      <w:r w:rsidRPr="004C35C7">
        <w:rPr>
          <w:b/>
          <w:sz w:val="20"/>
          <w:szCs w:val="20"/>
          <w:lang w:val="en-US"/>
        </w:rPr>
        <w:t>total number of available lanes</w:t>
      </w:r>
      <w:r w:rsidRPr="004C35C7">
        <w:rPr>
          <w:sz w:val="20"/>
          <w:szCs w:val="20"/>
          <w:lang w:val="en-US"/>
        </w:rPr>
        <w:t xml:space="preserve">, the </w:t>
      </w:r>
      <w:r w:rsidRPr="004C35C7">
        <w:rPr>
          <w:b/>
          <w:sz w:val="20"/>
          <w:szCs w:val="20"/>
          <w:lang w:val="en-US"/>
        </w:rPr>
        <w:t>number of available gates</w:t>
      </w:r>
      <w:r w:rsidRPr="004C35C7">
        <w:rPr>
          <w:sz w:val="20"/>
          <w:szCs w:val="20"/>
          <w:lang w:val="en-US"/>
        </w:rPr>
        <w:t xml:space="preserve"> or the </w:t>
      </w:r>
      <w:r w:rsidRPr="004C35C7">
        <w:rPr>
          <w:b/>
          <w:sz w:val="20"/>
          <w:szCs w:val="20"/>
          <w:lang w:val="en-US"/>
        </w:rPr>
        <w:t>square meters of the airport lanes</w:t>
      </w:r>
      <w:r w:rsidRPr="004C35C7">
        <w:rPr>
          <w:sz w:val="20"/>
          <w:szCs w:val="20"/>
          <w:lang w:val="en-US"/>
        </w:rPr>
        <w:t xml:space="preserve"> could give a reasonable hint.</w:t>
      </w:r>
    </w:p>
    <w:p w14:paraId="6C6AF127" w14:textId="77777777" w:rsidR="008A3078" w:rsidRPr="004C35C7" w:rsidRDefault="008A3078" w:rsidP="008A3078">
      <w:pPr>
        <w:jc w:val="both"/>
        <w:rPr>
          <w:sz w:val="20"/>
          <w:szCs w:val="20"/>
          <w:lang w:val="en-US"/>
        </w:rPr>
      </w:pPr>
    </w:p>
    <w:p w14:paraId="5DB26704" w14:textId="7D34A75A" w:rsidR="008A3078" w:rsidRPr="004C35C7" w:rsidRDefault="008A3078" w:rsidP="008A3078">
      <w:pPr>
        <w:jc w:val="both"/>
        <w:rPr>
          <w:sz w:val="20"/>
          <w:szCs w:val="20"/>
          <w:lang w:val="en-US"/>
        </w:rPr>
      </w:pPr>
      <w:r w:rsidRPr="004C35C7">
        <w:rPr>
          <w:sz w:val="20"/>
          <w:szCs w:val="20"/>
          <w:lang w:val="en-US"/>
        </w:rPr>
        <w:t xml:space="preserve">Another important piece of information could very well be </w:t>
      </w:r>
      <w:r w:rsidRPr="004C35C7">
        <w:rPr>
          <w:b/>
          <w:sz w:val="20"/>
          <w:szCs w:val="20"/>
          <w:lang w:val="en-US"/>
        </w:rPr>
        <w:t>the specific date</w:t>
      </w:r>
      <w:r w:rsidRPr="004C35C7">
        <w:rPr>
          <w:sz w:val="20"/>
          <w:szCs w:val="20"/>
          <w:lang w:val="en-US"/>
        </w:rPr>
        <w:t xml:space="preserve"> in which the flight was made: holiday seasons might give a hint in the level of “crowding” of the airport, again correlating with any specific incidents that might occur because of that. </w:t>
      </w:r>
      <w:r w:rsidRPr="004C35C7">
        <w:rPr>
          <w:b/>
          <w:sz w:val="20"/>
          <w:szCs w:val="20"/>
          <w:lang w:val="en-US"/>
        </w:rPr>
        <w:t>These additional features mentioned above might potentially yield crucial information</w:t>
      </w:r>
      <w:r w:rsidRPr="004C35C7">
        <w:rPr>
          <w:sz w:val="20"/>
          <w:szCs w:val="20"/>
          <w:lang w:val="en-US"/>
        </w:rPr>
        <w:t xml:space="preserve">, capable of very significantly improving our model, as demonstrated by </w:t>
      </w:r>
      <w:proofErr w:type="gramStart"/>
      <w:r w:rsidRPr="004C35C7">
        <w:rPr>
          <w:sz w:val="20"/>
          <w:szCs w:val="20"/>
          <w:lang w:val="en-US"/>
        </w:rPr>
        <w:t>other</w:t>
      </w:r>
      <w:proofErr w:type="gramEnd"/>
      <w:r w:rsidRPr="004C35C7">
        <w:rPr>
          <w:sz w:val="20"/>
          <w:szCs w:val="20"/>
          <w:lang w:val="en-US"/>
        </w:rPr>
        <w:t xml:space="preserve"> research on the same topic</w:t>
      </w:r>
      <w:r w:rsidR="007479A4">
        <w:rPr>
          <w:sz w:val="20"/>
          <w:szCs w:val="20"/>
          <w:lang w:val="en-US"/>
        </w:rPr>
        <w:t xml:space="preserve"> [4].</w:t>
      </w:r>
    </w:p>
    <w:p w14:paraId="2026FC6A" w14:textId="77777777" w:rsidR="008A3078" w:rsidRPr="004C35C7" w:rsidRDefault="008A3078" w:rsidP="008A3078">
      <w:pPr>
        <w:jc w:val="both"/>
        <w:rPr>
          <w:sz w:val="20"/>
          <w:szCs w:val="20"/>
          <w:lang w:val="en-US"/>
        </w:rPr>
      </w:pPr>
    </w:p>
    <w:p w14:paraId="12AE40EF" w14:textId="77777777" w:rsidR="008A3078" w:rsidRPr="004C35C7" w:rsidRDefault="008A3078" w:rsidP="008A3078">
      <w:pPr>
        <w:jc w:val="both"/>
        <w:rPr>
          <w:sz w:val="20"/>
          <w:szCs w:val="20"/>
          <w:lang w:val="en-US"/>
        </w:rPr>
      </w:pPr>
      <w:r w:rsidRPr="004C35C7">
        <w:rPr>
          <w:sz w:val="20"/>
          <w:szCs w:val="20"/>
          <w:lang w:val="en-US"/>
        </w:rPr>
        <w:t>In conclusion, while not being particularly exhaustive in the predictive power for a flight delay, this intriguing dataset already provides some very interesting starting points for further analysis, the most notable being:</w:t>
      </w:r>
    </w:p>
    <w:p w14:paraId="41FDBCCF" w14:textId="77777777" w:rsidR="008A3078" w:rsidRPr="004C35C7" w:rsidRDefault="008A3078" w:rsidP="008A3078">
      <w:pPr>
        <w:numPr>
          <w:ilvl w:val="0"/>
          <w:numId w:val="1"/>
        </w:numPr>
        <w:jc w:val="both"/>
        <w:rPr>
          <w:sz w:val="20"/>
          <w:szCs w:val="20"/>
          <w:lang w:val="en-US"/>
        </w:rPr>
      </w:pPr>
      <w:r w:rsidRPr="004C35C7">
        <w:rPr>
          <w:sz w:val="20"/>
          <w:szCs w:val="20"/>
          <w:lang w:val="en-US"/>
        </w:rPr>
        <w:t xml:space="preserve">While during the late night/early morning the great majority of flights arrive on time, </w:t>
      </w:r>
      <w:r w:rsidRPr="004C35C7">
        <w:rPr>
          <w:i/>
          <w:sz w:val="20"/>
          <w:szCs w:val="20"/>
          <w:lang w:val="en-US"/>
        </w:rPr>
        <w:t>as the day goes by more and more flights get delayed</w:t>
      </w:r>
      <w:r w:rsidRPr="004C35C7">
        <w:rPr>
          <w:sz w:val="20"/>
          <w:szCs w:val="20"/>
          <w:lang w:val="en-US"/>
        </w:rPr>
        <w:t>.</w:t>
      </w:r>
    </w:p>
    <w:p w14:paraId="3E411C94" w14:textId="77777777" w:rsidR="008A3078" w:rsidRPr="004C35C7" w:rsidRDefault="008A3078" w:rsidP="008A3078">
      <w:pPr>
        <w:numPr>
          <w:ilvl w:val="0"/>
          <w:numId w:val="1"/>
        </w:numPr>
        <w:jc w:val="both"/>
        <w:rPr>
          <w:sz w:val="20"/>
          <w:szCs w:val="20"/>
          <w:lang w:val="en-US"/>
        </w:rPr>
      </w:pPr>
      <w:r w:rsidRPr="004C35C7">
        <w:rPr>
          <w:sz w:val="20"/>
          <w:szCs w:val="20"/>
          <w:lang w:val="en-US"/>
        </w:rPr>
        <w:t xml:space="preserve">There is some kind of </w:t>
      </w:r>
      <w:proofErr w:type="spellStart"/>
      <w:r w:rsidRPr="004C35C7">
        <w:rPr>
          <w:sz w:val="20"/>
          <w:szCs w:val="20"/>
          <w:lang w:val="en-US"/>
        </w:rPr>
        <w:t>explainability</w:t>
      </w:r>
      <w:proofErr w:type="spellEnd"/>
      <w:r w:rsidRPr="004C35C7">
        <w:rPr>
          <w:sz w:val="20"/>
          <w:szCs w:val="20"/>
          <w:lang w:val="en-US"/>
        </w:rPr>
        <w:t xml:space="preserve"> between airports and airlines and the probability of a delay, which means that, most probably, the behavioral organization of efficient and inefficient airports and airlines do have some importance in what we might call “the delay reputation”.</w:t>
      </w:r>
    </w:p>
    <w:p w14:paraId="62F22943" w14:textId="77777777" w:rsidR="008A3078" w:rsidRPr="002912B0" w:rsidRDefault="008A3078" w:rsidP="0096064F">
      <w:pPr>
        <w:pStyle w:val="Titolo1"/>
        <w:shd w:val="clear" w:color="auto" w:fill="E7E6E6" w:themeFill="background2"/>
        <w:jc w:val="both"/>
        <w:rPr>
          <w:rFonts w:ascii="Bahnschrift" w:hAnsi="Bahnschrift"/>
          <w:color w:val="44546A" w:themeColor="text2"/>
          <w:sz w:val="38"/>
          <w:szCs w:val="38"/>
          <w:lang w:val="en-US"/>
        </w:rPr>
      </w:pPr>
      <w:bookmarkStart w:id="13" w:name="_hw9g19oh7zmo" w:colFirst="0" w:colLast="0"/>
      <w:bookmarkStart w:id="14" w:name="_Toc127435898"/>
      <w:bookmarkEnd w:id="13"/>
      <w:r w:rsidRPr="002912B0">
        <w:rPr>
          <w:rFonts w:ascii="Bahnschrift" w:hAnsi="Bahnschrift"/>
          <w:color w:val="44546A" w:themeColor="text2"/>
          <w:sz w:val="38"/>
          <w:szCs w:val="38"/>
          <w:lang w:val="en-US"/>
        </w:rPr>
        <w:t>References</w:t>
      </w:r>
      <w:bookmarkEnd w:id="14"/>
    </w:p>
    <w:p w14:paraId="7F25E4D3" w14:textId="030466FD" w:rsidR="008A3078" w:rsidRDefault="00A73F91" w:rsidP="008A3078">
      <w:pPr>
        <w:rPr>
          <w:sz w:val="20"/>
          <w:szCs w:val="20"/>
          <w:lang w:val="en-US"/>
        </w:rPr>
      </w:pPr>
      <w:r w:rsidRPr="00A73F91">
        <w:rPr>
          <w:sz w:val="20"/>
          <w:szCs w:val="20"/>
          <w:lang w:val="en-US"/>
        </w:rPr>
        <w:t xml:space="preserve">[1] </w:t>
      </w:r>
      <w:r w:rsidR="00544427" w:rsidRPr="00A73F91">
        <w:rPr>
          <w:sz w:val="20"/>
          <w:szCs w:val="20"/>
          <w:lang w:val="en-US"/>
        </w:rPr>
        <w:t xml:space="preserve">Duggal </w:t>
      </w:r>
      <w:r w:rsidR="00123D17" w:rsidRPr="00A73F91">
        <w:rPr>
          <w:sz w:val="20"/>
          <w:szCs w:val="20"/>
          <w:lang w:val="en-US"/>
        </w:rPr>
        <w:t xml:space="preserve">H, Haddad </w:t>
      </w:r>
      <w:proofErr w:type="gramStart"/>
      <w:r w:rsidR="00123D17" w:rsidRPr="00A73F91">
        <w:rPr>
          <w:sz w:val="20"/>
          <w:szCs w:val="20"/>
          <w:lang w:val="en-US"/>
        </w:rPr>
        <w:t>D.</w:t>
      </w:r>
      <w:r w:rsidR="005B6B41">
        <w:rPr>
          <w:sz w:val="20"/>
          <w:szCs w:val="20"/>
          <w:lang w:val="en-US"/>
        </w:rPr>
        <w:t>.</w:t>
      </w:r>
      <w:proofErr w:type="gramEnd"/>
      <w:r w:rsidR="00123D17" w:rsidRPr="00A73F91">
        <w:rPr>
          <w:sz w:val="20"/>
          <w:szCs w:val="20"/>
          <w:lang w:val="en-US"/>
        </w:rPr>
        <w:t xml:space="preserve"> </w:t>
      </w:r>
      <w:proofErr w:type="spellStart"/>
      <w:r w:rsidR="00123D17" w:rsidRPr="005B6B41">
        <w:rPr>
          <w:i/>
          <w:iCs/>
          <w:sz w:val="20"/>
          <w:szCs w:val="20"/>
          <w:lang w:val="en-US"/>
        </w:rPr>
        <w:t>Visualising</w:t>
      </w:r>
      <w:proofErr w:type="spellEnd"/>
      <w:r w:rsidR="00123D17" w:rsidRPr="005B6B41">
        <w:rPr>
          <w:i/>
          <w:iCs/>
          <w:sz w:val="20"/>
          <w:szCs w:val="20"/>
          <w:lang w:val="en-US"/>
        </w:rPr>
        <w:t xml:space="preserve"> the global air travel industry</w:t>
      </w:r>
      <w:r w:rsidR="00123D17" w:rsidRPr="00A73F91">
        <w:rPr>
          <w:sz w:val="20"/>
          <w:szCs w:val="20"/>
          <w:lang w:val="en-US"/>
        </w:rPr>
        <w:t>, 2021</w:t>
      </w:r>
      <w:r w:rsidR="00FD790C">
        <w:rPr>
          <w:sz w:val="20"/>
          <w:szCs w:val="20"/>
          <w:lang w:val="en-US"/>
        </w:rPr>
        <w:t>. R</w:t>
      </w:r>
      <w:r w:rsidRPr="00A73F91">
        <w:rPr>
          <w:sz w:val="20"/>
          <w:szCs w:val="20"/>
          <w:lang w:val="en-US"/>
        </w:rPr>
        <w:t xml:space="preserve">etrieved from </w:t>
      </w:r>
      <w:hyperlink r:id="rId17" w:history="1">
        <w:r w:rsidR="005B6B41" w:rsidRPr="004135DA">
          <w:rPr>
            <w:rStyle w:val="Collegamentoipertestuale"/>
            <w:sz w:val="20"/>
            <w:szCs w:val="20"/>
            <w:lang w:val="en-US"/>
          </w:rPr>
          <w:t>https://www.aljazeera.com/economy/2021/12/9/visualising-the-global-air-travel-industry-interactive</w:t>
        </w:r>
      </w:hyperlink>
    </w:p>
    <w:p w14:paraId="252FAEBA" w14:textId="77777777" w:rsidR="005B6B41" w:rsidRDefault="005B6B41" w:rsidP="008A3078">
      <w:pPr>
        <w:rPr>
          <w:sz w:val="20"/>
          <w:szCs w:val="20"/>
          <w:lang w:val="en-US"/>
        </w:rPr>
      </w:pPr>
    </w:p>
    <w:p w14:paraId="4C98DD05" w14:textId="2B883D93" w:rsidR="005B6B41" w:rsidRDefault="005B6B41" w:rsidP="008A3078">
      <w:pPr>
        <w:rPr>
          <w:sz w:val="20"/>
          <w:szCs w:val="20"/>
          <w:lang w:val="en-US"/>
        </w:rPr>
      </w:pPr>
      <w:r>
        <w:rPr>
          <w:sz w:val="20"/>
          <w:szCs w:val="20"/>
          <w:lang w:val="en-US"/>
        </w:rPr>
        <w:t xml:space="preserve">[2] Khaksar H., </w:t>
      </w:r>
      <w:proofErr w:type="spellStart"/>
      <w:r>
        <w:rPr>
          <w:sz w:val="20"/>
          <w:szCs w:val="20"/>
          <w:lang w:val="en-US"/>
        </w:rPr>
        <w:t>Sheikholeslami</w:t>
      </w:r>
      <w:proofErr w:type="spellEnd"/>
      <w:r>
        <w:rPr>
          <w:sz w:val="20"/>
          <w:szCs w:val="20"/>
          <w:lang w:val="en-US"/>
        </w:rPr>
        <w:t xml:space="preserve"> </w:t>
      </w:r>
      <w:proofErr w:type="gramStart"/>
      <w:r>
        <w:rPr>
          <w:sz w:val="20"/>
          <w:szCs w:val="20"/>
          <w:lang w:val="en-US"/>
        </w:rPr>
        <w:t>A..</w:t>
      </w:r>
      <w:proofErr w:type="gramEnd"/>
      <w:r>
        <w:rPr>
          <w:sz w:val="20"/>
          <w:szCs w:val="20"/>
          <w:lang w:val="en-US"/>
        </w:rPr>
        <w:t xml:space="preserve"> </w:t>
      </w:r>
      <w:r w:rsidR="00FD790C" w:rsidRPr="00FD790C">
        <w:rPr>
          <w:sz w:val="20"/>
          <w:szCs w:val="20"/>
          <w:lang w:val="en-US"/>
        </w:rPr>
        <w:t>A</w:t>
      </w:r>
      <w:r w:rsidR="00FD790C" w:rsidRPr="00FD790C">
        <w:rPr>
          <w:i/>
          <w:iCs/>
          <w:sz w:val="20"/>
          <w:szCs w:val="20"/>
          <w:lang w:val="en-US"/>
        </w:rPr>
        <w:t xml:space="preserve">irline delay prediction by machine learning </w:t>
      </w:r>
      <w:r w:rsidR="00FD790C" w:rsidRPr="00FD790C">
        <w:rPr>
          <w:i/>
          <w:iCs/>
          <w:sz w:val="20"/>
          <w:szCs w:val="20"/>
          <w:lang w:val="en-US"/>
        </w:rPr>
        <w:t>algorithms</w:t>
      </w:r>
      <w:r w:rsidR="00FD790C">
        <w:rPr>
          <w:sz w:val="20"/>
          <w:szCs w:val="20"/>
          <w:lang w:val="en-US"/>
        </w:rPr>
        <w:t xml:space="preserve">, 2017. Retrieved from </w:t>
      </w:r>
      <w:hyperlink r:id="rId18" w:history="1">
        <w:r w:rsidR="00FD790C" w:rsidRPr="004135DA">
          <w:rPr>
            <w:rStyle w:val="Collegamentoipertestuale"/>
            <w:sz w:val="20"/>
            <w:szCs w:val="20"/>
            <w:lang w:val="en-US"/>
          </w:rPr>
          <w:t>http://scientiairanica.sharif.edu/article_20020_ca3a3beb96caf169b6f454c703517d0c.pdf</w:t>
        </w:r>
      </w:hyperlink>
    </w:p>
    <w:p w14:paraId="5A40B234" w14:textId="77777777" w:rsidR="0026612A" w:rsidRDefault="0026612A" w:rsidP="008A3078">
      <w:pPr>
        <w:rPr>
          <w:lang w:val="en-US"/>
        </w:rPr>
      </w:pPr>
    </w:p>
    <w:p w14:paraId="48AB7E8B" w14:textId="4D562D11" w:rsidR="00F77DC3" w:rsidRPr="007479A4" w:rsidRDefault="00F77DC3" w:rsidP="008A3078">
      <w:pPr>
        <w:rPr>
          <w:sz w:val="20"/>
          <w:szCs w:val="20"/>
          <w:lang w:val="en-US"/>
        </w:rPr>
      </w:pPr>
      <w:r w:rsidRPr="007479A4">
        <w:rPr>
          <w:sz w:val="20"/>
          <w:szCs w:val="20"/>
          <w:lang w:val="en-US"/>
        </w:rPr>
        <w:t xml:space="preserve">[3] </w:t>
      </w:r>
      <w:r w:rsidR="00F03491" w:rsidRPr="007479A4">
        <w:rPr>
          <w:sz w:val="20"/>
          <w:szCs w:val="20"/>
          <w:lang w:val="en-US"/>
        </w:rPr>
        <w:t xml:space="preserve">Kaggle (January 2023). </w:t>
      </w:r>
      <w:r w:rsidR="00F03491" w:rsidRPr="007479A4">
        <w:rPr>
          <w:i/>
          <w:iCs/>
          <w:sz w:val="20"/>
          <w:szCs w:val="20"/>
          <w:lang w:val="en-US"/>
        </w:rPr>
        <w:t xml:space="preserve">Airlines Dataset </w:t>
      </w:r>
      <w:r w:rsidR="007479A4" w:rsidRPr="007479A4">
        <w:rPr>
          <w:i/>
          <w:iCs/>
          <w:sz w:val="20"/>
          <w:szCs w:val="20"/>
          <w:lang w:val="en-US"/>
        </w:rPr>
        <w:t>to predict a delay</w:t>
      </w:r>
      <w:r w:rsidR="007479A4" w:rsidRPr="007479A4">
        <w:rPr>
          <w:sz w:val="20"/>
          <w:szCs w:val="20"/>
          <w:lang w:val="en-US"/>
        </w:rPr>
        <w:t xml:space="preserve">. Retrieved from </w:t>
      </w:r>
      <w:r w:rsidRPr="007479A4">
        <w:rPr>
          <w:sz w:val="20"/>
          <w:szCs w:val="20"/>
          <w:lang w:val="en-US"/>
        </w:rPr>
        <w:t>https://www.kaggle.com/datasets/jimschacko/airlines-dataset-to-predict-a-delay</w:t>
      </w:r>
    </w:p>
    <w:p w14:paraId="2265BDF6" w14:textId="77777777" w:rsidR="00F77DC3" w:rsidRPr="004C35C7" w:rsidRDefault="00F77DC3" w:rsidP="008A3078">
      <w:pPr>
        <w:rPr>
          <w:lang w:val="en-US"/>
        </w:rPr>
      </w:pPr>
    </w:p>
    <w:p w14:paraId="4B012FE7" w14:textId="71255DC1" w:rsidR="008A3078" w:rsidRDefault="007479A4">
      <w:pPr>
        <w:rPr>
          <w:sz w:val="20"/>
          <w:szCs w:val="20"/>
          <w:lang w:val="en-US"/>
        </w:rPr>
      </w:pPr>
      <w:r>
        <w:rPr>
          <w:sz w:val="20"/>
          <w:szCs w:val="20"/>
          <w:lang w:val="en-US"/>
        </w:rPr>
        <w:t xml:space="preserve">[4] </w:t>
      </w:r>
      <w:r w:rsidR="008A3078" w:rsidRPr="004C35C7">
        <w:rPr>
          <w:sz w:val="20"/>
          <w:szCs w:val="20"/>
          <w:lang w:val="en-US"/>
        </w:rPr>
        <w:t xml:space="preserve">Yi Ding, </w:t>
      </w:r>
      <w:proofErr w:type="gramStart"/>
      <w:r w:rsidR="008A3078" w:rsidRPr="004C35C7">
        <w:rPr>
          <w:i/>
          <w:sz w:val="20"/>
          <w:szCs w:val="20"/>
          <w:lang w:val="en-US"/>
        </w:rPr>
        <w:t>Predicting</w:t>
      </w:r>
      <w:proofErr w:type="gramEnd"/>
      <w:r w:rsidR="008A3078" w:rsidRPr="004C35C7">
        <w:rPr>
          <w:i/>
          <w:sz w:val="20"/>
          <w:szCs w:val="20"/>
          <w:lang w:val="en-US"/>
        </w:rPr>
        <w:t xml:space="preserve"> flight delay based on multiple linear regression,</w:t>
      </w:r>
      <w:r w:rsidR="008A3078" w:rsidRPr="004C35C7">
        <w:rPr>
          <w:sz w:val="20"/>
          <w:szCs w:val="20"/>
          <w:lang w:val="en-US"/>
        </w:rPr>
        <w:t xml:space="preserve"> 2017 IOP Conf. Ser.: Earth Environ. </w:t>
      </w:r>
      <w:r w:rsidR="008A3078" w:rsidRPr="003F670F">
        <w:rPr>
          <w:sz w:val="20"/>
          <w:szCs w:val="20"/>
          <w:lang w:val="en-US"/>
        </w:rPr>
        <w:t>Sci. 81 012198</w:t>
      </w:r>
      <w:r w:rsidR="0096064F">
        <w:rPr>
          <w:sz w:val="20"/>
          <w:szCs w:val="20"/>
          <w:lang w:val="en-US"/>
        </w:rPr>
        <w:t xml:space="preserve">. Retrieved from </w:t>
      </w:r>
      <w:hyperlink r:id="rId19" w:history="1">
        <w:r w:rsidR="0096064F" w:rsidRPr="004135DA">
          <w:rPr>
            <w:rStyle w:val="Collegamentoipertestuale"/>
            <w:sz w:val="20"/>
            <w:szCs w:val="20"/>
            <w:lang w:val="en-US"/>
          </w:rPr>
          <w:t>https://iopscience.iop.org/article/10.1088/1755-1315/81/1/012198</w:t>
        </w:r>
      </w:hyperlink>
    </w:p>
    <w:p w14:paraId="66B59E28" w14:textId="77777777" w:rsidR="0096064F" w:rsidRPr="003F670F" w:rsidRDefault="0096064F">
      <w:pPr>
        <w:rPr>
          <w:sz w:val="20"/>
          <w:szCs w:val="20"/>
          <w:lang w:val="en-US"/>
        </w:rPr>
      </w:pPr>
    </w:p>
    <w:sectPr w:rsidR="0096064F" w:rsidRPr="003F670F" w:rsidSect="008A3078">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7FF9F" w14:textId="77777777" w:rsidR="00301A7C" w:rsidRDefault="00301A7C" w:rsidP="0026612A">
      <w:pPr>
        <w:spacing w:line="240" w:lineRule="auto"/>
      </w:pPr>
      <w:r>
        <w:separator/>
      </w:r>
    </w:p>
  </w:endnote>
  <w:endnote w:type="continuationSeparator" w:id="0">
    <w:p w14:paraId="73D06680" w14:textId="77777777" w:rsidR="00301A7C" w:rsidRDefault="00301A7C" w:rsidP="002661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1C911" w14:textId="77777777" w:rsidR="00301A7C" w:rsidRDefault="00301A7C" w:rsidP="0026612A">
      <w:pPr>
        <w:spacing w:line="240" w:lineRule="auto"/>
      </w:pPr>
      <w:r>
        <w:separator/>
      </w:r>
    </w:p>
  </w:footnote>
  <w:footnote w:type="continuationSeparator" w:id="0">
    <w:p w14:paraId="14271649" w14:textId="77777777" w:rsidR="00301A7C" w:rsidRDefault="00301A7C" w:rsidP="002661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F09A4"/>
    <w:multiLevelType w:val="multilevel"/>
    <w:tmpl w:val="2D6014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A1B05A9"/>
    <w:multiLevelType w:val="multilevel"/>
    <w:tmpl w:val="AD7635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6BC0735"/>
    <w:multiLevelType w:val="multilevel"/>
    <w:tmpl w:val="7E028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DB2D8B"/>
    <w:multiLevelType w:val="multilevel"/>
    <w:tmpl w:val="C0C62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3298021">
    <w:abstractNumId w:val="1"/>
  </w:num>
  <w:num w:numId="2" w16cid:durableId="2044095501">
    <w:abstractNumId w:val="3"/>
  </w:num>
  <w:num w:numId="3" w16cid:durableId="1978757480">
    <w:abstractNumId w:val="0"/>
  </w:num>
  <w:num w:numId="4" w16cid:durableId="310827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78"/>
    <w:rsid w:val="000A03B9"/>
    <w:rsid w:val="000E1E85"/>
    <w:rsid w:val="000E5379"/>
    <w:rsid w:val="000F1143"/>
    <w:rsid w:val="00113CDA"/>
    <w:rsid w:val="00123D17"/>
    <w:rsid w:val="00173CAD"/>
    <w:rsid w:val="001938F2"/>
    <w:rsid w:val="001A5BC5"/>
    <w:rsid w:val="002567E5"/>
    <w:rsid w:val="0026612A"/>
    <w:rsid w:val="00266521"/>
    <w:rsid w:val="002836CA"/>
    <w:rsid w:val="002912B0"/>
    <w:rsid w:val="002F3DD3"/>
    <w:rsid w:val="00301A7C"/>
    <w:rsid w:val="003F670F"/>
    <w:rsid w:val="00412841"/>
    <w:rsid w:val="00474214"/>
    <w:rsid w:val="004B25ED"/>
    <w:rsid w:val="00544427"/>
    <w:rsid w:val="005B6B41"/>
    <w:rsid w:val="005E77FC"/>
    <w:rsid w:val="005F0205"/>
    <w:rsid w:val="006B7F3B"/>
    <w:rsid w:val="007479A4"/>
    <w:rsid w:val="0075566A"/>
    <w:rsid w:val="00774291"/>
    <w:rsid w:val="00790D13"/>
    <w:rsid w:val="007946F5"/>
    <w:rsid w:val="00803332"/>
    <w:rsid w:val="00817920"/>
    <w:rsid w:val="00837095"/>
    <w:rsid w:val="00893345"/>
    <w:rsid w:val="008A3078"/>
    <w:rsid w:val="008C630C"/>
    <w:rsid w:val="008D05BC"/>
    <w:rsid w:val="008D6925"/>
    <w:rsid w:val="00936413"/>
    <w:rsid w:val="00941497"/>
    <w:rsid w:val="0096064F"/>
    <w:rsid w:val="00962A62"/>
    <w:rsid w:val="009E6147"/>
    <w:rsid w:val="00A34187"/>
    <w:rsid w:val="00A55A2D"/>
    <w:rsid w:val="00A73F91"/>
    <w:rsid w:val="00A81DE3"/>
    <w:rsid w:val="00A84F71"/>
    <w:rsid w:val="00AC0C19"/>
    <w:rsid w:val="00B21B1D"/>
    <w:rsid w:val="00B35536"/>
    <w:rsid w:val="00BC5678"/>
    <w:rsid w:val="00CE4D4F"/>
    <w:rsid w:val="00D617C5"/>
    <w:rsid w:val="00DC1B6F"/>
    <w:rsid w:val="00EE7774"/>
    <w:rsid w:val="00F03491"/>
    <w:rsid w:val="00F13CC4"/>
    <w:rsid w:val="00F25D63"/>
    <w:rsid w:val="00F77DC3"/>
    <w:rsid w:val="00FD790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05C23"/>
  <w15:chartTrackingRefBased/>
  <w15:docId w15:val="{FC680BCD-54CA-4DB2-8FA2-A73E77F68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A3078"/>
    <w:pPr>
      <w:spacing w:after="0" w:line="276" w:lineRule="auto"/>
    </w:pPr>
    <w:rPr>
      <w:rFonts w:ascii="Arial" w:eastAsia="Arial" w:hAnsi="Arial" w:cs="Arial"/>
      <w:lang w:val="it" w:eastAsia="it-IT"/>
    </w:rPr>
  </w:style>
  <w:style w:type="paragraph" w:styleId="Titolo1">
    <w:name w:val="heading 1"/>
    <w:basedOn w:val="Normale"/>
    <w:next w:val="Normale"/>
    <w:link w:val="Titolo1Carattere"/>
    <w:uiPriority w:val="9"/>
    <w:qFormat/>
    <w:rsid w:val="008A3078"/>
    <w:pPr>
      <w:keepNext/>
      <w:keepLines/>
      <w:spacing w:before="400" w:after="120"/>
      <w:outlineLvl w:val="0"/>
    </w:pPr>
    <w:rPr>
      <w:sz w:val="40"/>
      <w:szCs w:val="4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8A3078"/>
    <w:pPr>
      <w:keepNext/>
      <w:keepLines/>
      <w:spacing w:after="60"/>
    </w:pPr>
    <w:rPr>
      <w:sz w:val="52"/>
      <w:szCs w:val="52"/>
    </w:rPr>
  </w:style>
  <w:style w:type="character" w:customStyle="1" w:styleId="TitoloCarattere">
    <w:name w:val="Titolo Carattere"/>
    <w:basedOn w:val="Carpredefinitoparagrafo"/>
    <w:link w:val="Titolo"/>
    <w:uiPriority w:val="10"/>
    <w:rsid w:val="008A3078"/>
    <w:rPr>
      <w:rFonts w:ascii="Arial" w:eastAsia="Arial" w:hAnsi="Arial" w:cs="Arial"/>
      <w:sz w:val="52"/>
      <w:szCs w:val="52"/>
      <w:lang w:val="it" w:eastAsia="it-IT"/>
    </w:rPr>
  </w:style>
  <w:style w:type="character" w:customStyle="1" w:styleId="Titolo1Carattere">
    <w:name w:val="Titolo 1 Carattere"/>
    <w:basedOn w:val="Carpredefinitoparagrafo"/>
    <w:link w:val="Titolo1"/>
    <w:uiPriority w:val="9"/>
    <w:rsid w:val="008A3078"/>
    <w:rPr>
      <w:rFonts w:ascii="Arial" w:eastAsia="Arial" w:hAnsi="Arial" w:cs="Arial"/>
      <w:sz w:val="40"/>
      <w:szCs w:val="40"/>
      <w:lang w:val="it" w:eastAsia="it-IT"/>
    </w:rPr>
  </w:style>
  <w:style w:type="paragraph" w:styleId="Titolosommario">
    <w:name w:val="TOC Heading"/>
    <w:basedOn w:val="Titolo1"/>
    <w:next w:val="Normale"/>
    <w:uiPriority w:val="39"/>
    <w:unhideWhenUsed/>
    <w:qFormat/>
    <w:rsid w:val="008A3078"/>
    <w:pPr>
      <w:spacing w:before="240" w:after="0" w:line="259" w:lineRule="auto"/>
      <w:outlineLvl w:val="9"/>
    </w:pPr>
    <w:rPr>
      <w:rFonts w:asciiTheme="majorHAnsi" w:eastAsiaTheme="majorEastAsia" w:hAnsiTheme="majorHAnsi" w:cstheme="majorBidi"/>
      <w:color w:val="2F5496" w:themeColor="accent1" w:themeShade="BF"/>
      <w:sz w:val="32"/>
      <w:szCs w:val="32"/>
      <w:lang w:val="it-IT"/>
    </w:rPr>
  </w:style>
  <w:style w:type="paragraph" w:styleId="Sommario1">
    <w:name w:val="toc 1"/>
    <w:basedOn w:val="Normale"/>
    <w:next w:val="Normale"/>
    <w:autoRedefine/>
    <w:uiPriority w:val="39"/>
    <w:unhideWhenUsed/>
    <w:rsid w:val="008A3078"/>
    <w:pPr>
      <w:spacing w:after="100"/>
    </w:pPr>
  </w:style>
  <w:style w:type="character" w:styleId="Collegamentoipertestuale">
    <w:name w:val="Hyperlink"/>
    <w:basedOn w:val="Carpredefinitoparagrafo"/>
    <w:uiPriority w:val="99"/>
    <w:unhideWhenUsed/>
    <w:rsid w:val="008A3078"/>
    <w:rPr>
      <w:color w:val="0563C1" w:themeColor="hyperlink"/>
      <w:u w:val="single"/>
    </w:rPr>
  </w:style>
  <w:style w:type="paragraph" w:styleId="Bibliografia">
    <w:name w:val="Bibliography"/>
    <w:basedOn w:val="Normale"/>
    <w:next w:val="Normale"/>
    <w:uiPriority w:val="37"/>
    <w:unhideWhenUsed/>
    <w:rsid w:val="003F670F"/>
  </w:style>
  <w:style w:type="paragraph" w:styleId="Testonotaapidipagina">
    <w:name w:val="footnote text"/>
    <w:basedOn w:val="Normale"/>
    <w:link w:val="TestonotaapidipaginaCarattere"/>
    <w:uiPriority w:val="99"/>
    <w:semiHidden/>
    <w:unhideWhenUsed/>
    <w:rsid w:val="0026612A"/>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6612A"/>
    <w:rPr>
      <w:rFonts w:ascii="Arial" w:eastAsia="Arial" w:hAnsi="Arial" w:cs="Arial"/>
      <w:sz w:val="20"/>
      <w:szCs w:val="20"/>
      <w:lang w:val="it" w:eastAsia="it-IT"/>
    </w:rPr>
  </w:style>
  <w:style w:type="character" w:styleId="Rimandonotaapidipagina">
    <w:name w:val="footnote reference"/>
    <w:basedOn w:val="Carpredefinitoparagrafo"/>
    <w:uiPriority w:val="99"/>
    <w:semiHidden/>
    <w:unhideWhenUsed/>
    <w:rsid w:val="0026612A"/>
    <w:rPr>
      <w:vertAlign w:val="superscript"/>
    </w:rPr>
  </w:style>
  <w:style w:type="character" w:styleId="Menzionenonrisolta">
    <w:name w:val="Unresolved Mention"/>
    <w:basedOn w:val="Carpredefinitoparagrafo"/>
    <w:uiPriority w:val="99"/>
    <w:semiHidden/>
    <w:unhideWhenUsed/>
    <w:rsid w:val="005B6B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4681">
      <w:bodyDiv w:val="1"/>
      <w:marLeft w:val="0"/>
      <w:marRight w:val="0"/>
      <w:marTop w:val="0"/>
      <w:marBottom w:val="0"/>
      <w:divBdr>
        <w:top w:val="none" w:sz="0" w:space="0" w:color="auto"/>
        <w:left w:val="none" w:sz="0" w:space="0" w:color="auto"/>
        <w:bottom w:val="none" w:sz="0" w:space="0" w:color="auto"/>
        <w:right w:val="none" w:sz="0" w:space="0" w:color="auto"/>
      </w:divBdr>
    </w:div>
    <w:div w:id="377585339">
      <w:bodyDiv w:val="1"/>
      <w:marLeft w:val="0"/>
      <w:marRight w:val="0"/>
      <w:marTop w:val="0"/>
      <w:marBottom w:val="0"/>
      <w:divBdr>
        <w:top w:val="none" w:sz="0" w:space="0" w:color="auto"/>
        <w:left w:val="none" w:sz="0" w:space="0" w:color="auto"/>
        <w:bottom w:val="none" w:sz="0" w:space="0" w:color="auto"/>
        <w:right w:val="none" w:sz="0" w:space="0" w:color="auto"/>
      </w:divBdr>
    </w:div>
    <w:div w:id="928269512">
      <w:bodyDiv w:val="1"/>
      <w:marLeft w:val="0"/>
      <w:marRight w:val="0"/>
      <w:marTop w:val="0"/>
      <w:marBottom w:val="0"/>
      <w:divBdr>
        <w:top w:val="none" w:sz="0" w:space="0" w:color="auto"/>
        <w:left w:val="none" w:sz="0" w:space="0" w:color="auto"/>
        <w:bottom w:val="none" w:sz="0" w:space="0" w:color="auto"/>
        <w:right w:val="none" w:sz="0" w:space="0" w:color="auto"/>
      </w:divBdr>
    </w:div>
    <w:div w:id="1014768826">
      <w:bodyDiv w:val="1"/>
      <w:marLeft w:val="0"/>
      <w:marRight w:val="0"/>
      <w:marTop w:val="0"/>
      <w:marBottom w:val="0"/>
      <w:divBdr>
        <w:top w:val="none" w:sz="0" w:space="0" w:color="auto"/>
        <w:left w:val="none" w:sz="0" w:space="0" w:color="auto"/>
        <w:bottom w:val="none" w:sz="0" w:space="0" w:color="auto"/>
        <w:right w:val="none" w:sz="0" w:space="0" w:color="auto"/>
      </w:divBdr>
    </w:div>
    <w:div w:id="1851064702">
      <w:bodyDiv w:val="1"/>
      <w:marLeft w:val="0"/>
      <w:marRight w:val="0"/>
      <w:marTop w:val="0"/>
      <w:marBottom w:val="0"/>
      <w:divBdr>
        <w:top w:val="none" w:sz="0" w:space="0" w:color="auto"/>
        <w:left w:val="none" w:sz="0" w:space="0" w:color="auto"/>
        <w:bottom w:val="none" w:sz="0" w:space="0" w:color="auto"/>
        <w:right w:val="none" w:sz="0" w:space="0" w:color="auto"/>
      </w:divBdr>
    </w:div>
    <w:div w:id="209207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jimschacko/airlines-dataset-to-predict-a-delay" TargetMode="External"/><Relationship Id="rId13" Type="http://schemas.openxmlformats.org/officeDocument/2006/relationships/image" Target="media/image5.png"/><Relationship Id="rId18" Type="http://schemas.openxmlformats.org/officeDocument/2006/relationships/hyperlink" Target="http://scientiairanica.sharif.edu/article_20020_ca3a3beb96caf169b6f454c703517d0c.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ljazeera.com/economy/2021/12/9/visualising-the-global-air-travel-industry-interactiv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iopscience.iop.org/article/10.1088/1755-1315/81/1/01219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Dug21</b:Tag>
    <b:SourceType>InternetSite</b:SourceType>
    <b:Guid>{C4353EBE-F1F9-449C-A7A1-E3D80B7764FD}</b:Guid>
    <b:Title>aljazeera.com</b:Title>
    <b:Year>2021</b:Year>
    <b:Author>
      <b:Author>
        <b:NameList>
          <b:Person>
            <b:Last>Duggal H.</b:Last>
            <b:First>Haddad</b:First>
            <b:Middle>M.</b:Middle>
          </b:Person>
        </b:NameList>
      </b:Author>
    </b:Author>
    <b:InternetSiteTitle>Aljazeera</b:InternetSiteTitle>
    <b:Month>Dec</b:Month>
    <b:Day>9</b:Day>
    <b:URL>https://www.aljazeera.com/economy/2021/12/9/visualising-the-global-air-travel-industry-interactive</b:URL>
    <b:RefOrder>2</b:RefOrder>
  </b:Source>
  <b:Source>
    <b:Tag>Din17</b:Tag>
    <b:SourceType>ConferenceProceedings</b:SourceType>
    <b:Guid>{776E6C87-6A2E-4BE0-833C-0F3317D4AD53}</b:Guid>
    <b:Title>Predicting flight delay based on multiple linear regression</b:Title>
    <b:Year>2017</b:Year>
    <b:ConferenceName>Earth Environ. Sci.</b:ConferenceName>
    <b:Author>
      <b:Author>
        <b:NameList>
          <b:Person>
            <b:Last>Yi</b:Last>
            <b:First>Ding</b:First>
          </b:Person>
        </b:NameList>
      </b:Author>
    </b:Author>
    <b:RefOrder>1</b:RefOrder>
  </b:Source>
</b:Sources>
</file>

<file path=customXml/itemProps1.xml><?xml version="1.0" encoding="utf-8"?>
<ds:datastoreItem xmlns:ds="http://schemas.openxmlformats.org/officeDocument/2006/customXml" ds:itemID="{59FED758-3EDF-4B7E-AD8D-42BAE064B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6</Pages>
  <Words>2328</Words>
  <Characters>13271</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Crivellari</dc:creator>
  <cp:keywords/>
  <dc:description/>
  <cp:lastModifiedBy>Alexandre Crivellari</cp:lastModifiedBy>
  <cp:revision>3</cp:revision>
  <cp:lastPrinted>2023-02-16T09:54:00Z</cp:lastPrinted>
  <dcterms:created xsi:type="dcterms:W3CDTF">2023-08-25T12:56:00Z</dcterms:created>
  <dcterms:modified xsi:type="dcterms:W3CDTF">2023-08-25T14:24:00Z</dcterms:modified>
</cp:coreProperties>
</file>