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AD457" w14:textId="64EADE0B" w:rsidR="00746904" w:rsidRDefault="005E3BFB">
      <w:pPr>
        <w:rPr>
          <w:lang w:val="en-US"/>
        </w:rPr>
      </w:pPr>
      <w:r>
        <w:rPr>
          <w:lang w:val="en-US"/>
        </w:rPr>
        <w:t>Radioactivity Data</w:t>
      </w:r>
    </w:p>
    <w:p w14:paraId="215531D3" w14:textId="5C653FB8" w:rsidR="005E3BFB" w:rsidRDefault="005E3BFB">
      <w:pPr>
        <w:rPr>
          <w:lang w:val="en-US"/>
        </w:rPr>
      </w:pPr>
    </w:p>
    <w:p w14:paraId="334A6E68" w14:textId="0D0A0B55" w:rsidR="005E3BFB" w:rsidRDefault="005E3BFB">
      <w:pPr>
        <w:rPr>
          <w:lang w:val="en-US"/>
        </w:rPr>
      </w:pPr>
      <w:r>
        <w:rPr>
          <w:lang w:val="en-US"/>
        </w:rPr>
        <w:t>Prediction:</w:t>
      </w:r>
    </w:p>
    <w:p w14:paraId="55618096" w14:textId="188EE9FD" w:rsidR="005E3BFB" w:rsidRDefault="005E3BFB">
      <w:pPr>
        <w:rPr>
          <w:lang w:val="en-US"/>
        </w:rPr>
      </w:pPr>
    </w:p>
    <w:p w14:paraId="3DB34D2D" w14:textId="60DD687B" w:rsidR="005E3BFB" w:rsidRDefault="005E3BFB">
      <w:pPr>
        <w:rPr>
          <w:lang w:val="en-US"/>
        </w:rPr>
      </w:pPr>
      <w:r>
        <w:rPr>
          <w:lang w:val="en-US"/>
        </w:rPr>
        <w:t>Strongest to lowest:</w:t>
      </w:r>
      <w:r w:rsidR="001241C7">
        <w:rPr>
          <w:lang w:val="en-US"/>
        </w:rPr>
        <w:t xml:space="preserve"> Depends on atomic number</w:t>
      </w:r>
    </w:p>
    <w:p w14:paraId="331FF948" w14:textId="3633925E" w:rsidR="005E3BFB" w:rsidRDefault="001241C7">
      <w:pPr>
        <w:rPr>
          <w:lang w:val="en-US"/>
        </w:rPr>
      </w:pPr>
      <w:r>
        <w:rPr>
          <w:lang w:val="en-US"/>
        </w:rPr>
        <w:t xml:space="preserve">Lead, Iron, </w:t>
      </w:r>
      <w:proofErr w:type="spellStart"/>
      <w:r>
        <w:rPr>
          <w:lang w:val="en-US"/>
        </w:rPr>
        <w:t>Aluminium</w:t>
      </w:r>
      <w:proofErr w:type="spellEnd"/>
      <w:r>
        <w:rPr>
          <w:lang w:val="en-US"/>
        </w:rPr>
        <w:t>, p</w:t>
      </w:r>
      <w:r w:rsidR="00316C6B">
        <w:rPr>
          <w:lang w:val="en-US"/>
        </w:rPr>
        <w:t>lastic</w:t>
      </w:r>
      <w:r>
        <w:rPr>
          <w:lang w:val="en-US"/>
        </w:rPr>
        <w:t xml:space="preserve">, wood, </w:t>
      </w:r>
      <w:proofErr w:type="spellStart"/>
      <w:r>
        <w:rPr>
          <w:lang w:val="en-US"/>
        </w:rPr>
        <w:t>p</w:t>
      </w:r>
      <w:r w:rsidR="00316C6B">
        <w:rPr>
          <w:lang w:val="en-US"/>
        </w:rPr>
        <w:t>erspex</w:t>
      </w:r>
      <w:proofErr w:type="spellEnd"/>
    </w:p>
    <w:p w14:paraId="7FA76BCB" w14:textId="54DF48D9" w:rsidR="001241C7" w:rsidRDefault="001241C7">
      <w:pPr>
        <w:rPr>
          <w:lang w:val="en-US"/>
        </w:rPr>
      </w:pPr>
    </w:p>
    <w:p w14:paraId="14FAA1A6" w14:textId="6E181799" w:rsidR="001241C7" w:rsidRDefault="001241C7">
      <w:pPr>
        <w:rPr>
          <w:lang w:val="en-US"/>
        </w:rPr>
      </w:pPr>
    </w:p>
    <w:p w14:paraId="2D4E2E90" w14:textId="2B5D0608" w:rsidR="001241C7" w:rsidRDefault="001241C7">
      <w:pPr>
        <w:rPr>
          <w:lang w:val="en-US"/>
        </w:rPr>
      </w:pPr>
    </w:p>
    <w:p w14:paraId="2ABD31D5" w14:textId="372D7273" w:rsidR="001241C7" w:rsidRDefault="001241C7">
      <w:pPr>
        <w:rPr>
          <w:lang w:val="en-US"/>
        </w:rPr>
      </w:pPr>
    </w:p>
    <w:p w14:paraId="658C76D9" w14:textId="0204AAC2" w:rsidR="001241C7" w:rsidRDefault="001241C7">
      <w:pPr>
        <w:rPr>
          <w:lang w:val="en-US"/>
        </w:rPr>
      </w:pPr>
      <w:r>
        <w:rPr>
          <w:lang w:val="en-US"/>
        </w:rPr>
        <w:t xml:space="preserve">Background radiation: </w:t>
      </w:r>
    </w:p>
    <w:p w14:paraId="08177992" w14:textId="079F8626" w:rsidR="00316C6B" w:rsidRDefault="00316C6B">
      <w:pPr>
        <w:rPr>
          <w:lang w:val="en-US"/>
        </w:rPr>
      </w:pPr>
    </w:p>
    <w:p w14:paraId="0DEA1B71" w14:textId="7013E61E" w:rsidR="00316C6B" w:rsidRDefault="00316C6B">
      <w:pPr>
        <w:rPr>
          <w:lang w:val="en-US"/>
        </w:rPr>
      </w:pPr>
      <w:r>
        <w:rPr>
          <w:lang w:val="en-US"/>
        </w:rPr>
        <w:t>Count for natural background: 38</w:t>
      </w:r>
      <w:r w:rsidR="0094137A">
        <w:rPr>
          <w:lang w:val="en-US"/>
        </w:rPr>
        <w:t xml:space="preserve">; 28; 31; </w:t>
      </w:r>
      <w:r w:rsidR="0094137A" w:rsidRPr="0094137A">
        <w:rPr>
          <w:b/>
          <w:bCs/>
          <w:lang w:val="en-US"/>
        </w:rPr>
        <w:t>22</w:t>
      </w:r>
      <w:r w:rsidR="0094137A">
        <w:rPr>
          <w:lang w:val="en-US"/>
        </w:rPr>
        <w:t xml:space="preserve">; 34; </w:t>
      </w:r>
      <w:r w:rsidR="0094137A" w:rsidRPr="0094137A">
        <w:rPr>
          <w:b/>
          <w:bCs/>
          <w:lang w:val="en-US"/>
        </w:rPr>
        <w:t>22</w:t>
      </w:r>
      <w:r w:rsidR="0094137A">
        <w:rPr>
          <w:lang w:val="en-US"/>
        </w:rPr>
        <w:t xml:space="preserve">; </w:t>
      </w:r>
      <w:r w:rsidR="0094137A" w:rsidRPr="0094137A">
        <w:rPr>
          <w:b/>
          <w:bCs/>
          <w:lang w:val="en-US"/>
        </w:rPr>
        <w:t>18</w:t>
      </w:r>
      <w:r w:rsidR="0094137A">
        <w:rPr>
          <w:lang w:val="en-US"/>
        </w:rPr>
        <w:t xml:space="preserve">; </w:t>
      </w:r>
      <w:r w:rsidR="0094137A" w:rsidRPr="0094137A">
        <w:rPr>
          <w:b/>
          <w:bCs/>
          <w:lang w:val="en-US"/>
        </w:rPr>
        <w:t>13</w:t>
      </w:r>
    </w:p>
    <w:p w14:paraId="24AAA592" w14:textId="1929E3DF" w:rsidR="0094137A" w:rsidRDefault="0094137A">
      <w:pPr>
        <w:rPr>
          <w:lang w:val="en-US"/>
        </w:rPr>
      </w:pPr>
      <w:r>
        <w:rPr>
          <w:lang w:val="en-US"/>
        </w:rPr>
        <w:t>U(count) same as below</w:t>
      </w:r>
    </w:p>
    <w:p w14:paraId="01899E6D" w14:textId="178F5B4C" w:rsidR="00316C6B" w:rsidRDefault="00316C6B">
      <w:pPr>
        <w:rPr>
          <w:lang w:val="en-US"/>
        </w:rPr>
      </w:pPr>
    </w:p>
    <w:p w14:paraId="495048D1" w14:textId="77777777" w:rsidR="00316C6B" w:rsidRDefault="00316C6B">
      <w:pPr>
        <w:rPr>
          <w:lang w:val="en-US"/>
        </w:rPr>
      </w:pPr>
    </w:p>
    <w:p w14:paraId="71AE1FB7" w14:textId="43E3DD88" w:rsidR="00316C6B" w:rsidRDefault="00316C6B">
      <w:pPr>
        <w:rPr>
          <w:lang w:val="en-US"/>
        </w:rPr>
      </w:pPr>
      <w:r>
        <w:rPr>
          <w:lang w:val="en-US"/>
        </w:rPr>
        <w:t>0: 193</w:t>
      </w:r>
    </w:p>
    <w:p w14:paraId="2A9B1691" w14:textId="77777777" w:rsidR="003617B2" w:rsidRDefault="003617B2">
      <w:pPr>
        <w:rPr>
          <w:lang w:val="en-US"/>
        </w:rPr>
      </w:pPr>
      <w:r>
        <w:rPr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703"/>
        <w:gridCol w:w="1805"/>
        <w:gridCol w:w="2254"/>
      </w:tblGrid>
      <w:tr w:rsidR="003617B2" w14:paraId="0ED3DB29" w14:textId="77777777" w:rsidTr="003617B2">
        <w:tc>
          <w:tcPr>
            <w:tcW w:w="2254" w:type="dxa"/>
          </w:tcPr>
          <w:p w14:paraId="5CFC6449" w14:textId="4E17C927" w:rsidR="003617B2" w:rsidRDefault="003617B2">
            <w:pPr>
              <w:rPr>
                <w:lang w:val="en-US"/>
              </w:rPr>
            </w:pPr>
            <w:r w:rsidRPr="003617B2">
              <w:rPr>
                <w:b/>
                <w:bCs/>
                <w:lang w:val="en-US"/>
              </w:rPr>
              <w:t>0:</w:t>
            </w:r>
            <w:r>
              <w:rPr>
                <w:lang w:val="en-US"/>
              </w:rPr>
              <w:t xml:space="preserve"> </w:t>
            </w:r>
            <w:r w:rsidRPr="00DB5480">
              <w:rPr>
                <w:b/>
                <w:bCs/>
                <w:lang w:val="en-US"/>
              </w:rPr>
              <w:t>193</w:t>
            </w:r>
            <w:r>
              <w:rPr>
                <w:lang w:val="en-US"/>
              </w:rPr>
              <w:t xml:space="preserve">; 173; </w:t>
            </w:r>
            <w:r w:rsidRPr="00DB5480">
              <w:rPr>
                <w:b/>
                <w:bCs/>
                <w:lang w:val="en-US"/>
              </w:rPr>
              <w:t>190</w:t>
            </w:r>
            <w:r>
              <w:rPr>
                <w:lang w:val="en-US"/>
              </w:rPr>
              <w:t xml:space="preserve">; </w:t>
            </w:r>
            <w:r w:rsidRPr="00DB5480">
              <w:rPr>
                <w:b/>
                <w:bCs/>
                <w:lang w:val="en-US"/>
              </w:rPr>
              <w:t>176</w:t>
            </w:r>
            <w:r>
              <w:rPr>
                <w:lang w:val="en-US"/>
              </w:rPr>
              <w:t xml:space="preserve">; </w:t>
            </w:r>
            <w:r w:rsidRPr="00DB5480">
              <w:rPr>
                <w:b/>
                <w:bCs/>
                <w:lang w:val="en-US"/>
              </w:rPr>
              <w:t>184</w:t>
            </w:r>
          </w:p>
        </w:tc>
        <w:tc>
          <w:tcPr>
            <w:tcW w:w="2703" w:type="dxa"/>
          </w:tcPr>
          <w:p w14:paraId="59A032F6" w14:textId="1F634C8E" w:rsidR="003617B2" w:rsidRPr="003617B2" w:rsidRDefault="003617B2">
            <w:pPr>
              <w:rPr>
                <w:rFonts w:eastAsiaTheme="minorEastAsia"/>
                <w:lang w:val="en-US"/>
              </w:rPr>
            </w:pPr>
            <w:r>
              <w:rPr>
                <w:lang w:val="en-US"/>
              </w:rPr>
              <w:t xml:space="preserve">U(reading) </w:t>
            </w:r>
            <m:oMath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194-192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e>
                  </m:rad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en>
              </m:f>
            </m:oMath>
          </w:p>
        </w:tc>
        <w:tc>
          <w:tcPr>
            <w:tcW w:w="1805" w:type="dxa"/>
          </w:tcPr>
          <w:p w14:paraId="322C0690" w14:textId="77777777" w:rsidR="009073EC" w:rsidRDefault="009073EC">
            <w:pPr>
              <w:rPr>
                <w:lang w:val="en-US"/>
              </w:rPr>
            </w:pPr>
            <w:r>
              <w:rPr>
                <w:lang w:val="en-US"/>
              </w:rPr>
              <w:t>Thickness:</w:t>
            </w:r>
          </w:p>
          <w:p w14:paraId="71CFFD87" w14:textId="5E047E8E" w:rsidR="009073EC" w:rsidRDefault="009073E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54" w:type="dxa"/>
          </w:tcPr>
          <w:p w14:paraId="533E0F0A" w14:textId="7A301185" w:rsidR="003617B2" w:rsidRDefault="00DB0CB0">
            <w:pPr>
              <w:rPr>
                <w:lang w:val="en-US"/>
              </w:rPr>
            </w:pPr>
            <w:r>
              <w:rPr>
                <w:lang w:val="en-US"/>
              </w:rPr>
              <w:t>U(thickness)</w:t>
            </w:r>
          </w:p>
        </w:tc>
      </w:tr>
      <w:tr w:rsidR="003617B2" w14:paraId="3168C094" w14:textId="77777777" w:rsidTr="003617B2">
        <w:tc>
          <w:tcPr>
            <w:tcW w:w="2254" w:type="dxa"/>
          </w:tcPr>
          <w:p w14:paraId="708B7647" w14:textId="6D214E0C" w:rsidR="003617B2" w:rsidRPr="0094137A" w:rsidRDefault="0094137A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1: </w:t>
            </w:r>
            <w:r>
              <w:rPr>
                <w:lang w:val="en-US"/>
              </w:rPr>
              <w:t xml:space="preserve">156; </w:t>
            </w:r>
            <w:r w:rsidR="00DB5480" w:rsidRPr="00DB5480">
              <w:rPr>
                <w:b/>
                <w:bCs/>
                <w:lang w:val="en-US"/>
              </w:rPr>
              <w:t>127</w:t>
            </w:r>
            <w:r w:rsidR="00DB5480">
              <w:rPr>
                <w:lang w:val="en-US"/>
              </w:rPr>
              <w:t xml:space="preserve">; </w:t>
            </w:r>
            <w:r w:rsidR="00DB5480" w:rsidRPr="00DB5480">
              <w:rPr>
                <w:b/>
                <w:bCs/>
                <w:lang w:val="en-US"/>
              </w:rPr>
              <w:t>129</w:t>
            </w:r>
            <w:r w:rsidR="00DB5480">
              <w:rPr>
                <w:lang w:val="en-US"/>
              </w:rPr>
              <w:t xml:space="preserve">; </w:t>
            </w:r>
            <w:r w:rsidR="00DB5480" w:rsidRPr="00DB5480">
              <w:rPr>
                <w:b/>
                <w:bCs/>
                <w:lang w:val="en-US"/>
              </w:rPr>
              <w:t>127</w:t>
            </w:r>
            <w:r w:rsidR="00DB5480">
              <w:rPr>
                <w:lang w:val="en-US"/>
              </w:rPr>
              <w:t xml:space="preserve">; </w:t>
            </w:r>
            <w:r w:rsidR="00DB5480" w:rsidRPr="009073EC">
              <w:rPr>
                <w:lang w:val="en-US"/>
              </w:rPr>
              <w:t>121</w:t>
            </w:r>
            <w:r w:rsidR="009073EC">
              <w:rPr>
                <w:b/>
                <w:bCs/>
                <w:lang w:val="en-US"/>
              </w:rPr>
              <w:t>; 137</w:t>
            </w:r>
          </w:p>
        </w:tc>
        <w:tc>
          <w:tcPr>
            <w:tcW w:w="2703" w:type="dxa"/>
          </w:tcPr>
          <w:p w14:paraId="31457F73" w14:textId="6266F505" w:rsidR="003617B2" w:rsidRDefault="00DB5480">
            <w:pPr>
              <w:rPr>
                <w:lang w:val="en-US"/>
              </w:rPr>
            </w:pPr>
            <w:r>
              <w:rPr>
                <w:lang w:val="en-US"/>
              </w:rPr>
              <w:t>Same method</w:t>
            </w:r>
          </w:p>
        </w:tc>
        <w:tc>
          <w:tcPr>
            <w:tcW w:w="1805" w:type="dxa"/>
          </w:tcPr>
          <w:p w14:paraId="523729C8" w14:textId="445B2943" w:rsidR="003617B2" w:rsidRDefault="00DB0CB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54" w:type="dxa"/>
          </w:tcPr>
          <w:p w14:paraId="294AB0AE" w14:textId="113CAA3A" w:rsidR="00DB0CB0" w:rsidRPr="00DB0CB0" w:rsidRDefault="00000000">
            <w:pPr>
              <w:rPr>
                <w:rFonts w:eastAsiaTheme="minorEastAsia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2.05-1.95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6</m:t>
                        </m:r>
                      </m:e>
                    </m:ra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</m:oMath>
            </m:oMathPara>
          </w:p>
        </w:tc>
      </w:tr>
      <w:tr w:rsidR="003617B2" w14:paraId="31D0D598" w14:textId="77777777" w:rsidTr="003617B2">
        <w:tc>
          <w:tcPr>
            <w:tcW w:w="2254" w:type="dxa"/>
          </w:tcPr>
          <w:p w14:paraId="1AB0BE8A" w14:textId="0689E3B3" w:rsidR="003617B2" w:rsidRPr="00DB5480" w:rsidRDefault="00DB548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2: </w:t>
            </w:r>
            <w:r w:rsidRPr="009073EC">
              <w:rPr>
                <w:b/>
                <w:bCs/>
                <w:lang w:val="en-US"/>
              </w:rPr>
              <w:t>92</w:t>
            </w:r>
            <w:r>
              <w:rPr>
                <w:lang w:val="en-US"/>
              </w:rPr>
              <w:t xml:space="preserve">; </w:t>
            </w:r>
            <w:r w:rsidRPr="009073EC">
              <w:rPr>
                <w:b/>
                <w:bCs/>
                <w:lang w:val="en-US"/>
              </w:rPr>
              <w:t>119</w:t>
            </w:r>
            <w:r>
              <w:rPr>
                <w:lang w:val="en-US"/>
              </w:rPr>
              <w:t>; 130; 141;</w:t>
            </w:r>
            <w:r w:rsidR="009073EC">
              <w:rPr>
                <w:lang w:val="en-US"/>
              </w:rPr>
              <w:t xml:space="preserve"> </w:t>
            </w:r>
            <w:r w:rsidR="009073EC" w:rsidRPr="009073EC">
              <w:rPr>
                <w:b/>
                <w:bCs/>
                <w:lang w:val="en-US"/>
              </w:rPr>
              <w:t>115</w:t>
            </w:r>
            <w:r w:rsidR="009073EC">
              <w:rPr>
                <w:lang w:val="en-US"/>
              </w:rPr>
              <w:t xml:space="preserve">; </w:t>
            </w:r>
            <w:r w:rsidR="009073EC" w:rsidRPr="009073EC">
              <w:rPr>
                <w:b/>
                <w:bCs/>
                <w:lang w:val="en-US"/>
              </w:rPr>
              <w:t>117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703" w:type="dxa"/>
          </w:tcPr>
          <w:p w14:paraId="098A86A2" w14:textId="7F484AD3" w:rsidR="003617B2" w:rsidRDefault="00DB5480">
            <w:pPr>
              <w:rPr>
                <w:lang w:val="en-US"/>
              </w:rPr>
            </w:pPr>
            <w:r>
              <w:rPr>
                <w:lang w:val="en-US"/>
              </w:rPr>
              <w:t>Same method</w:t>
            </w:r>
          </w:p>
        </w:tc>
        <w:tc>
          <w:tcPr>
            <w:tcW w:w="1805" w:type="dxa"/>
          </w:tcPr>
          <w:p w14:paraId="225BA7CE" w14:textId="03BA78C5" w:rsidR="003617B2" w:rsidRDefault="00DB0CB0">
            <w:pPr>
              <w:rPr>
                <w:lang w:val="en-US"/>
              </w:rPr>
            </w:pPr>
            <w:r>
              <w:rPr>
                <w:lang w:val="en-US"/>
              </w:rPr>
              <w:t>3 + 2</w:t>
            </w:r>
          </w:p>
        </w:tc>
        <w:tc>
          <w:tcPr>
            <w:tcW w:w="2254" w:type="dxa"/>
          </w:tcPr>
          <w:p w14:paraId="31415118" w14:textId="57C2BDD3" w:rsidR="003617B2" w:rsidRDefault="00DB0CB0">
            <w:pPr>
              <w:rPr>
                <w:lang w:val="en-US"/>
              </w:rPr>
            </w:pPr>
            <w:r>
              <w:rPr>
                <w:lang w:val="en-US"/>
              </w:rPr>
              <w:t>Combined uncertainty</w:t>
            </w:r>
          </w:p>
        </w:tc>
      </w:tr>
      <w:tr w:rsidR="003617B2" w14:paraId="04FC0DB6" w14:textId="77777777" w:rsidTr="003617B2">
        <w:tc>
          <w:tcPr>
            <w:tcW w:w="2254" w:type="dxa"/>
          </w:tcPr>
          <w:p w14:paraId="339EF3D3" w14:textId="5F5E6BD1" w:rsidR="003617B2" w:rsidRPr="009073EC" w:rsidRDefault="009073EC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3: 109</w:t>
            </w:r>
            <w:r>
              <w:rPr>
                <w:lang w:val="en-US"/>
              </w:rPr>
              <w:t xml:space="preserve">; </w:t>
            </w:r>
            <w:r w:rsidR="00DB0CB0" w:rsidRPr="00DB0CB0">
              <w:rPr>
                <w:b/>
                <w:bCs/>
                <w:lang w:val="en-US"/>
              </w:rPr>
              <w:t>101</w:t>
            </w:r>
            <w:r w:rsidR="00DB0CB0">
              <w:rPr>
                <w:lang w:val="en-US"/>
              </w:rPr>
              <w:t xml:space="preserve">; </w:t>
            </w:r>
            <w:r w:rsidR="00DB0CB0" w:rsidRPr="00DB0CB0">
              <w:rPr>
                <w:b/>
                <w:bCs/>
                <w:lang w:val="en-US"/>
              </w:rPr>
              <w:t>99</w:t>
            </w:r>
            <w:r w:rsidR="00DB0CB0">
              <w:rPr>
                <w:lang w:val="en-US"/>
              </w:rPr>
              <w:t xml:space="preserve">; </w:t>
            </w:r>
            <w:r w:rsidR="00DB0CB0" w:rsidRPr="00DB0CB0">
              <w:rPr>
                <w:b/>
                <w:bCs/>
                <w:lang w:val="en-US"/>
              </w:rPr>
              <w:t>103</w:t>
            </w:r>
          </w:p>
        </w:tc>
        <w:tc>
          <w:tcPr>
            <w:tcW w:w="2703" w:type="dxa"/>
          </w:tcPr>
          <w:p w14:paraId="73FCA3B1" w14:textId="136B7266" w:rsidR="003617B2" w:rsidRDefault="00DB5480">
            <w:pPr>
              <w:rPr>
                <w:lang w:val="en-US"/>
              </w:rPr>
            </w:pPr>
            <w:r>
              <w:rPr>
                <w:lang w:val="en-US"/>
              </w:rPr>
              <w:t>Same method</w:t>
            </w:r>
          </w:p>
        </w:tc>
        <w:tc>
          <w:tcPr>
            <w:tcW w:w="1805" w:type="dxa"/>
          </w:tcPr>
          <w:p w14:paraId="3E20A66D" w14:textId="648D5502" w:rsidR="003617B2" w:rsidRDefault="00DB0CB0">
            <w:pPr>
              <w:rPr>
                <w:lang w:val="en-US"/>
              </w:rPr>
            </w:pPr>
            <w:r>
              <w:rPr>
                <w:lang w:val="en-US"/>
              </w:rPr>
              <w:t>2 + 3 + 2</w:t>
            </w:r>
          </w:p>
        </w:tc>
        <w:tc>
          <w:tcPr>
            <w:tcW w:w="2254" w:type="dxa"/>
          </w:tcPr>
          <w:p w14:paraId="059D7772" w14:textId="0DDF73BF" w:rsidR="003617B2" w:rsidRDefault="00DB0CB0">
            <w:pPr>
              <w:rPr>
                <w:lang w:val="en-US"/>
              </w:rPr>
            </w:pPr>
            <w:r>
              <w:rPr>
                <w:lang w:val="en-US"/>
              </w:rPr>
              <w:t>Combined uncertainty</w:t>
            </w:r>
          </w:p>
        </w:tc>
      </w:tr>
      <w:tr w:rsidR="003617B2" w14:paraId="22D33BD4" w14:textId="77777777" w:rsidTr="003617B2">
        <w:tc>
          <w:tcPr>
            <w:tcW w:w="2254" w:type="dxa"/>
          </w:tcPr>
          <w:p w14:paraId="54A6A28F" w14:textId="329D6320" w:rsidR="003617B2" w:rsidRPr="00DC456C" w:rsidRDefault="00DB0CB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4: </w:t>
            </w:r>
            <w:r>
              <w:rPr>
                <w:lang w:val="en-US"/>
              </w:rPr>
              <w:t xml:space="preserve">110; </w:t>
            </w:r>
            <w:r w:rsidRPr="00DC456C">
              <w:rPr>
                <w:b/>
                <w:bCs/>
                <w:lang w:val="en-US"/>
              </w:rPr>
              <w:t>92</w:t>
            </w:r>
            <w:r>
              <w:rPr>
                <w:lang w:val="en-US"/>
              </w:rPr>
              <w:t xml:space="preserve">; </w:t>
            </w:r>
            <w:r w:rsidRPr="00DC456C">
              <w:rPr>
                <w:b/>
                <w:bCs/>
                <w:lang w:val="en-US"/>
              </w:rPr>
              <w:t>89</w:t>
            </w:r>
            <w:r>
              <w:rPr>
                <w:lang w:val="en-US"/>
              </w:rPr>
              <w:t xml:space="preserve">; </w:t>
            </w:r>
            <w:r w:rsidR="00DC456C" w:rsidRPr="00DC456C">
              <w:rPr>
                <w:b/>
                <w:bCs/>
                <w:lang w:val="en-US"/>
              </w:rPr>
              <w:t>91</w:t>
            </w:r>
            <w:r w:rsidR="00DC456C">
              <w:rPr>
                <w:lang w:val="en-US"/>
              </w:rPr>
              <w:t xml:space="preserve">; 113; 108; </w:t>
            </w:r>
            <w:r w:rsidR="00DC456C" w:rsidRPr="00DC456C">
              <w:rPr>
                <w:b/>
                <w:bCs/>
                <w:lang w:val="en-US"/>
              </w:rPr>
              <w:t>80</w:t>
            </w:r>
          </w:p>
        </w:tc>
        <w:tc>
          <w:tcPr>
            <w:tcW w:w="2703" w:type="dxa"/>
          </w:tcPr>
          <w:p w14:paraId="17B71E92" w14:textId="1C105C58" w:rsidR="003617B2" w:rsidRDefault="00DB5480">
            <w:pPr>
              <w:rPr>
                <w:lang w:val="en-US"/>
              </w:rPr>
            </w:pPr>
            <w:r>
              <w:rPr>
                <w:lang w:val="en-US"/>
              </w:rPr>
              <w:t>Same method</w:t>
            </w:r>
          </w:p>
        </w:tc>
        <w:tc>
          <w:tcPr>
            <w:tcW w:w="1805" w:type="dxa"/>
          </w:tcPr>
          <w:p w14:paraId="671C799D" w14:textId="00C98035" w:rsidR="003617B2" w:rsidRDefault="00DB0CB0">
            <w:pPr>
              <w:rPr>
                <w:lang w:val="en-US"/>
              </w:rPr>
            </w:pPr>
            <w:r>
              <w:rPr>
                <w:lang w:val="en-US"/>
              </w:rPr>
              <w:t>3 + 2 + 3 + 2</w:t>
            </w:r>
          </w:p>
        </w:tc>
        <w:tc>
          <w:tcPr>
            <w:tcW w:w="2254" w:type="dxa"/>
          </w:tcPr>
          <w:p w14:paraId="4A726D2D" w14:textId="506818BD" w:rsidR="003617B2" w:rsidRDefault="00DB0CB0">
            <w:pPr>
              <w:rPr>
                <w:lang w:val="en-US"/>
              </w:rPr>
            </w:pPr>
            <w:r>
              <w:rPr>
                <w:lang w:val="en-US"/>
              </w:rPr>
              <w:t>Combined uncertainty</w:t>
            </w:r>
          </w:p>
        </w:tc>
      </w:tr>
      <w:tr w:rsidR="003617B2" w14:paraId="7A58DB27" w14:textId="77777777" w:rsidTr="003617B2">
        <w:tc>
          <w:tcPr>
            <w:tcW w:w="2254" w:type="dxa"/>
          </w:tcPr>
          <w:p w14:paraId="1CAAFDBF" w14:textId="739CD866" w:rsidR="003617B2" w:rsidRDefault="00DC456C">
            <w:pPr>
              <w:rPr>
                <w:lang w:val="en-US"/>
              </w:rPr>
            </w:pPr>
            <w:r>
              <w:rPr>
                <w:lang w:val="en-US"/>
              </w:rPr>
              <w:t xml:space="preserve">LEAD: </w:t>
            </w:r>
            <w:r w:rsidRPr="002F72D7">
              <w:rPr>
                <w:b/>
                <w:bCs/>
                <w:lang w:val="en-US"/>
              </w:rPr>
              <w:t>63</w:t>
            </w:r>
            <w:r>
              <w:rPr>
                <w:lang w:val="en-US"/>
              </w:rPr>
              <w:t xml:space="preserve">; </w:t>
            </w:r>
            <w:r w:rsidRPr="002F72D7">
              <w:rPr>
                <w:b/>
                <w:bCs/>
                <w:lang w:val="en-US"/>
              </w:rPr>
              <w:t>67</w:t>
            </w:r>
            <w:r w:rsidR="00121595">
              <w:rPr>
                <w:lang w:val="en-US"/>
              </w:rPr>
              <w:t xml:space="preserve">; </w:t>
            </w:r>
            <w:r w:rsidR="00121595" w:rsidRPr="002F72D7">
              <w:rPr>
                <w:b/>
                <w:bCs/>
                <w:lang w:val="en-US"/>
              </w:rPr>
              <w:t>84</w:t>
            </w:r>
            <w:r w:rsidR="00121595" w:rsidRPr="002F72D7">
              <w:rPr>
                <w:lang w:val="en-US"/>
              </w:rPr>
              <w:t>;</w:t>
            </w:r>
            <w:r w:rsidR="00121595">
              <w:rPr>
                <w:lang w:val="en-US"/>
              </w:rPr>
              <w:t xml:space="preserve"> </w:t>
            </w:r>
            <w:r w:rsidR="00121595" w:rsidRPr="002F72D7">
              <w:rPr>
                <w:b/>
                <w:bCs/>
                <w:lang w:val="en-US"/>
              </w:rPr>
              <w:t>75</w:t>
            </w:r>
            <w:r w:rsidR="00121595">
              <w:rPr>
                <w:lang w:val="en-US"/>
              </w:rPr>
              <w:t xml:space="preserve">; 59; </w:t>
            </w:r>
            <w:r w:rsidR="00121595" w:rsidRPr="002F72D7">
              <w:rPr>
                <w:lang w:val="en-US"/>
              </w:rPr>
              <w:t>86</w:t>
            </w:r>
          </w:p>
        </w:tc>
        <w:tc>
          <w:tcPr>
            <w:tcW w:w="2703" w:type="dxa"/>
          </w:tcPr>
          <w:p w14:paraId="66D55809" w14:textId="3AB352AB" w:rsidR="003617B2" w:rsidRDefault="00DB5480">
            <w:pPr>
              <w:rPr>
                <w:lang w:val="en-US"/>
              </w:rPr>
            </w:pPr>
            <w:r>
              <w:rPr>
                <w:lang w:val="en-US"/>
              </w:rPr>
              <w:t>Same method</w:t>
            </w:r>
          </w:p>
        </w:tc>
        <w:tc>
          <w:tcPr>
            <w:tcW w:w="1805" w:type="dxa"/>
          </w:tcPr>
          <w:p w14:paraId="219F2E55" w14:textId="651147F1" w:rsidR="003617B2" w:rsidRDefault="00DC456C">
            <w:pPr>
              <w:rPr>
                <w:lang w:val="en-US"/>
              </w:rPr>
            </w:pPr>
            <w:r>
              <w:rPr>
                <w:lang w:val="en-US"/>
              </w:rPr>
              <w:t>12 +- 0.5</w:t>
            </w:r>
          </w:p>
        </w:tc>
        <w:tc>
          <w:tcPr>
            <w:tcW w:w="2254" w:type="dxa"/>
          </w:tcPr>
          <w:p w14:paraId="72C13D48" w14:textId="4489E6E6" w:rsidR="003617B2" w:rsidRDefault="00DB0CB0">
            <w:pPr>
              <w:rPr>
                <w:lang w:val="en-US"/>
              </w:rPr>
            </w:pPr>
            <w:r>
              <w:rPr>
                <w:lang w:val="en-US"/>
              </w:rPr>
              <w:t>Combined uncertainty</w:t>
            </w:r>
          </w:p>
        </w:tc>
      </w:tr>
      <w:tr w:rsidR="003617B2" w14:paraId="633AB6AC" w14:textId="77777777" w:rsidTr="003617B2">
        <w:tc>
          <w:tcPr>
            <w:tcW w:w="2254" w:type="dxa"/>
          </w:tcPr>
          <w:p w14:paraId="3DDC6BDE" w14:textId="77777777" w:rsidR="003617B2" w:rsidRDefault="003617B2">
            <w:pPr>
              <w:rPr>
                <w:lang w:val="en-US"/>
              </w:rPr>
            </w:pPr>
          </w:p>
        </w:tc>
        <w:tc>
          <w:tcPr>
            <w:tcW w:w="2703" w:type="dxa"/>
          </w:tcPr>
          <w:p w14:paraId="4C22F180" w14:textId="0C773487" w:rsidR="003617B2" w:rsidRDefault="00DB5480">
            <w:pPr>
              <w:rPr>
                <w:lang w:val="en-US"/>
              </w:rPr>
            </w:pPr>
            <w:r>
              <w:rPr>
                <w:lang w:val="en-US"/>
              </w:rPr>
              <w:t>Same method</w:t>
            </w:r>
          </w:p>
        </w:tc>
        <w:tc>
          <w:tcPr>
            <w:tcW w:w="1805" w:type="dxa"/>
          </w:tcPr>
          <w:p w14:paraId="73978AC5" w14:textId="77777777" w:rsidR="003617B2" w:rsidRDefault="003617B2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17B3AE84" w14:textId="796BD008" w:rsidR="003617B2" w:rsidRDefault="00DB0CB0">
            <w:pPr>
              <w:rPr>
                <w:lang w:val="en-US"/>
              </w:rPr>
            </w:pPr>
            <w:r>
              <w:rPr>
                <w:lang w:val="en-US"/>
              </w:rPr>
              <w:t>Combined uncertainty</w:t>
            </w:r>
          </w:p>
        </w:tc>
      </w:tr>
    </w:tbl>
    <w:p w14:paraId="17B67796" w14:textId="4D49FDD1" w:rsidR="003617B2" w:rsidRDefault="003617B2">
      <w:pPr>
        <w:rPr>
          <w:lang w:val="en-US"/>
        </w:rPr>
      </w:pPr>
    </w:p>
    <w:p w14:paraId="2EB51CE3" w14:textId="671F93C4" w:rsidR="003617B2" w:rsidRDefault="003617B2">
      <w:pPr>
        <w:rPr>
          <w:lang w:val="en-US"/>
        </w:rPr>
      </w:pPr>
      <w:r>
        <w:rPr>
          <w:lang w:val="en-US"/>
        </w:rPr>
        <w:t>Sources of uncertainty:</w:t>
      </w:r>
    </w:p>
    <w:p w14:paraId="4174B71F" w14:textId="586D236A" w:rsidR="003617B2" w:rsidRDefault="003617B2">
      <w:pPr>
        <w:rPr>
          <w:lang w:val="en-US"/>
        </w:rPr>
      </w:pPr>
      <w:r>
        <w:rPr>
          <w:lang w:val="en-US"/>
        </w:rPr>
        <w:t>Estimation of 60 seconds for machine</w:t>
      </w:r>
    </w:p>
    <w:p w14:paraId="6DF47E35" w14:textId="1F166813" w:rsidR="0094137A" w:rsidRDefault="0094137A">
      <w:pPr>
        <w:rPr>
          <w:lang w:val="en-US"/>
        </w:rPr>
      </w:pPr>
      <w:r>
        <w:rPr>
          <w:lang w:val="en-US"/>
        </w:rPr>
        <w:t>Random jumps of events</w:t>
      </w:r>
    </w:p>
    <w:p w14:paraId="39A37340" w14:textId="41BED1EC" w:rsidR="0094137A" w:rsidRDefault="0094137A">
      <w:pPr>
        <w:rPr>
          <w:lang w:val="en-US"/>
        </w:rPr>
      </w:pPr>
      <w:r>
        <w:rPr>
          <w:lang w:val="en-US"/>
        </w:rPr>
        <w:t>Differences in counts for same circumstances</w:t>
      </w:r>
    </w:p>
    <w:p w14:paraId="508824F3" w14:textId="5C6D4DDC" w:rsidR="00DB0CB0" w:rsidRDefault="00DB0CB0">
      <w:pPr>
        <w:rPr>
          <w:lang w:val="en-US"/>
        </w:rPr>
      </w:pPr>
      <w:r>
        <w:rPr>
          <w:lang w:val="en-US"/>
        </w:rPr>
        <w:t>Not exactly lead - conclusion</w:t>
      </w:r>
    </w:p>
    <w:p w14:paraId="5AC72789" w14:textId="4711F58D" w:rsidR="0094137A" w:rsidRDefault="0094137A">
      <w:pPr>
        <w:rPr>
          <w:lang w:val="en-US"/>
        </w:rPr>
      </w:pPr>
    </w:p>
    <w:p w14:paraId="1705EC1B" w14:textId="593F7F08" w:rsidR="0094137A" w:rsidRDefault="0094137A">
      <w:pPr>
        <w:rPr>
          <w:lang w:val="en-US"/>
        </w:rPr>
      </w:pPr>
    </w:p>
    <w:p w14:paraId="73F92AB9" w14:textId="3825D5A0" w:rsidR="0094137A" w:rsidRPr="0094137A" w:rsidRDefault="0094137A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N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α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sup>
          </m:sSup>
        </m:oMath>
      </m:oMathPara>
    </w:p>
    <w:p w14:paraId="64C06097" w14:textId="641B651D" w:rsidR="0094137A" w:rsidRPr="0094137A" w:rsidRDefault="0094137A" w:rsidP="0094137A">
      <w:pPr>
        <w:rPr>
          <w:rFonts w:ascii="Cambria Math" w:eastAsiaTheme="minorEastAsia" w:hAnsi="Cambria Math"/>
          <w:i/>
          <w:lang w:val="en-US"/>
        </w:rPr>
      </w:pPr>
      <w:r>
        <w:rPr>
          <w:rFonts w:eastAsiaTheme="minorEastAsia"/>
          <w:lang w:val="en-US"/>
        </w:rPr>
        <w:t xml:space="preserve">So </w:t>
      </w:r>
      <w:r w:rsidRPr="0094137A">
        <w:rPr>
          <w:rFonts w:ascii="Cambria Math" w:hAnsi="Cambria Math"/>
          <w:i/>
          <w:lang w:val="en-US"/>
        </w:rPr>
        <w:br/>
      </w: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=-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α</m:t>
          </m:r>
          <m:r>
            <w:rPr>
              <w:rFonts w:ascii="Cambria Math" w:hAnsi="Cambria Math"/>
              <w:lang w:val="en-US"/>
            </w:rPr>
            <m:t>x</m:t>
          </m:r>
        </m:oMath>
      </m:oMathPara>
    </w:p>
    <w:p w14:paraId="0A02F057" w14:textId="06950412" w:rsidR="0094137A" w:rsidRPr="0094137A" w:rsidRDefault="0094137A" w:rsidP="0094137A">
      <w:pPr>
        <w:rPr>
          <w:rFonts w:ascii="Cambria Math" w:eastAsiaTheme="minorEastAsia" w:hAnsi="Cambria Math"/>
          <w:i/>
          <w:lang w:val="en-US"/>
        </w:rPr>
      </w:pPr>
      <w:r>
        <w:rPr>
          <w:rFonts w:ascii="Cambria Math" w:eastAsiaTheme="minorEastAsia" w:hAnsi="Cambria Math"/>
          <w:i/>
          <w:lang w:val="en-US"/>
        </w:rPr>
        <w:t xml:space="preserve">Plot Y = </w:t>
      </w: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w:rPr>
                <w:rFonts w:ascii="Cambria Math" w:hAnsi="Cambria Math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</m:e>
            </m:d>
          </m:e>
        </m:func>
        <m:r>
          <w:rPr>
            <w:rFonts w:ascii="Cambria Math" w:hAnsi="Cambria Math"/>
            <w:lang w:val="en-US"/>
          </w:rPr>
          <m:t xml:space="preserve">, </m:t>
        </m:r>
      </m:oMath>
      <w:r>
        <w:rPr>
          <w:rFonts w:ascii="Cambria Math" w:eastAsiaTheme="minorEastAsia" w:hAnsi="Cambria Math"/>
          <w:i/>
          <w:lang w:val="en-US"/>
        </w:rPr>
        <w:t>x = x</w:t>
      </w:r>
    </w:p>
    <w:p w14:paraId="1E813AD0" w14:textId="6CA12202" w:rsidR="0094137A" w:rsidRDefault="0094137A">
      <w:pPr>
        <w:rPr>
          <w:rFonts w:eastAsiaTheme="minorEastAsia"/>
          <w:lang w:val="en-US"/>
        </w:rPr>
      </w:pPr>
    </w:p>
    <w:p w14:paraId="7CA290D2" w14:textId="039AD04A" w:rsidR="00DB0CB0" w:rsidRDefault="00DB0CB0">
      <w:pPr>
        <w:rPr>
          <w:rFonts w:eastAsiaTheme="minorEastAsia"/>
          <w:lang w:val="en-US"/>
        </w:rPr>
      </w:pPr>
    </w:p>
    <w:p w14:paraId="41F6950A" w14:textId="1DB015EB" w:rsidR="00DB0CB0" w:rsidRDefault="00DB0CB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Apparatus:</w:t>
      </w:r>
    </w:p>
    <w:p w14:paraId="287D2F27" w14:textId="708A78A7" w:rsidR="00DB0CB0" w:rsidRDefault="00DB0CB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Geiger machine</w:t>
      </w:r>
    </w:p>
    <w:p w14:paraId="241AD663" w14:textId="41E49586" w:rsidR="00DB0CB0" w:rsidRDefault="00DB0CB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4 </w:t>
      </w:r>
      <w:proofErr w:type="spellStart"/>
      <w:r>
        <w:rPr>
          <w:rFonts w:eastAsiaTheme="minorEastAsia"/>
          <w:lang w:val="en-US"/>
        </w:rPr>
        <w:t>shielders</w:t>
      </w:r>
      <w:proofErr w:type="spellEnd"/>
      <w:r>
        <w:rPr>
          <w:rFonts w:eastAsiaTheme="minorEastAsia"/>
          <w:lang w:val="en-US"/>
        </w:rPr>
        <w:t xml:space="preserve"> (differing thickness)</w:t>
      </w:r>
    </w:p>
    <w:p w14:paraId="794905B3" w14:textId="226158C2" w:rsidR="00DB0CB0" w:rsidRPr="0094137A" w:rsidRDefault="00DB0CB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Block of …?</w:t>
      </w:r>
    </w:p>
    <w:sectPr w:rsidR="00DB0CB0" w:rsidRPr="00941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FB"/>
    <w:rsid w:val="00022841"/>
    <w:rsid w:val="001003C8"/>
    <w:rsid w:val="00121595"/>
    <w:rsid w:val="001241C7"/>
    <w:rsid w:val="002F72D7"/>
    <w:rsid w:val="00316C6B"/>
    <w:rsid w:val="003617B2"/>
    <w:rsid w:val="005E3BFB"/>
    <w:rsid w:val="00746904"/>
    <w:rsid w:val="007D470D"/>
    <w:rsid w:val="009073EC"/>
    <w:rsid w:val="0094137A"/>
    <w:rsid w:val="00DB0CB0"/>
    <w:rsid w:val="00DB5480"/>
    <w:rsid w:val="00DC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E2F668"/>
  <w15:chartTrackingRefBased/>
  <w15:docId w15:val="{FB1DDBC8-BBD7-6C47-B358-443A1F57E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17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617B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Cristaudo</dc:creator>
  <cp:keywords/>
  <dc:description/>
  <cp:lastModifiedBy>Alex Cristaudo</cp:lastModifiedBy>
  <cp:revision>2</cp:revision>
  <dcterms:created xsi:type="dcterms:W3CDTF">2022-10-04T11:57:00Z</dcterms:created>
  <dcterms:modified xsi:type="dcterms:W3CDTF">2022-10-07T17:23:00Z</dcterms:modified>
</cp:coreProperties>
</file>