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User Persona #1</w:t>
      </w:r>
    </w:p>
    <w:p w:rsidR="00000000" w:rsidDel="00000000" w:rsidP="00000000" w:rsidRDefault="00000000" w:rsidRPr="00000000" w14:paraId="00000002">
      <w:pPr>
        <w:rPr/>
      </w:pPr>
      <w:r w:rsidDel="00000000" w:rsidR="00000000" w:rsidRPr="00000000">
        <w:rPr>
          <w:rtl w:val="0"/>
        </w:rPr>
        <w:t xml:space="preserve">I am a student doing research for a paper regarding current world events. I want to make sure the articles I am citing are factually correct. I can use the Fake News Detector AI Program to determine whether the source I have found is factual or not.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User Persona #2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am a civilian who just received an article from an older family member. They are very concerned about the news they are reading and you want to make sure they are actually reading factual and reliable news. I can take the article they sent me and input it into the Fake News Detector AI Program and it will tell me if they are reading an article that is false.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User Stories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As a user I should be able to easily drop an article onto the website and check its legitimacy.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As a user, I should quickly get a response as to whether the article I have uploaded is real or fake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