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6D" w:rsidRPr="00B33EB0" w:rsidRDefault="00B33EB0" w:rsidP="00B33EB0">
      <w:pPr>
        <w:rPr>
          <w:rFonts w:ascii="Times New Roman" w:hAnsi="Times New Roman" w:cs="Times New Roman"/>
          <w:b/>
          <w:sz w:val="28"/>
          <w:szCs w:val="28"/>
        </w:rPr>
      </w:pPr>
      <w:r w:rsidRPr="00B33EB0">
        <w:rPr>
          <w:rFonts w:ascii="Times New Roman" w:hAnsi="Times New Roman" w:cs="Times New Roman"/>
          <w:b/>
          <w:sz w:val="28"/>
          <w:szCs w:val="28"/>
        </w:rPr>
        <w:t>Функциональная декомпозиция работ ко второму релизу (13.12.2016)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программы-визуализатора.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кодовой базы программы-визуализатора.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программы-визуализатора.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взаимодействия компонент системы между собой.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программы-визуализатора.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оформление сопровождающей документации.</w:t>
      </w:r>
    </w:p>
    <w:p w:rsidR="00B33EB0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презентации.</w:t>
      </w:r>
    </w:p>
    <w:p w:rsidR="00B33EB0" w:rsidRPr="00F91685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выступления для показа разработанной системы.</w:t>
      </w:r>
    </w:p>
    <w:p w:rsidR="00B33EB0" w:rsidRPr="00B33EB0" w:rsidRDefault="00B33EB0" w:rsidP="00B33EB0">
      <w:bookmarkStart w:id="0" w:name="_GoBack"/>
      <w:bookmarkEnd w:id="0"/>
    </w:p>
    <w:sectPr w:rsidR="00B33EB0" w:rsidRPr="00B33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0EE"/>
    <w:multiLevelType w:val="hybridMultilevel"/>
    <w:tmpl w:val="9B2EBA1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1B6C"/>
    <w:multiLevelType w:val="hybridMultilevel"/>
    <w:tmpl w:val="8F4CC74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0F0"/>
    <w:multiLevelType w:val="hybridMultilevel"/>
    <w:tmpl w:val="6B925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B0"/>
    <w:rsid w:val="00234AB5"/>
    <w:rsid w:val="003D7359"/>
    <w:rsid w:val="00A85D6D"/>
    <w:rsid w:val="00B33EB0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82A4"/>
  <w15:chartTrackingRefBased/>
  <w15:docId w15:val="{C67E68FF-A85B-4C55-8264-C957DA2A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2016-11-09T18:03:00Z</dcterms:created>
  <dcterms:modified xsi:type="dcterms:W3CDTF">2016-11-09T18:14:00Z</dcterms:modified>
</cp:coreProperties>
</file>