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COMPTE RENDU DE REVUE DE CONCEPTION</w:t>
      </w:r>
    </w:p>
    <w:p>
      <w:pPr>
        <w:jc w:val="center"/>
      </w:pPr>
      <w:r>
        <w:rPr>
          <w:color w:val="2F6FED"/>
          <w:sz w:val="28"/>
        </w:rPr>
        <w:t>[Projet] – [Revue préliminaire / détaillée]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2A44"/>
          </w:tcPr>
          <w:p>
            <w:r/>
            <w:r>
              <w:rPr>
                <w:b/>
                <w:color w:val="FFFFFF"/>
              </w:rPr>
              <w:t>Champ</w:t>
            </w:r>
          </w:p>
        </w:tc>
        <w:tc>
          <w:tcPr>
            <w:tcW w:type="dxa" w:w="6236"/>
            <w:shd w:val="clear" w:color="auto" w:fill="1F2A44"/>
          </w:tcPr>
          <w:p>
            <w:r/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2835"/>
          </w:tcPr>
          <w:p>
            <w:r/>
            <w:r>
              <w:t>Référence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[RC-XXX-001]</w:t>
            </w:r>
          </w:p>
        </w:tc>
      </w:tr>
      <w:tr>
        <w:tc>
          <w:tcPr>
            <w:tcW w:type="dxa" w:w="2835"/>
          </w:tcPr>
          <w:p>
            <w:r/>
            <w:r>
              <w:t>Date de la revue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[JJ/MM/AAAA]</w:t>
            </w:r>
          </w:p>
        </w:tc>
      </w:tr>
      <w:tr>
        <w:tc>
          <w:tcPr>
            <w:tcW w:type="dxa" w:w="2835"/>
          </w:tcPr>
          <w:p>
            <w:r/>
            <w:r>
              <w:t>Animateur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[Prénom Nom]</w:t>
            </w:r>
          </w:p>
        </w:tc>
      </w:tr>
      <w:tr>
        <w:tc>
          <w:tcPr>
            <w:tcW w:type="dxa" w:w="2835"/>
          </w:tcPr>
          <w:p>
            <w:r/>
            <w:r>
              <w:t>Version du dossier revu</w:t>
            </w:r>
          </w:p>
        </w:tc>
        <w:tc>
          <w:tcPr>
            <w:tcW w:type="dxa" w:w="6236"/>
          </w:tcPr>
          <w:p>
            <w:r/>
            <w:r>
              <w:rPr>
                <w:i/>
                <w:color w:val="808080"/>
              </w:rPr>
              <w:t>[1.0]</w:t>
            </w:r>
          </w:p>
        </w:tc>
      </w:tr>
    </w:tbl>
    <w:p/>
    <w:p>
      <w:r>
        <w:br w:type="page"/>
      </w:r>
    </w:p>
    <w:p>
      <w:pPr>
        <w:pStyle w:val="Heading1"/>
      </w:pPr>
      <w:r>
        <w:t>1.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Fonction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Présent / Excusé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i/>
                <w:color w:val="808080"/>
              </w:rPr>
              <w:t>[Prénom Nom]</w:t>
            </w:r>
          </w:p>
        </w:tc>
        <w:tc>
          <w:tcPr>
            <w:tcW w:type="dxa" w:w="3249"/>
          </w:tcPr>
          <w:p>
            <w:r/>
            <w:r>
              <w:rPr>
                <w:i/>
                <w:color w:val="808080"/>
              </w:rPr>
              <w:t>[Chef de projet]</w:t>
            </w:r>
          </w:p>
        </w:tc>
        <w:tc>
          <w:tcPr>
            <w:tcW w:type="dxa" w:w="3249"/>
          </w:tcPr>
          <w:p>
            <w:r/>
            <w:r>
              <w:rPr>
                <w:i/>
                <w:color w:val="808080"/>
              </w:rPr>
              <w:t>[Présent]</w:t>
            </w:r>
          </w:p>
        </w:tc>
      </w:tr>
    </w:tbl>
    <w:p/>
    <w:p>
      <w:pPr>
        <w:pStyle w:val="Heading1"/>
      </w:pPr>
      <w:r>
        <w:t>2. Documents revus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Référence</w:t>
            </w:r>
          </w:p>
        </w:tc>
        <w:tc>
          <w:tcPr>
            <w:tcW w:type="dxa" w:w="3249"/>
            <w:shd w:val="clear" w:color="auto" w:fill="1F2A44"/>
          </w:tcPr>
          <w:p>
            <w:r/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i/>
                <w:color w:val="808080"/>
              </w:rPr>
              <w:t>[Dossier de conception]</w:t>
            </w:r>
          </w:p>
        </w:tc>
        <w:tc>
          <w:tcPr>
            <w:tcW w:type="dxa" w:w="3249"/>
          </w:tcPr>
          <w:p>
            <w:r/>
            <w:r>
              <w:rPr>
                <w:i/>
                <w:color w:val="808080"/>
              </w:rPr>
              <w:t>[REF]</w:t>
            </w:r>
          </w:p>
        </w:tc>
        <w:tc>
          <w:tcPr>
            <w:tcW w:type="dxa" w:w="3249"/>
          </w:tcPr>
          <w:p>
            <w:r/>
            <w:r>
              <w:rPr>
                <w:i/>
                <w:color w:val="808080"/>
              </w:rPr>
              <w:t>[1.0]</w:t>
            </w:r>
          </w:p>
        </w:tc>
      </w:tr>
    </w:tbl>
    <w:p/>
    <w:p>
      <w:pPr>
        <w:pStyle w:val="Heading1"/>
      </w:pPr>
      <w:r>
        <w:t>3. Checklist de revue</w:t>
      </w:r>
    </w:p>
    <w:p>
      <w:r>
        <w:rPr>
          <w:i/>
          <w:color w:val="808080"/>
        </w:rPr>
        <w:t>[Statut : OK / NOK / N/A. Tout NOK doit générer un point ouvert.]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1F2A44"/>
          </w:tcPr>
          <w:p>
            <w:r/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4535"/>
            <w:shd w:val="clear" w:color="auto" w:fill="1F2A44"/>
          </w:tcPr>
          <w:p>
            <w:r/>
            <w:r>
              <w:rPr>
                <w:b/>
                <w:color w:val="FFFFFF"/>
              </w:rPr>
              <w:t>Point de contrôle</w:t>
            </w:r>
          </w:p>
        </w:tc>
        <w:tc>
          <w:tcPr>
            <w:tcW w:type="dxa" w:w="1417"/>
            <w:shd w:val="clear" w:color="auto" w:fill="1F2A44"/>
          </w:tcPr>
          <w:p>
            <w:r/>
            <w:r>
              <w:rPr>
                <w:b/>
                <w:color w:val="FFFFFF"/>
              </w:rPr>
              <w:t>Statut</w:t>
            </w:r>
          </w:p>
        </w:tc>
        <w:tc>
          <w:tcPr>
            <w:tcW w:type="dxa" w:w="2835"/>
            <w:shd w:val="clear" w:color="auto" w:fill="1F2A44"/>
          </w:tcPr>
          <w:p>
            <w:r/>
            <w:r>
              <w:rPr>
                <w:b/>
                <w:color w:val="FFFFFF"/>
              </w:rPr>
              <w:t>Commentaire</w:t>
            </w:r>
          </w:p>
        </w:tc>
      </w:tr>
      <w:tr>
        <w:tc>
          <w:tcPr>
            <w:tcW w:type="dxa" w:w="680"/>
          </w:tcPr>
          <w:p>
            <w:r/>
            <w:r>
              <w:t>01</w:t>
            </w:r>
          </w:p>
        </w:tc>
        <w:tc>
          <w:tcPr>
            <w:tcW w:type="dxa" w:w="4535"/>
          </w:tcPr>
          <w:p>
            <w:r/>
            <w:r>
              <w:t>Toutes les exigences du CDC sont couvertes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02</w:t>
            </w:r>
          </w:p>
        </w:tc>
        <w:tc>
          <w:tcPr>
            <w:tcW w:type="dxa" w:w="4535"/>
          </w:tcPr>
          <w:p>
            <w:r/>
            <w:r>
              <w:t>Architecture justifiée (alternatives étudiées)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03</w:t>
            </w:r>
          </w:p>
        </w:tc>
        <w:tc>
          <w:tcPr>
            <w:tcW w:type="dxa" w:w="4535"/>
          </w:tcPr>
          <w:p>
            <w:r/>
            <w:r>
              <w:t>Interfaces définies et validées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04</w:t>
            </w:r>
          </w:p>
        </w:tc>
        <w:tc>
          <w:tcPr>
            <w:tcW w:type="dxa" w:w="4535"/>
          </w:tcPr>
          <w:p>
            <w:r/>
            <w:r>
              <w:t>Analyse de risques / AMDEC à jour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05</w:t>
            </w:r>
          </w:p>
        </w:tc>
        <w:tc>
          <w:tcPr>
            <w:tcW w:type="dxa" w:w="4535"/>
          </w:tcPr>
          <w:p>
            <w:r/>
            <w:r>
              <w:t>Exigences non fonctionnelles adressées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06</w:t>
            </w:r>
          </w:p>
        </w:tc>
        <w:tc>
          <w:tcPr>
            <w:tcW w:type="dxa" w:w="4535"/>
          </w:tcPr>
          <w:p>
            <w:r/>
            <w:r>
              <w:t>Plan de vérification / tests défini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07</w:t>
            </w:r>
          </w:p>
        </w:tc>
        <w:tc>
          <w:tcPr>
            <w:tcW w:type="dxa" w:w="4535"/>
          </w:tcPr>
          <w:p>
            <w:r/>
            <w:r>
              <w:t>Conformité normes et réglementation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08</w:t>
            </w:r>
          </w:p>
        </w:tc>
        <w:tc>
          <w:tcPr>
            <w:tcW w:type="dxa" w:w="4535"/>
          </w:tcPr>
          <w:p>
            <w:r/>
            <w:r>
              <w:t>Maintenabilité et évolutivité prises en compte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09</w:t>
            </w:r>
          </w:p>
        </w:tc>
        <w:tc>
          <w:tcPr>
            <w:tcW w:type="dxa" w:w="4535"/>
          </w:tcPr>
          <w:p>
            <w:r/>
            <w:r>
              <w:t>Coûts et planning cohérents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  <w:tr>
        <w:tc>
          <w:tcPr>
            <w:tcW w:type="dxa" w:w="680"/>
          </w:tcPr>
          <w:p>
            <w:r/>
            <w:r>
              <w:t>10</w:t>
            </w:r>
          </w:p>
        </w:tc>
        <w:tc>
          <w:tcPr>
            <w:tcW w:type="dxa" w:w="4535"/>
          </w:tcPr>
          <w:p>
            <w:r/>
            <w:r>
              <w:t>Documentation complète et à jour</w:t>
            </w:r>
          </w:p>
        </w:tc>
        <w:tc>
          <w:tcPr>
            <w:tcW w:type="dxa" w:w="1417"/>
          </w:tcPr>
          <w:p>
            <w:r/>
            <w:r>
              <w:rPr>
                <w:i/>
                <w:color w:val="808080"/>
              </w:rPr>
              <w:t>[OK/NOK/N/A]</w:t>
            </w:r>
          </w:p>
        </w:tc>
        <w:tc>
          <w:tcPr>
            <w:tcW w:type="dxa" w:w="2835"/>
          </w:tcPr>
          <w:p>
            <w:r/>
            <w:r/>
          </w:p>
        </w:tc>
      </w:tr>
    </w:tbl>
    <w:p/>
    <w:p>
      <w:pPr>
        <w:pStyle w:val="Heading1"/>
      </w:pPr>
      <w:r>
        <w:t>4. Points ouverts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F2A44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24"/>
            <w:shd w:val="clear" w:color="auto"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624"/>
            <w:shd w:val="clear" w:color="auto" w:fill="1F2A44"/>
          </w:tcPr>
          <w:p>
            <w:r/>
            <w:r>
              <w:rPr>
                <w:b/>
                <w:color w:val="FFFFFF"/>
              </w:rPr>
              <w:t>Gravité</w:t>
            </w:r>
          </w:p>
        </w:tc>
        <w:tc>
          <w:tcPr>
            <w:tcW w:type="dxa" w:w="1624"/>
            <w:shd w:val="clear" w:color="auto" w:fill="1F2A44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624"/>
            <w:shd w:val="clear" w:color="auto" w:fill="1F2A44"/>
          </w:tcPr>
          <w:p>
            <w:r/>
            <w:r>
              <w:rPr>
                <w:b/>
                <w:color w:val="FFFFFF"/>
              </w:rPr>
              <w:t>Échéance</w:t>
            </w:r>
          </w:p>
        </w:tc>
        <w:tc>
          <w:tcPr>
            <w:tcW w:type="dxa" w:w="1624"/>
            <w:shd w:val="clear" w:color="auto" w:fill="1F2A44"/>
          </w:tcPr>
          <w:p>
            <w:r/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624"/>
          </w:tcPr>
          <w:p>
            <w:r/>
            <w:r>
              <w:t>PO-01</w:t>
            </w:r>
          </w:p>
        </w:tc>
        <w:tc>
          <w:tcPr>
            <w:tcW w:type="dxa" w:w="1624"/>
          </w:tcPr>
          <w:p>
            <w:r/>
            <w:r>
              <w:rPr>
                <w:i/>
                <w:color w:val="808080"/>
              </w:rPr>
              <w:t>[…]</w:t>
            </w:r>
          </w:p>
        </w:tc>
        <w:tc>
          <w:tcPr>
            <w:tcW w:type="dxa" w:w="1624"/>
          </w:tcPr>
          <w:p>
            <w:r/>
            <w:r>
              <w:rPr>
                <w:i/>
                <w:color w:val="808080"/>
              </w:rPr>
              <w:t>[Bloquant/Majeur/Mineur]</w:t>
            </w:r>
          </w:p>
        </w:tc>
        <w:tc>
          <w:tcPr>
            <w:tcW w:type="dxa" w:w="1624"/>
          </w:tcPr>
          <w:p>
            <w:r/>
            <w:r>
              <w:rPr>
                <w:i/>
                <w:color w:val="808080"/>
              </w:rPr>
              <w:t>[Nom]</w:t>
            </w:r>
          </w:p>
        </w:tc>
        <w:tc>
          <w:tcPr>
            <w:tcW w:type="dxa" w:w="1624"/>
          </w:tcPr>
          <w:p>
            <w:r/>
            <w:r>
              <w:rPr>
                <w:i/>
                <w:color w:val="808080"/>
              </w:rPr>
              <w:t>[JJ/MM]</w:t>
            </w:r>
          </w:p>
        </w:tc>
        <w:tc>
          <w:tcPr>
            <w:tcW w:type="dxa" w:w="1624"/>
          </w:tcPr>
          <w:p>
            <w:r/>
            <w:r>
              <w:rPr>
                <w:i/>
                <w:color w:val="808080"/>
              </w:rPr>
              <w:t>[Ouvert]</w:t>
            </w:r>
          </w:p>
        </w:tc>
      </w:tr>
    </w:tbl>
    <w:p/>
    <w:p>
      <w:pPr>
        <w:pStyle w:val="Heading1"/>
      </w:pPr>
      <w:r>
        <w:t>5. Décision</w:t>
      </w:r>
    </w:p>
    <w:p>
      <w:r>
        <w:t>☐  GO – passage à la phase suivante</w:t>
      </w:r>
    </w:p>
    <w:p>
      <w:r>
        <w:t>☐  GO sous réserves – levée des points ouverts listés</w:t>
      </w:r>
    </w:p>
    <w:p>
      <w:r>
        <w:t>☐  NO-GO – nouvelle revue nécessaire</w:t>
      </w:r>
    </w:p>
    <w:p>
      <w:r>
        <w:rPr>
          <w:i/>
          <w:color w:val="808080"/>
        </w:rPr>
        <w:t>[Justification de la décision et conditions de levée des réserves.]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Rôle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36"/>
            <w:shd w:val="clear" w:color="auto" w:fill="1F2A44"/>
          </w:tcPr>
          <w:p>
            <w:r/>
            <w:r>
              <w:rPr>
                <w:b/>
                <w:color w:val="FFFFFF"/>
              </w:rPr>
              <w:t>Signature</w:t>
            </w:r>
          </w:p>
        </w:tc>
      </w:tr>
      <w:tr>
        <w:tc>
          <w:tcPr>
            <w:tcW w:type="dxa" w:w="2436"/>
          </w:tcPr>
          <w:p>
            <w:r/>
            <w:r>
              <w:t>Animateur</w:t>
            </w:r>
          </w:p>
        </w:tc>
        <w:tc>
          <w:tcPr>
            <w:tcW w:type="dxa" w:w="2436"/>
          </w:tcPr>
          <w:p>
            <w:r/>
            <w:r/>
          </w:p>
        </w:tc>
        <w:tc>
          <w:tcPr>
            <w:tcW w:type="dxa" w:w="2436"/>
          </w:tcPr>
          <w:p>
            <w:r/>
            <w:r/>
          </w:p>
        </w:tc>
        <w:tc>
          <w:tcPr>
            <w:tcW w:type="dxa" w:w="2436"/>
          </w:tcPr>
          <w:p>
            <w:r/>
            <w:r/>
          </w:p>
        </w:tc>
      </w:tr>
      <w:tr>
        <w:tc>
          <w:tcPr>
            <w:tcW w:type="dxa" w:w="2436"/>
          </w:tcPr>
          <w:p>
            <w:r/>
            <w:r>
              <w:t>Responsable technique</w:t>
            </w:r>
          </w:p>
        </w:tc>
        <w:tc>
          <w:tcPr>
            <w:tcW w:type="dxa" w:w="2436"/>
          </w:tcPr>
          <w:p>
            <w:r/>
            <w:r/>
          </w:p>
        </w:tc>
        <w:tc>
          <w:tcPr>
            <w:tcW w:type="dxa" w:w="2436"/>
          </w:tcPr>
          <w:p>
            <w:r/>
            <w:r/>
          </w:p>
        </w:tc>
        <w:tc>
          <w:tcPr>
            <w:tcW w:type="dxa" w:w="2436"/>
          </w:tcPr>
          <w:p>
            <w:r/>
            <w:r/>
          </w:p>
        </w:tc>
      </w:tr>
      <w:tr>
        <w:tc>
          <w:tcPr>
            <w:tcW w:type="dxa" w:w="2436"/>
          </w:tcPr>
          <w:p>
            <w:r/>
            <w:r>
              <w:t>MOA</w:t>
            </w:r>
          </w:p>
        </w:tc>
        <w:tc>
          <w:tcPr>
            <w:tcW w:type="dxa" w:w="2436"/>
          </w:tcPr>
          <w:p>
            <w:r/>
            <w:r/>
          </w:p>
        </w:tc>
        <w:tc>
          <w:tcPr>
            <w:tcW w:type="dxa" w:w="2436"/>
          </w:tcPr>
          <w:p>
            <w:r/>
            <w:r/>
          </w:p>
        </w:tc>
        <w:tc>
          <w:tcPr>
            <w:tcW w:type="dxa" w:w="2436"/>
          </w:tcPr>
          <w:p>
            <w:r/>
            <w:r/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