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UPRISE RFP REPORT</w:t>
      </w:r>
    </w:p>
    <w:p>
      <w:pPr>
        <w:pStyle w:val="Heading2"/>
      </w:pPr>
      <w:r>
        <w:t xml:space="preserve">Type: Q&amp;A</w:t>
      </w:r>
    </w:p>
    <w:p>
      <w:r>
        <w:t xml:space="preserve">Source: test.csv</w:t>
      </w:r>
    </w:p>
    <w:p>
      <w:r>
        <w:t xml:space="preserve">Generated: 11/4/2025, 11:29:16 PM</w:t>
      </w:r>
    </w:p>
    <w:p/>
    <w:p>
      <w:pPr>
        <w:pStyle w:val="Heading1"/>
      </w:pPr>
      <w:r>
        <w:t xml:space="preserve">Q&amp;A RESPONSES</w:t>
      </w:r>
    </w:p>
    <w:p>
      <w:pPr>
        <w:pStyle w:val="Heading2"/>
      </w:pPr>
      <w:r>
        <w:t xml:space="preserve">Q1. Provide a brief overview of the history of your company</w:t>
      </w:r>
    </w:p>
    <w:p>
      <w:r>
        <w:t xml:space="preserve">Uprise Health, formerly known as Integrated Behavioral Health (IBH), has a rich history spanning over 30 years, marked by significant growth and strategic acquisitions. Founded in 1988, the company has evolved into a leader in EAP and managed behavioral health solutions. Here’s a condensed timeline of its key milestones:</w:t>
      </w:r>
    </w:p>
    <w:p>
      <w:r>
        <w:t xml:space="preserve">- **1988**: IBH Solutions is established.</w:t>
      </w:r>
    </w:p>
    <w:p>
      <w:r>
        <w:t xml:space="preserve">- **1988-2017**: The company grows through acquisitions, including Reliant Behavioral Health, Quality Health Solutions, American Behavioral Health, and EAP Preferred.</w:t>
      </w:r>
    </w:p>
    <w:p>
      <w:r>
        <w:t xml:space="preserve">- **2018**: Acquires Inflexxion, enhancing care quality through analytics.</w:t>
      </w:r>
    </w:p>
    <w:p>
      <w:r>
        <w:t xml:space="preserve">- **2020**: Adds Claremont EAP and HMC HealthWorks to its portfolio.</w:t>
      </w:r>
    </w:p>
    <w:p>
      <w:r>
        <w:t xml:space="preserve">- **2021**: Acquires Uprise Services, introducing a superior digital health platform, and rebrands as Uprise Health.</w:t>
      </w:r>
    </w:p>
    <w:p>
      <w:r>
        <w:t xml:space="preserve">- **2022**: Peter Strimaitis becomes CEO.</w:t>
      </w:r>
    </w:p>
    <w:p>
      <w:r>
        <w:t xml:space="preserve">Today, Uprise Health offers a comprehensive suite of services that support a wide spectrum of member needs, merging accessibility with personalized care to deliver cost-efficient solutions for mental health and overall well-being.</w:t>
      </w:r>
    </w:p>
    <w:p/>
    <w:p>
      <w:pPr>
        <w:pStyle w:val="Heading2"/>
      </w:pPr>
      <w:r>
        <w:t xml:space="preserve">Q2. Describe the products and/or services and capabilities provided by your company.</w:t>
      </w:r>
    </w:p>
    <w:p>
      <w:r>
        <w:t xml:space="preserve">At Uprise Health, our company provides a range of healthcare solutions centered around three key pillars: Access to Care, Quality of Care, and Continuum of Care. Our services aim to enhance access to behavioral healthcare, uplift the quality of care, and offer extensive support through an array of mental, behavioral, and physical health services. We focus on creating customized healthcare management solutions, including disease and chronic care management programs, behavioral health care management, wellness and prevention programs, as well as medical and biometric screening programs. These offerings are enhanced with teletherapy options and data analytics for comprehensive care coordination.</w:t>
      </w:r>
    </w:p>
    <w:p>
      <w:r>
        <w:t xml:space="preserve">Furthermore, we employ a digitally-enabled Employee Assistance Program (EAP), complemented by personalized coaching and chronic condition management, to ensure broad access to care through a substantial provider network. This network, combined with proactive member outreach and 24/7 support via live care navigators, establishes a robust framework for delivering high-quality care across various clinical and cultural specialties.</w:t>
      </w:r>
    </w:p>
    <w:p>
      <w:r>
        <w:t xml:space="preserve">With over 30 years of service delivery, Uprise Health has demonstrated a deep commitment to improving the health and wellbeing of individuals while creating sustainable value for organizations by reducing healthcare expenditures and delivering positive, measurable returns on investment.</w:t>
      </w:r>
    </w:p>
    <w:p/>
    <w:p>
      <w:pPr>
        <w:pStyle w:val="Heading2"/>
      </w:pPr>
      <w:r>
        <w:t xml:space="preserve">Q3. Describe any eligibility requirements for your solution including but not limited to diagnosis, race, color, national origin, sex, age or disability. Please provide the rationale to support the limitation, including but not limited to clinical support.</w:t>
      </w:r>
    </w:p>
    <w:p>
      <w:r>
        <w:t xml:space="preserve">**Eligibility Requirements for Uprise Health Solution:**</w:t>
      </w:r>
    </w:p>
    <w:p>
      <w:r>
        <w:t xml:space="preserve">Uprise Health does not impose eligibility restrictions based on race, color, national origin, sex, age, or disability for its general services, including Employee Assistance Programs (EAP). The eligibility for these services is determined by the client company’s benefit coverage. This approach is guided by the principle that everyone deserves equal access to quality care, reflecting nearly 50 years of industry commitment.</w:t>
      </w:r>
    </w:p>
    <w:p>
      <w:r>
        <w:t xml:space="preserve">**Specific Criteria for Clinical and Care Management Programs:**</w:t>
      </w:r>
    </w:p>
    <w:p>
      <w:r>
        <w:t xml:space="preserve">For more specialized clinical and care management programs, criteria are collaboratively developed with the client based on the desired benefit design. This may include:</w:t>
      </w:r>
    </w:p>
    <w:p>
      <w:r>
        <w:t xml:space="preserve">- ICD-10/DSM-5 diagnosis codes</w:t>
      </w:r>
    </w:p>
    <w:p>
      <w:r>
        <w:t xml:space="preserve">- Age ranges</w:t>
      </w:r>
    </w:p>
    <w:p>
      <w:r>
        <w:t xml:space="preserve">- Risk stratification models</w:t>
      </w:r>
    </w:p>
    <w:p>
      <w:r>
        <w:t xml:space="preserve">These criteria help tailor the programs to meet the specific needs and goals of the client organization, ensuring that the right members receive appropriate care.</w:t>
      </w:r>
    </w:p>
    <w:p>
      <w:r>
        <w:t xml:space="preserve">**Exclusions and Limitations:**</w:t>
      </w:r>
    </w:p>
    <w:p>
      <w:r>
        <w:t xml:space="preserve">Certain conditions are limited or excluded from the primary diagnosis in treatment plans, such as:</w:t>
      </w:r>
    </w:p>
    <w:p>
      <w:r>
        <w:t xml:space="preserve">- Chronic pain primarily associated with psychological factors</w:t>
      </w:r>
    </w:p>
    <w:p>
      <w:r>
        <w:t xml:space="preserve">- Specific mental health and developmental disorders for primary diagnosis except for initial diagnostic purposes (e.g., mental retardation, autism spectrum disorders, learning and communication disorders)</w:t>
      </w:r>
    </w:p>
    <w:p>
      <w:r>
        <w:t xml:space="preserve">- Sexual, paraphilia, and gender identity disorders for primary diagnosis except for initial diagnostic purposes</w:t>
      </w:r>
    </w:p>
    <w:p>
      <w:r>
        <w:t xml:space="preserve">- Organic disorders including Organic Brain Disease and Alzheimer’s Disease for purposes of cause determination and treatment as these are covered under medical/surgical components</w:t>
      </w:r>
    </w:p>
    <w:p>
      <w:r>
        <w:t xml:space="preserve">**Rationale:**</w:t>
      </w:r>
    </w:p>
    <w:p>
      <w:r>
        <w:t xml:space="preserve">These limitations are based on clinical guidelines and are designed to optimize the therapeutic outcome by focusing on conditions and disorders where psychological interventions can be most effective. Exclusions typically relate to conditions that are primarily treated through other medical or educational channels, ensuring that psychological resources are utilized where they can provide the most benefit.</w:t>
      </w:r>
    </w:p>
    <w:p>
      <w:r>
        <w:t xml:space="preserve">**Conclusion:**</w:t>
      </w:r>
    </w:p>
    <w:p>
      <w:r>
        <w:t xml:space="preserve">Uprise Health's eligibility criteria are structured to maximize access and effectiveness of care, adhering to both ethical standards and clinical best practices. By aligning services with client needs and excluding only those conditions better treated through other means, Uprise Health ensures efficient and equitable care delivery.</w:t>
      </w:r>
    </w:p>
    <w:p/>
    <w:p>
      <w:pPr>
        <w:pStyle w:val="Heading2"/>
      </w:pPr>
      <w:r>
        <w:t xml:space="preserve">Q4. Have you worked with Independence Blue Cross Before or any other Blue Cross Blue Shield plans in the past? If yes, please provide a point of contact and a description of the services performed or products offered.</w:t>
      </w:r>
    </w:p>
    <w:p>
      <w:r>
        <w:t xml:space="preserve">Yes, Uprise Health has a long history of partnering with Independence Blue Cross to deliver products and services directly to clients. We work closely with Katrina Travis, Senior Product Manager, Speciality Services, and Jennifer Cross, Assistant Product Manager, Speciality Services to help develop insights, recommendations, and quotes for services. We also partner with many other BCBS plans around the country, most notably with AZ Blues, where we work with Chris Coyle in a similar capacity.</w:t>
      </w:r>
    </w:p>
    <w:p/>
    <w:p>
      <w:pPr>
        <w:pStyle w:val="Heading2"/>
      </w:pPr>
      <w:r>
        <w:t xml:space="preserve">Q5. Is your company formally affiliated with Independence Blue Cross or any of its subsidiaries?  If so, please describe the relationship.</w:t>
      </w:r>
    </w:p>
    <w:p>
      <w:r>
        <w:t xml:space="preserve">No, our company does not have any formal affiliations with Independence Blue Cross or any of its subsidiaries beyond a partnership where Uprise Health resells mental healthcare services to Independence Blue Cross.</w:t>
      </w:r>
    </w:p>
    <w:p/>
    <w:p>
      <w:pPr>
        <w:pStyle w:val="Heading2"/>
      </w:pPr>
      <w:r>
        <w:t xml:space="preserve">Q6. Is your company a certified diverse supplier?  If yes, please provide a copy of your certification from the certifying agency (e.g. WBENC - women-owned enterprise)? If you are not certified by a third party agency as a diverse supplier, do you have a formal supplier diversity program?  If yes, please explain.</w:t>
      </w:r>
    </w:p>
    <w:p>
      <w:r>
        <w:t xml:space="preserve">Based on the context provided:</w:t>
      </w:r>
    </w:p>
    <w:p>
      <w:r>
        <w:t xml:space="preserve">Yes, HMC is a certified diverse supplier. We are recognized as a Women-Owned Business Entity by the state of Florida and nationally by the Women Business Enterprise National Council (WBENC). We additionally maintain a formal supplier diversity program that aligns with our dedication to diversity, equity, and inclusion, partnering with various minority and diverse supplier groups. This program is deeply integrated into our procurement procedures, emphasizing economical inclusion and reflecting the values of our clients and partners.</w:t>
      </w:r>
    </w:p>
    <w:p>
      <w:r>
        <w:t xml:space="preserve">Please let us know if you require a copy of our WBENC certification or any other documentation related to our supplier diversity credentials.</w:t>
      </w:r>
    </w:p>
    <w:p/>
    <w:p>
      <w:pPr>
        <w:pStyle w:val="Heading2"/>
      </w:pPr>
      <w:r>
        <w:t xml:space="preserve">Q7. Who are your primary customers?</w:t>
      </w:r>
    </w:p>
    <w:p>
      <w:r>
        <w:t xml:space="preserve">The primary customers of Uprise Health are the primary customer segments of the company.</w:t>
      </w:r>
    </w:p>
    <w:p/>
    <w:p>
      <w:pPr>
        <w:pStyle w:val="Heading2"/>
      </w:pPr>
      <w:r>
        <w:t xml:space="preserve">Q8. Who are your primary competitors? How are you uniquely positioned?</w:t>
      </w:r>
    </w:p>
    <w:p>
      <w:r>
        <w:t xml:space="preserve">Your primary competitors are large EAP providers and global wellness platforms. Uprise Health is uniquely positioned through its rich experience of over 30 years in the mental health industry, specialized approach in integrating digital and in-person mental health solutions, and commitment to clinical excellence and client customization. Key differentiators include:</w:t>
      </w:r>
    </w:p>
    <w:p>
      <w:r>
        <w:t xml:space="preserve">1. **Clinical Excellence**: Utilizing experienced and highly trained case managers consisting of psychologists, social workers, or family counselors to deliver exceptionally high outcomes and collegial provider relations.</w:t>
      </w:r>
    </w:p>
    <w:p>
      <w:r>
        <w:t xml:space="preserve">   </w:t>
      </w:r>
    </w:p>
    <w:p>
      <w:r>
        <w:t xml:space="preserve">2. **Comprehensive Service Offering**: The breadth and depth of services, which range from low acuity to clinically integrated treatments for specific issues like opioid addiction, allow for designing highly utilized and effective mental health/EAP/behavioral health strategies that are tailored to meet client needs.</w:t>
      </w:r>
    </w:p>
    <w:p>
      <w:r>
        <w:t xml:space="preserve">3. **Customer Service and Client Customization**: Emphasis on premium, friendly, and efficient service delivery geared towards generating minimal complaints and tailored services that are deeply integrated into the employer's culture.</w:t>
      </w:r>
    </w:p>
    <w:p>
      <w:r>
        <w:t xml:space="preserve">4. **Partnership Service Model**: Senior staff involvement ensures swift decision-making and resolution capabilities, promoting long-standing client relationships with minimal account turnover.</w:t>
      </w:r>
    </w:p>
    <w:p>
      <w:r>
        <w:t xml:space="preserve">5. **Technological Integration**: Combining traditional clinical support with a clinically validated digital platform that features self-guided and coach-guided, CBT-based mental fitness courses. This broad range of digital and in-person care options uses evidence-based Stepped Care protocols to tailor treatment intensity based on member needs, ensuring cost-effective and timely interventions.</w:t>
      </w:r>
    </w:p>
    <w:p>
      <w:r>
        <w:t xml:space="preserve">Each of these components positions Uprise Health distinctly from its competitors by delivering a unique blend of personalization, technological innovation, and deep-seated clinical expertise.</w:t>
      </w:r>
    </w:p>
    <w:p/>
    <w:p>
      <w:pPr>
        <w:pStyle w:val="Heading2"/>
      </w:pPr>
      <w:r>
        <w:t xml:space="preserve">Q9. Please describe your companyÕs strategy related to health plans/ payors.</w:t>
      </w:r>
    </w:p>
    <w:p>
      <w:r>
        <w:t xml:space="preserve">A: Uprise Health implements a strategy that involves partnering with a wide range of clients and payors across the nation to deliver comprehensive behavioral health services. We enhance health plan/payor employer offerings with our turnkey service model and high-quality provider network, aiming to integrate seamlessly into existing frameworks while bolstering the overall value and effectiveness of health plans through specialized behavioral health support.</w:t>
      </w:r>
    </w:p>
    <w:p/>
    <w:p>
      <w:pPr>
        <w:pStyle w:val="Heading2"/>
      </w:pPr>
      <w:r>
        <w:t xml:space="preserve">Q10. test question/answer that should bring down th ematch rate intentionally</w:t>
      </w:r>
    </w:p>
    <w:p>
      <w:r>
        <w:t xml:space="preserve">A: Pineapple</w:t>
      </w:r>
    </w:p>
    <w:p/>
    <w:p>
      <w:pPr>
        <w:pStyle w:val="Heading2"/>
      </w:pPr>
      <w:r>
        <w:t xml:space="preserve">Q11. Summarize your companyÕs history, including founding year and major milestones.</w:t>
      </w:r>
    </w:p>
    <w:p>
      <w:r>
        <w:t xml:space="preserve">Uprise Health was founded in 1988 and has evolved significantly over the past 30+ years. Key milestones include strategic growth through acquisitions, such as Reliant Behavioral Health, Quality Health Solutions, and American Behavioral from 1988-2017, the acquisition of Inflexxion in 2018, and Claremont EAP and HMC HealthWorks in 2020. In 2021, Uprise Health acquired the digital platform Uprise Services and rebranded the entire company, reinforcing its position as a leader in population and digital health services. Peter Strimaitis became CEO in 2022, marking a new chapter in leadership. The company combines high accessibility, digital solutions, and personalized clinical support to deliver holistic and cost-efficient healthcare services.</w:t>
      </w:r>
    </w:p>
    <w:p/>
    <w:p>
      <w:pPr>
        <w:pStyle w:val="Heading2"/>
      </w:pPr>
      <w:r>
        <w:t xml:space="preserve">Q12. What are your core products and services, and what business problems do they solve?</w:t>
      </w:r>
    </w:p>
    <w:p>
      <w:r>
        <w:t xml:space="preserve">Our core products and services include comprehensive healthcare management solutions, employee assistance programs (EAP), and behavioral health services. These offerings mainly address several business problems:</w:t>
      </w:r>
    </w:p>
    <w:p>
      <w:r>
        <w:t xml:space="preserve">1. **Healthcare Management Solutions**: We focus on disease/chronic care management, behavioral health care management, complex care management, transitions of care services, and medical utilization management. These programs solve the problem of high healthcare costs for organizations by emphasizing prevention, early intervention, and efficient management of chronic conditions, thereby improving overall health outcomes and reducing expenses.</w:t>
      </w:r>
    </w:p>
    <w:p>
      <w:r>
        <w:t xml:space="preserve">2. **Employee Assistance Programs (EAP)**: These programs support employee mental health and well-being, addressing issues such as stress, substance abuse, and personal problems that can adversely affect employee performance and satisfaction. This service helps in reducing absenteeism, increasing productivity, and maintaining a healthier work environment.</w:t>
      </w:r>
    </w:p>
    <w:p>
      <w:r>
        <w:t xml:space="preserve">3. **Behavioral Health Services**: Our behavioral health services include access to care, quality of care, and continuous care across mental, behavioral, and physical health. The service is designed to enhance member access to behavioral healthcare, improve the quality of care delivered, and provide comprehensive support, thus addressing gaps in healthcare provision and fostering better health outcomes. </w:t>
      </w:r>
    </w:p>
    <w:p>
      <w:r>
        <w:t xml:space="preserve">These core services are crucial in assisting businesses to manage healthcare costs, improve employee productivity and satisfaction, and ensure a healthier and more engaged workforce.</w:t>
      </w:r>
    </w:p>
    <w:p/>
    <w:p>
      <w:pPr>
        <w:pStyle w:val="Heading2"/>
      </w:pPr>
      <w:r>
        <w:t xml:space="preserve">Q13. Do you have any member eligibility restrictions (e.g., diagnosis, age, disability)? Provide the clinical rationale.</w:t>
      </w:r>
    </w:p>
    <w:p>
      <w:r>
        <w:t xml:space="preserve">For member eligibility within our programs, there are no restrictions based solely on diagnosis, age, or disability for the Employee Assistance Program (EAP) services. Eligibility for these services is determined according to the client’s eligibility file.</w:t>
      </w:r>
    </w:p>
    <w:p>
      <w:r>
        <w:t xml:space="preserve">However, for specific clinical and care management programs, eligibility criteria are tailored in accordance with our clients’ needs and the desired benefit design. These criteria might include the use of ICD-10/DSM-5 diagnosis codes, specified age ranges, or risk stratification models. The clinical rationale for such criteria is to ensure that the services provided are most relevant and beneficial to the specific health needs and risks identified within a particular member group, thereby optimizing health outcomes and resource utilization.</w:t>
      </w:r>
    </w:p>
    <w:p>
      <w:r>
        <w:t xml:space="preserve">Uprise Health deeply values accessibility and equality in healthcare. Therefore, all services are available to members uniformly, and we strive to eliminate any barriers to access through continuous collaboration with clients to expand and adapt eligibility criteria to cover the broadest member base possible.</w:t>
      </w:r>
    </w:p>
    <w:p/>
    <w:p>
      <w:pPr>
        <w:pStyle w:val="Heading2"/>
      </w:pPr>
      <w:r>
        <w:t xml:space="preserve">Q14. List Blue plan references (including Independence Blue Cross if applicable) with contacts and a brief description of services delivered.</w:t>
      </w:r>
    </w:p>
    <w:p>
      <w:r>
        <w:t xml:space="preserve">Blue Plan references that specifically include Independence Blue Cross, with contacts and a brief description of services delivered, are:</w:t>
      </w:r>
    </w:p>
    <w:p>
      <w:r>
        <w:t xml:space="preserve">1. **Independence Blue Cross (IBC)**</w:t>
      </w:r>
    </w:p>
    <w:p>
      <w:r>
        <w:t xml:space="preserve">   - **Contacts**: Katrina Travis, Senior Product Manager, Speciality Services and Jennifer Cross, Assistant Product Manager, Speciality Services.</w:t>
      </w:r>
    </w:p>
    <w:p>
      <w:r>
        <w:t xml:space="preserve">   - **Description of Services**: Uprise Health has historically partnered with IBC to deliver products and services directly to clients. This includes developing insights, recommendations, and quotes for specialty services.</w:t>
      </w:r>
    </w:p>
    <w:p>
      <w:r>
        <w:t xml:space="preserve">   </w:t>
      </w:r>
    </w:p>
    <w:p>
      <w:r>
        <w:t xml:space="preserve">2. **AZ Blues (Blue Cross Blue Shield of Arizona)**</w:t>
      </w:r>
    </w:p>
    <w:p>
      <w:r>
        <w:t xml:space="preserve">   - **Contact**: Chris Coyle, Senior Product Manager.</w:t>
      </w:r>
    </w:p>
    <w:p>
      <w:r>
        <w:t xml:space="preserve">   - **Description of Services**: Similar to the partnership with IBC, work involves collaboration on developing and delivering specialty service offerings and insights.</w:t>
      </w:r>
    </w:p>
    <w:p>
      <w:r>
        <w:t xml:space="preserve">These engagements demonstrate active partnership and service delivery rather than formal affiliations with these Blue plans.</w:t>
      </w:r>
    </w:p>
    <w:p/>
    <w:p>
      <w:pPr>
        <w:pStyle w:val="Heading2"/>
      </w:pPr>
      <w:r>
        <w:t xml:space="preserve">Q15. Are there any formal affiliations with Independence Blue Cross or its subsidiaries? Describe the relationship.</w:t>
      </w:r>
    </w:p>
    <w:p>
      <w:r>
        <w:t xml:space="preserve">Uprise Health partners with Independence Blue Cross to resell mental healthcare services. It does not have any formal affiliations with Independence Blue Cross beyond this partnership.</w:t>
      </w:r>
    </w:p>
    <w:p/>
    <w:p>
      <w:pPr>
        <w:pStyle w:val="Heading2"/>
      </w:pPr>
      <w:r>
        <w:t xml:space="preserve">Q16. Are you a certified diverse supplier (e.g., WBENC)? If not, do you maintain a supplier diversity program?</w:t>
      </w:r>
    </w:p>
    <w:p>
      <w:r>
        <w:t xml:space="preserve">Uprise Health is not a certified diverse supplier but maintains an established supplier diversity program, partnering with diverse suppliers and integrating diversity into procurement processes. HMC is a certified Women-Owned Business Entity by the State of Florida and WBENC. No other companies from the provided contexts claim a formal diversity certification or program.</w:t>
      </w:r>
    </w:p>
    <w:p/>
    <w:p>
      <w:pPr>
        <w:pStyle w:val="Heading2"/>
      </w:pPr>
      <w:r>
        <w:t xml:space="preserve">Q17. Identify your primary customer segments.</w:t>
      </w:r>
    </w:p>
    <w:p>
      <w:r>
        <w:t xml:space="preserve">The primary customer segments of Uprise Health are:</w:t>
      </w:r>
    </w:p>
    <w:p>
      <w:r>
        <w:t xml:space="preserve">- Micro: 250 employees or less</w:t>
      </w:r>
    </w:p>
    <w:p>
      <w:r>
        <w:t xml:space="preserve">- SMB: 251-1,000 employees</w:t>
      </w:r>
    </w:p>
    <w:p>
      <w:r>
        <w:t xml:space="preserve">- Mid-Market: 1,001-5,000 employees</w:t>
      </w:r>
    </w:p>
    <w:p>
      <w:r>
        <w:t xml:space="preserve">- Enterprise: 5,001 employees or more</w:t>
      </w:r>
    </w:p>
    <w:p/>
    <w:p>
      <w:pPr>
        <w:pStyle w:val="Heading2"/>
      </w:pPr>
      <w:r>
        <w:t xml:space="preserve">Q18. Name your top competitors and explain your unique differentiators.</w:t>
      </w:r>
    </w:p>
    <w:p>
      <w:r>
        <w:t xml:space="preserve">Uprise Health's primary competitors are other large EAP providers and global wellness platforms. However, Uprise Health differentiates itself through several key factors:</w:t>
      </w:r>
    </w:p>
    <w:p>
      <w:r>
        <w:t xml:space="preserve">1. **Extensive Experience**: With over 30 years in the mental health sector, Uprise Health brings a depth of knowledge and expertise that aids in crafting effective solutions tailored to both individual and organizational needs.</w:t>
      </w:r>
    </w:p>
    <w:p>
      <w:r>
        <w:t xml:space="preserve">2. **Comprehensive Support System**: The integration of standard EAP services with a digitally-enabled platform that offers both self-guided and coach-guided CBT-based courses allows Uprise Health to support members across various intensity levels of need, effectively filling in care gaps.</w:t>
      </w:r>
    </w:p>
    <w:p>
      <w:r>
        <w:t xml:space="preserve">3. **Stepped Care Model**: This evidence-based approach moves members through a spectrum of care options, ensuring the delivery of appropriate interventions that are both cost-effective and timely.</w:t>
      </w:r>
    </w:p>
    <w:p>
      <w:r>
        <w:t xml:space="preserve">4. **Digital and In-Person Care Options**: Uprise Health wraps members in a hybrid model of care that combines digital tools with real-world counseling, ensuring flexible and accessible care pathways.</w:t>
      </w:r>
    </w:p>
    <w:p>
      <w:r>
        <w:t xml:space="preserve">5. **On-Demand Digital Resources**: The digital platform serves as a proactive entry point for employees, offering rapid assessment, stratified care plans, and immediate access in crisis situations, complemented by powerful data analytics for organizational insight.</w:t>
      </w:r>
    </w:p>
    <w:p>
      <w:r>
        <w:t xml:space="preserve">6. **Personalized Interactions with Real People**: Despite its robust digital offerings, Uprise Health ensures human connection remains at the forefront of its services, with options for live counseling and real-person interactions via a nationwide network of professionals.</w:t>
      </w:r>
    </w:p>
    <w:p>
      <w:r>
        <w:t xml:space="preserve">7. **High Performance and Quality**: The service quality is monitored through key performance indicators applied to providers, ensuring high standards of care that are reflected in the counselor average rating of 8.6 out of 10.</w:t>
      </w:r>
    </w:p>
    <w:p>
      <w:r>
        <w:t xml:space="preserve">Overall, Uprise Health stands out due to its blended approach of advanced digital solutions and human-centric care, designed to efficiently meet varying needs while enhancing organizational health outcomes.</w:t>
      </w:r>
    </w:p>
    <w:p/>
    <w:p>
      <w:pPr>
        <w:pStyle w:val="Heading2"/>
      </w:pPr>
      <w:r>
        <w:t xml:space="preserve">Q19. Outline your go-to-market strategy with health plans/payers.</w:t>
      </w:r>
    </w:p>
    <w:p>
      <w:r>
        <w:t xml:space="preserve">Our go-to-market strategy with health plans and payers focuses on establishing strategic partnerships to enhance value for both parties. We leverage our comprehensive behavioral health services and high-quality provider network to complement and strengthen the health plans’ offerings to employers. By partnering with a wide variety of payors nationwide, Uprise Health aims to integrate seamlessly into existing healthcare frameworks, providing turnkey solutions that focus on accessibility, quality, and cost-effective care, thereby benefiting all stakeholders involved in the health care continuum.</w:t>
      </w:r>
    </w:p>
    <w:p/>
    <w:p>
      <w:pPr>
        <w:pStyle w:val="Heading2"/>
      </w:pPr>
      <w:r>
        <w:t xml:space="preserve">Q20. Provide a current SOC 2 Type II or HITRUST certification summary.</w:t>
      </w:r>
    </w:p>
    <w:p>
      <w:r>
        <w:t xml:space="preserve">HMC HealthWorks is not currently HITRUST certified but has other certifications including URAC Accreditations for Disease Management and Behavioral Health Utilization Management. While they utilize Amazon Web Services (AWS) for hosting, which has various compliance certifications including HIPAA and SOC 1, 2, and 3, there is no specific mention of SOC 2 Type II certification for HMC HealthWorks itself. Additionally, they are working towards HITRUST certification and expect to complete the process in the second half of 2023. They do not currently offer support of SSAE 18 / SOC audits for their products.</w:t>
      </w:r>
    </w:p>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2025-11-04T23:31:50.139Z</dcterms:created>
  <dcterms:modified xsi:type="dcterms:W3CDTF">2025-11-04T23:31:50.139Z</dcterms:modified>
</cp:coreProperties>
</file>

<file path=docProps/custom.xml><?xml version="1.0" encoding="utf-8"?>
<Properties xmlns="http://schemas.openxmlformats.org/officeDocument/2006/custom-properties" xmlns:vt="http://schemas.openxmlformats.org/officeDocument/2006/docPropsVTypes"/>
</file>