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Times New Roman" w:hAnsi="Times New Roman"/>
        </w:rPr>
        <w:t>We have addressed the editor’s comment (about spiking neurons) in the discussion.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We would like to thank the reviewers for their insightful and constructive suggestions. Our reply to reviewers is below (with original reviewer comments in blue).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I have one major comment</w:t>
      </w:r>
    </w:p>
    <w:p>
      <w:pPr>
        <w:pStyle w:val="PreformattedText"/>
        <w:rPr>
          <w:rFonts w:ascii="Times New Roman" w:hAnsi="Times New Roman"/>
        </w:rPr>
      </w:pPr>
      <w:r>
        <w:rPr>
          <w:rFonts w:ascii="Times New Roman" w:hAnsi="Times New Roman"/>
          <w:color w:val="0000FF"/>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We have made a number of amendments in relation to the reviewer's major comment. Firstly, we have changed the mentioned sentence that uses the phrase "complex scenes" so as not to imply that we understand how complex scenes would be encoded by these cells. We have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discusses this issue.</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Minor comments on the text: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3, 4th line from the bottom: add 'the' before 'direction' or reorganise the end of this sentence for clarity</w:t>
      </w:r>
    </w:p>
    <w:p>
      <w:pPr>
        <w:pStyle w:val="PreformattedText"/>
        <w:rPr>
          <w:rFonts w:ascii="Times New Roman" w:hAnsi="Times New Roman"/>
        </w:rPr>
      </w:pPr>
      <w:r>
        <w:rPr>
          <w:rFonts w:ascii="Times New Roman" w:hAnsi="Times New Roman"/>
          <w:color w:val="0000FF"/>
        </w:rPr>
        <w:t>Page 7, 3rd line from the top: add 'B' to (Figure 2) for clarity</w:t>
      </w:r>
    </w:p>
    <w:p>
      <w:pPr>
        <w:pStyle w:val="PreformattedText"/>
        <w:rPr>
          <w:rFonts w:ascii="Times New Roman" w:hAnsi="Times New Roman"/>
        </w:rPr>
      </w:pPr>
      <w:r>
        <w:rPr>
          <w:rFonts w:ascii="Times New Roman" w:hAnsi="Times New Roman"/>
          <w:color w:val="0000FF"/>
        </w:rPr>
        <w:t>Page 7, 3rd line from the bottom: add 't' to 'though'</w:t>
      </w:r>
    </w:p>
    <w:p>
      <w:pPr>
        <w:pStyle w:val="PreformattedText"/>
        <w:rPr>
          <w:rFonts w:ascii="Times New Roman" w:hAnsi="Times New Roman"/>
        </w:rPr>
      </w:pPr>
      <w:r>
        <w:rPr>
          <w:rFonts w:ascii="Times New Roman" w:hAnsi="Times New Roman"/>
          <w:color w:val="0000FF"/>
        </w:rPr>
        <w:t>Page 14, 6th line after the heading: there is a word missing here 'Each point on the is initially...'</w:t>
      </w:r>
    </w:p>
    <w:p>
      <w:pPr>
        <w:pStyle w:val="PreformattedText"/>
        <w:rPr>
          <w:rFonts w:ascii="Times New Roman" w:hAnsi="Times New Roman"/>
        </w:rPr>
      </w:pPr>
      <w:r>
        <w:rPr>
          <w:rFonts w:ascii="Times New Roman" w:hAnsi="Times New Roman"/>
          <w:color w:val="0000FF"/>
        </w:rPr>
        <w:t>Page 22, Figure 1 legend: it would be helpful to the reader if it were made explicit that the blue crosses are in 1A rather than 1B</w:t>
      </w:r>
    </w:p>
    <w:p>
      <w:pPr>
        <w:pStyle w:val="PreformattedText"/>
        <w:rPr>
          <w:rFonts w:ascii="Times New Roman" w:hAnsi="Times New Roman"/>
        </w:rPr>
      </w:pPr>
      <w:r>
        <w:rPr>
          <w:rFonts w:ascii="Times New Roman" w:hAnsi="Times New Roman"/>
          <w:color w:val="0000FF"/>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All minor corrections were carried out.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#2: Neuronal coding in the visual system of Drosophila melanogaster: How do small neural populations support visually guided behaviours?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General Comments:</w:t>
      </w:r>
    </w:p>
    <w:p>
      <w:pPr>
        <w:pStyle w:val="PreformattedText"/>
        <w:rPr>
          <w:rFonts w:ascii="Times New Roman" w:hAnsi="Times New Roman"/>
        </w:rPr>
      </w:pPr>
      <w:r>
        <w:rPr>
          <w:rFonts w:ascii="Times New Roman" w:hAnsi="Times New Roman"/>
          <w:color w:val="0000FF"/>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Times New Roman" w:hAnsi="Times New Roman"/>
        </w:rPr>
      </w:pPr>
      <w:r>
        <w:rPr>
          <w:rFonts w:ascii="Times New Roman" w:hAnsi="Times New Roman"/>
        </w:rPr>
        <w:t>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discusses our modelling in the context of central complex organisation. This brings together the papers and talks about the inputs to ring neurons and their role in the ring attractor etc.</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color w:val="0000FF"/>
        </w:rPr>
      </w:pPr>
      <w:r>
        <w:rPr>
          <w:rFonts w:ascii="Times New Roman" w:hAnsi="Times New Roman"/>
          <w:color w:val="0000FF"/>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Times New Roman" w:hAnsi="Times New Roman"/>
        </w:rPr>
      </w:pPr>
      <w:r>
        <w:rPr>
          <w:rFonts w:ascii="Times New Roman" w:hAnsi="Times New Roman"/>
          <w:color w:val="0000FF"/>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Times New Roman" w:hAnsi="Times New Roman"/>
        </w:rPr>
      </w:pPr>
      <w:r>
        <w:rPr>
          <w:rFonts w:ascii="Times New Roman" w:hAnsi="Times New Roman"/>
          <w:color w:val="0000FF"/>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Times New Roman" w:hAnsi="Times New Roman"/>
        </w:rPr>
      </w:pPr>
      <w:r>
        <w:rPr>
          <w:rFonts w:ascii="Times New Roman" w:hAnsi="Times New Roman"/>
        </w:rPr>
      </w:r>
    </w:p>
    <w:p>
      <w:pPr>
        <w:pStyle w:val="Normal"/>
        <w:rPr/>
      </w:pPr>
      <w:r>
        <w:rPr>
          <w:rFonts w:ascii="Times New Roman" w:hAnsi="Times New Roman"/>
          <w:sz w:val="20"/>
          <w:szCs w:val="20"/>
        </w:rPr>
        <w:t>We have now discussed our choice of the root mean square difference function in the methods, where it is also noted that there are other possibilities.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Biosystems, 2015) and this is mentioned in the text. In the new discussion section, we now discuss previous models of pattern recognition (e.g. Horridge).</w:t>
      </w:r>
    </w:p>
    <w:p>
      <w:pPr>
        <w:pStyle w:val="Normal"/>
        <w:rPr>
          <w:rFonts w:ascii="Times New Roman" w:hAnsi="Times New Roman"/>
          <w:sz w:val="20"/>
          <w:szCs w:val="20"/>
        </w:rPr>
      </w:pPr>
      <w:r>
        <w:rPr>
          <w:rFonts w:ascii="Times New Roman" w:hAnsi="Times New Roman"/>
          <w:sz w:val="20"/>
          <w:szCs w:val="20"/>
        </w:rPr>
      </w:r>
    </w:p>
    <w:p>
      <w:pPr>
        <w:pStyle w:val="Normal"/>
        <w:rPr/>
      </w:pPr>
      <w:r>
        <w:rPr>
          <w:rFonts w:ascii="Times New Roman" w:hAnsi="Times New Roman"/>
          <w:sz w:val="20"/>
          <w:szCs w:val="20"/>
        </w:rPr>
        <w:t xml:space="preserve">We have now clarified (in the Results section) that when we talk of the ‘discriminability’ we are using the term in a narrow sense, but that for real flies it will depend on task </w:t>
      </w:r>
      <w:r>
        <w:rPr>
          <w:rFonts w:ascii="Times New Roman" w:hAnsi="Times New Roman"/>
          <w:sz w:val="20"/>
          <w:szCs w:val="20"/>
        </w:rPr>
        <w:t xml:space="preserve">and training procedure </w:t>
      </w:r>
      <w:r>
        <w:rPr>
          <w:rFonts w:ascii="Times New Roman" w:hAnsi="Times New Roman"/>
          <w:sz w:val="20"/>
          <w:szCs w:val="20"/>
        </w:rPr>
        <w:t>etc.</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Data showing a boost in discriminability for certain pattern pairs with the addition of extra RFs, which was not previously shown, now appears as two new panels in Fig. 2.</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Specific Comments: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4 (Results, first paragraph): The author should give an intuitive explanation for the use of average filters. The sentence ‘Though this averaging … we examine’ is not justified properly.</w:t>
      </w:r>
    </w:p>
    <w:p>
      <w:pPr>
        <w:pStyle w:val="PreformattedText"/>
        <w:rPr/>
      </w:pPr>
      <w:r>
        <w:rPr>
          <w:rFonts w:ascii="Times New Roman" w:hAnsi="Times New Roman"/>
        </w:rPr>
        <w:t>We have added justification for the averaging to the text. In our previous work (Dewar et al., 2015, ibid.) we found that varying the averaging process did not affect results much.</w:t>
      </w:r>
      <w:r>
        <w:rPr>
          <w:rFonts w:ascii="Times New Roman" w:hAnsi="Times New Roman"/>
        </w:rPr>
        <w:t xml:space="preserve"> See also final point.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Times New Roman" w:hAnsi="Times New Roman"/>
        </w:rPr>
      </w:pPr>
      <w:r>
        <w:rPr>
          <w:rFonts w:ascii="Times New Roman" w:hAnsi="Times New Roman"/>
        </w:rPr>
        <w:t>It is true that the choice of difference metric (r.m.s. difference) was somewhat arbitrary, though we didn't select this measure because it performs better. We have added a comment about this to the methods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13 (Discussion, Do flies recognise patterns?, paragraph 3): The author used we in ‘… we have shown that the information ...’ although referring to published work from different authors, reference #2 previously</w:t>
      </w:r>
    </w:p>
    <w:p>
      <w:pPr>
        <w:pStyle w:val="PreformattedText"/>
        <w:rPr>
          <w:rFonts w:ascii="Times New Roman" w:hAnsi="Times New Roman"/>
        </w:rPr>
      </w:pPr>
      <w:r>
        <w:rPr>
          <w:rFonts w:ascii="Times New Roman" w:hAnsi="Times New Roman"/>
        </w:rPr>
        <w:t>Corrected.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rFonts w:ascii="Times New Roman" w:hAnsi="Times New Roman"/>
        </w:rPr>
      </w:pPr>
      <w:r>
        <w:rPr>
          <w:rFonts w:ascii="Times New Roman" w:hAnsi="Times New Roman"/>
          <w:color w:val="0000FF"/>
        </w:rPr>
        <w:t>Responses to individual comments are listed below, using the reviewer's original numbering system.</w:t>
        <w:br/>
      </w:r>
      <w:r>
        <w:rPr>
          <w:rFonts w:ascii="Times New Roman" w:hAnsi="Times New Roman"/>
        </w:rPr>
        <w:t>We have not obtained the original data for the RFs. We were already averaging across flies so small changes in the accuracy of individual RF recordings would be unlikely to make much difference. There's sufficient averaging in the process that getting the originals would not add much. Similarly, other processing steps rely on averaging and reduce the significance of using original data. Finally, in the course of modelling research for our other paper (Dewar et al., Navigation-specific coding in the visual system of Drosophila, Biosystems, 2015)</w:t>
      </w:r>
      <w:bookmarkStart w:id="0" w:name="_GoBack"/>
      <w:bookmarkEnd w:id="0"/>
      <w:r>
        <w:rPr>
          <w:rFonts w:ascii="Times New Roman" w:hAnsi="Times New Roman"/>
        </w:rPr>
        <w:t>, variants on the averaging process were used and have shown negligible effect on results.</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AR PL SungtiL GB" w:cs="FreeSans"/>
      <w:color w:val="00000A"/>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LibreOffice/5.4.0.3$Linux_X86_64 LibreOffice_project/40m0$Build-3</Application>
  <Pages>3</Pages>
  <Words>1673</Words>
  <Characters>8718</Characters>
  <CharactersWithSpaces>10354</CharactersWithSpaces>
  <Paragraphs>37</Paragraphs>
  <Company>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2017-08-03T10:21:00Z</dcterms:created>
  <dc:creator>Paul Graham</dc:creator>
  <dc:description/>
  <dc:language>en-GB</dc:language>
  <cp:lastModifiedBy/>
  <cp:lastPrinted>2017-08-03T12:23:47Z</cp:lastPrinted>
  <dcterms:modified xsi:type="dcterms:W3CDTF">2017-08-03T23:08:34Z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