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F242" w14:textId="0774602B" w:rsidR="00BF2FE2" w:rsidRPr="0054373A" w:rsidRDefault="00BF2FE2" w:rsidP="00BF2FE2">
      <w:pPr>
        <w:rPr>
          <w:rFonts w:ascii="Times New Roman" w:hAnsi="Times New Roman" w:cs="Times New Roman"/>
          <w:b/>
          <w:bCs/>
          <w:sz w:val="22"/>
          <w:szCs w:val="22"/>
        </w:rPr>
      </w:pPr>
      <w:r w:rsidRPr="0054373A">
        <w:rPr>
          <w:rFonts w:ascii="Times New Roman" w:hAnsi="Times New Roman" w:cs="Times New Roman"/>
          <w:b/>
          <w:sz w:val="22"/>
          <w:szCs w:val="22"/>
        </w:rPr>
        <mc:AlternateContent>
          <mc:Choice Requires="wps">
            <w:drawing>
              <wp:anchor distT="0" distB="0" distL="114300" distR="114300" simplePos="0" relativeHeight="251661312" behindDoc="0" locked="0" layoutInCell="1" allowOverlap="1" wp14:anchorId="5F3EBC92" wp14:editId="2FFB42B0">
                <wp:simplePos x="0" y="0"/>
                <wp:positionH relativeFrom="margin">
                  <wp:align>center</wp:align>
                </wp:positionH>
                <wp:positionV relativeFrom="margin">
                  <wp:align>bottom</wp:align>
                </wp:positionV>
                <wp:extent cx="5613400" cy="434975"/>
                <wp:effectExtent l="0" t="0" r="0" b="0"/>
                <wp:wrapSquare wrapText="bothSides"/>
                <wp:docPr id="581591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434975"/>
                        </a:xfrm>
                        <a:prstGeom prst="rect">
                          <a:avLst/>
                        </a:prstGeom>
                        <a:noFill/>
                        <a:ln>
                          <a:noFill/>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type="none" w="med" len="med"/>
                              <a:tailEnd type="none" w="med" len="med"/>
                            </a14:hiddenLine>
                          </a:ext>
                        </a:extLst>
                      </wps:spPr>
                      <wps:txbx>
                        <w:txbxContent>
                          <w:p w14:paraId="679FACDF" w14:textId="77777777" w:rsidR="00BF2FE2" w:rsidRPr="0054373A" w:rsidRDefault="00BF2FE2" w:rsidP="00BF2FE2">
                            <w:pPr>
                              <w:jc w:val="center"/>
                              <w:rPr>
                                <w:szCs w:val="28"/>
                              </w:rPr>
                            </w:pPr>
                            <w:r w:rsidRPr="0054373A">
                              <w:rPr>
                                <w:szCs w:val="28"/>
                              </w:rPr>
                              <w:t>2026 - 2027</w:t>
                            </w:r>
                          </w:p>
                          <w:p w14:paraId="73B7D35B" w14:textId="77777777" w:rsidR="00BF2FE2" w:rsidRPr="0054373A" w:rsidRDefault="00BF2FE2" w:rsidP="00BF2FE2">
                            <w:pPr>
                              <w:jc w:val="cente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EBC92" id="_x0000_t202" coordsize="21600,21600" o:spt="202" path="m,l,21600r21600,l21600,xe">
                <v:stroke joinstyle="miter"/>
                <v:path gradientshapeok="t" o:connecttype="rect"/>
              </v:shapetype>
              <v:shape id="Text Box 2" o:spid="_x0000_s1026" type="#_x0000_t202" style="position:absolute;margin-left:0;margin-top:0;width:442pt;height:34.25pt;z-index:251661312;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" filled="f" stroked="f">
                <v:textbox inset=",7.2pt,,7.2pt">
                  <w:txbxContent>
                    <w:p w14:paraId="679FACDF" w14:textId="77777777" w:rsidR="00BF2FE2" w:rsidRPr="0054373A" w:rsidRDefault="00BF2FE2" w:rsidP="00BF2FE2">
                      <w:pPr>
                        <w:jc w:val="center"/>
                        <w:rPr>
                          <w:szCs w:val="28"/>
                        </w:rPr>
                      </w:pPr>
                      <w:r w:rsidRPr="0054373A">
                        <w:rPr>
                          <w:szCs w:val="28"/>
                        </w:rPr>
                        <w:t>2026 - 2027</w:t>
                      </w:r>
                    </w:p>
                    <w:p w14:paraId="73B7D35B" w14:textId="77777777" w:rsidR="00BF2FE2" w:rsidRPr="0054373A" w:rsidRDefault="00BF2FE2" w:rsidP="00BF2FE2">
                      <w:pPr>
                        <w:jc w:val="center"/>
                      </w:pPr>
                    </w:p>
                  </w:txbxContent>
                </v:textbox>
                <w10:wrap type="square" anchorx="margin" anchory="margin"/>
              </v:shape>
            </w:pict>
          </mc:Fallback>
        </mc:AlternateContent>
      </w:r>
      <w:r w:rsidRPr="0054373A">
        <w:rPr>
          <w:rFonts w:ascii="Times New Roman" w:hAnsi="Times New Roman" w:cs="Times New Roman"/>
          <w:b/>
          <w:sz w:val="22"/>
          <w:szCs w:val="22"/>
        </w:rPr>
        <mc:AlternateContent>
          <mc:Choice Requires="wps">
            <w:drawing>
              <wp:anchor distT="0" distB="0" distL="114300" distR="114300" simplePos="0" relativeHeight="251663360" behindDoc="0" locked="0" layoutInCell="1" allowOverlap="1" wp14:anchorId="72FD0955" wp14:editId="540584C8">
                <wp:simplePos x="0" y="0"/>
                <wp:positionH relativeFrom="margin">
                  <wp:align>center</wp:align>
                </wp:positionH>
                <wp:positionV relativeFrom="margin">
                  <wp:align>center</wp:align>
                </wp:positionV>
                <wp:extent cx="5613400" cy="440817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4408170"/>
                        </a:xfrm>
                        <a:prstGeom prst="rect">
                          <a:avLst/>
                        </a:prstGeom>
                        <a:noFill/>
                        <a:ln>
                          <a:noFill/>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type="none" w="med" len="med"/>
                              <a:tailEnd type="none" w="med" len="med"/>
                            </a14:hiddenLine>
                          </a:ext>
                        </a:extLst>
                      </wps:spPr>
                      <wps:txbx>
                        <w:txbxContent>
                          <w:p w14:paraId="4767396A" w14:textId="77777777" w:rsidR="00BF2FE2" w:rsidRPr="0054373A" w:rsidRDefault="00BF2FE2" w:rsidP="00BF2FE2">
                            <w:pPr>
                              <w:jc w:val="center"/>
                              <w:rPr>
                                <w:color w:val="FFFFFF" w:themeColor="background1"/>
                              </w:rPr>
                            </w:pPr>
                            <w:r w:rsidRPr="0054373A">
                              <w:rPr>
                                <w:color w:val="FFFFFF" w:themeColor="background1"/>
                              </w:rPr>
                              <w:t>UNIVERSIDAD TÉCNICA PARTICULAR DE LOJA</w:t>
                            </w:r>
                          </w:p>
                          <w:p w14:paraId="3FF81C60" w14:textId="77777777" w:rsidR="00BF2FE2" w:rsidRPr="0054373A" w:rsidRDefault="00BF2FE2" w:rsidP="00BF2FE2">
                            <w:pPr>
                              <w:jc w:val="center"/>
                              <w:rPr>
                                <w:color w:val="FFFFFF" w:themeColor="background1"/>
                              </w:rPr>
                            </w:pPr>
                          </w:p>
                          <w:p w14:paraId="3B9D52AE" w14:textId="77777777" w:rsidR="00BF2FE2" w:rsidRPr="0054373A" w:rsidRDefault="00BF2FE2" w:rsidP="00BF2FE2">
                            <w:pPr>
                              <w:jc w:val="center"/>
                              <w:rPr>
                                <w:color w:val="FFFFFF" w:themeColor="background1"/>
                              </w:rPr>
                            </w:pPr>
                          </w:p>
                          <w:p w14:paraId="5E125FF6" w14:textId="77777777" w:rsidR="00BF2FE2" w:rsidRPr="0054373A" w:rsidRDefault="00BF2FE2" w:rsidP="00BF2FE2">
                            <w:pPr>
                              <w:jc w:val="center"/>
                              <w:rPr>
                                <w:color w:val="FFFFFF" w:themeColor="background1"/>
                              </w:rPr>
                            </w:pPr>
                            <w:r w:rsidRPr="0054373A">
                              <w:rPr>
                                <w:color w:val="FFFFFF" w:themeColor="background1"/>
                              </w:rPr>
                              <w:t>La Universidad Católica de Loja</w:t>
                            </w:r>
                          </w:p>
                          <w:p w14:paraId="48C84DA7" w14:textId="77777777" w:rsidR="00BF2FE2" w:rsidRPr="0054373A" w:rsidRDefault="00BF2FE2" w:rsidP="00BF2FE2">
                            <w:pPr>
                              <w:jc w:val="center"/>
                              <w:rPr>
                                <w:color w:val="FFFFFF" w:themeColor="background1"/>
                              </w:rPr>
                            </w:pPr>
                          </w:p>
                          <w:p w14:paraId="0837C7DA" w14:textId="77777777" w:rsidR="00BF2FE2" w:rsidRPr="0054373A" w:rsidRDefault="00BF2FE2" w:rsidP="00BF2FE2">
                            <w:pPr>
                              <w:jc w:val="center"/>
                              <w:rPr>
                                <w:color w:val="FFFFFF" w:themeColor="background1"/>
                              </w:rPr>
                            </w:pPr>
                          </w:p>
                          <w:p w14:paraId="01F85303" w14:textId="77777777" w:rsidR="00BF2FE2" w:rsidRPr="0054373A" w:rsidRDefault="00BF2FE2" w:rsidP="00BF2FE2">
                            <w:pPr>
                              <w:jc w:val="center"/>
                              <w:rPr>
                                <w:caps/>
                                <w:color w:val="FFFFFF" w:themeColor="background1"/>
                                <w:szCs w:val="28"/>
                              </w:rPr>
                            </w:pPr>
                            <w:r w:rsidRPr="0054373A">
                              <w:rPr>
                                <w:caps/>
                                <w:color w:val="FFFFFF" w:themeColor="background1"/>
                                <w:szCs w:val="28"/>
                              </w:rPr>
                              <w:t>Carrera de COMPUTACIÓN</w:t>
                            </w:r>
                          </w:p>
                          <w:p w14:paraId="1182136B" w14:textId="77777777" w:rsidR="00BF2FE2" w:rsidRPr="0054373A" w:rsidRDefault="00BF2FE2" w:rsidP="00BF2FE2">
                            <w:pPr>
                              <w:jc w:val="center"/>
                              <w:rPr>
                                <w:caps/>
                                <w:color w:val="FFFFFF" w:themeColor="background1"/>
                                <w:szCs w:val="28"/>
                              </w:rPr>
                            </w:pPr>
                          </w:p>
                          <w:p w14:paraId="53BEA0F6" w14:textId="77777777" w:rsidR="00BF2FE2" w:rsidRPr="0054373A" w:rsidRDefault="00BF2FE2" w:rsidP="00BF2FE2">
                            <w:pPr>
                              <w:jc w:val="center"/>
                              <w:rPr>
                                <w:caps/>
                                <w:color w:val="FFFFFF" w:themeColor="background1"/>
                                <w:szCs w:val="28"/>
                              </w:rPr>
                            </w:pPr>
                          </w:p>
                          <w:p w14:paraId="3D61382A" w14:textId="77777777" w:rsidR="00BF2FE2" w:rsidRPr="0054373A" w:rsidRDefault="00BF2FE2" w:rsidP="00BF2FE2">
                            <w:pPr>
                              <w:jc w:val="center"/>
                              <w:rPr>
                                <w:bCs/>
                                <w:caps/>
                                <w:color w:val="FFFFFF" w:themeColor="background1"/>
                                <w:szCs w:val="28"/>
                              </w:rPr>
                            </w:pPr>
                            <w:r w:rsidRPr="0054373A">
                              <w:rPr>
                                <w:bCs/>
                                <w:caps/>
                                <w:color w:val="FFFFFF" w:themeColor="background1"/>
                                <w:szCs w:val="28"/>
                              </w:rPr>
                              <w:t xml:space="preserve">Direccion General de Tecnologías de la informacion y </w:t>
                            </w:r>
                          </w:p>
                          <w:p w14:paraId="2E954A1F" w14:textId="5331ED16" w:rsidR="00BF2FE2" w:rsidRPr="0054373A" w:rsidRDefault="00BF2FE2" w:rsidP="00BF2FE2">
                            <w:pPr>
                              <w:jc w:val="center"/>
                              <w:rPr>
                                <w:bCs/>
                                <w:caps/>
                                <w:color w:val="FFFFFF" w:themeColor="background1"/>
                                <w:szCs w:val="28"/>
                              </w:rPr>
                            </w:pPr>
                            <w:r w:rsidRPr="0054373A">
                              <w:rPr>
                                <w:bCs/>
                                <w:caps/>
                                <w:color w:val="FFFFFF" w:themeColor="background1"/>
                                <w:szCs w:val="28"/>
                              </w:rPr>
                              <w:t xml:space="preserve">Transformación Digital </w:t>
                            </w:r>
                          </w:p>
                          <w:p w14:paraId="2C5B21DA" w14:textId="77777777" w:rsidR="00BF2FE2" w:rsidRPr="0054373A" w:rsidRDefault="00BF2FE2" w:rsidP="00BF2FE2">
                            <w:pPr>
                              <w:jc w:val="center"/>
                              <w:rPr>
                                <w:bCs/>
                                <w:caps/>
                                <w:color w:val="FFFFFF" w:themeColor="background1"/>
                                <w:szCs w:val="28"/>
                              </w:rPr>
                            </w:pPr>
                          </w:p>
                          <w:p w14:paraId="060252D9" w14:textId="77777777" w:rsidR="00BF2FE2" w:rsidRPr="0054373A" w:rsidRDefault="00BF2FE2" w:rsidP="00BF2FE2">
                            <w:pPr>
                              <w:jc w:val="center"/>
                              <w:rPr>
                                <w:bCs/>
                                <w:caps/>
                                <w:color w:val="FFFFFF" w:themeColor="background1"/>
                                <w:szCs w:val="28"/>
                              </w:rPr>
                            </w:pPr>
                          </w:p>
                          <w:p w14:paraId="30494B4D" w14:textId="77777777" w:rsidR="00BF2FE2" w:rsidRPr="0054373A" w:rsidRDefault="00BF2FE2" w:rsidP="00BF2FE2">
                            <w:pPr>
                              <w:jc w:val="center"/>
                              <w:rPr>
                                <w:color w:val="FFFFFF" w:themeColor="background1"/>
                                <w:szCs w:val="28"/>
                              </w:rPr>
                            </w:pPr>
                            <w:r w:rsidRPr="0054373A">
                              <w:rPr>
                                <w:color w:val="FFFFFF" w:themeColor="background1"/>
                                <w:szCs w:val="28"/>
                              </w:rPr>
                              <w:t>“ANALÍTICA, INGENIERÍA Y VISUALIZACIÓN DE DATOS</w:t>
                            </w:r>
                          </w:p>
                          <w:p w14:paraId="06DA90C2" w14:textId="77777777" w:rsidR="00BF2FE2" w:rsidRPr="0054373A" w:rsidRDefault="00BF2FE2" w:rsidP="00BF2FE2">
                            <w:pPr>
                              <w:jc w:val="center"/>
                              <w:rPr>
                                <w:color w:val="FFFFFF" w:themeColor="background1"/>
                                <w:szCs w:val="28"/>
                              </w:rPr>
                            </w:pPr>
                            <w:r w:rsidRPr="0054373A">
                              <w:rPr>
                                <w:color w:val="FFFFFF" w:themeColor="background1"/>
                                <w:szCs w:val="28"/>
                              </w:rPr>
                              <w:t>TENDENCIAS Y HERRAMIENTAS 2024–2026”</w:t>
                            </w:r>
                          </w:p>
                          <w:p w14:paraId="72850FE0" w14:textId="77777777" w:rsidR="00BF2FE2" w:rsidRPr="0054373A" w:rsidRDefault="00BF2FE2" w:rsidP="00BF2FE2">
                            <w:pPr>
                              <w:jc w:val="center"/>
                              <w:rPr>
                                <w:color w:val="FFFFFF" w:themeColor="background1"/>
                                <w:szCs w:val="28"/>
                              </w:rPr>
                            </w:pPr>
                          </w:p>
                          <w:p w14:paraId="4C356DC0" w14:textId="77777777" w:rsidR="00BF2FE2" w:rsidRPr="0054373A" w:rsidRDefault="00BF2FE2" w:rsidP="00BF2FE2">
                            <w:pPr>
                              <w:jc w:val="center"/>
                              <w:rPr>
                                <w:color w:val="FFFFFF" w:themeColor="background1"/>
                                <w:szCs w:val="28"/>
                              </w:rPr>
                            </w:pPr>
                          </w:p>
                          <w:p w14:paraId="09F01668" w14:textId="77777777" w:rsidR="00BF2FE2" w:rsidRPr="0054373A" w:rsidRDefault="00BF2FE2" w:rsidP="00BF2FE2">
                            <w:pPr>
                              <w:jc w:val="center"/>
                              <w:rPr>
                                <w:color w:val="FFFFFF" w:themeColor="background1"/>
                                <w:szCs w:val="28"/>
                              </w:rPr>
                            </w:pPr>
                            <w:r w:rsidRPr="0054373A">
                              <w:rPr>
                                <w:color w:val="FFFFFF" w:themeColor="background1"/>
                                <w:szCs w:val="28"/>
                              </w:rPr>
                              <w:t>Autor: Alex Daniel Gutiérrez Córdova</w:t>
                            </w:r>
                          </w:p>
                          <w:p w14:paraId="3A1FCA88" w14:textId="77777777" w:rsidR="00BF2FE2" w:rsidRPr="0054373A" w:rsidRDefault="00BF2FE2" w:rsidP="00BF2FE2">
                            <w:pPr>
                              <w:jc w:val="center"/>
                              <w:rPr>
                                <w:color w:val="FFFFFF" w:themeColor="background1"/>
                                <w:szCs w:val="28"/>
                              </w:rPr>
                            </w:pPr>
                          </w:p>
                          <w:p w14:paraId="43D16D4D" w14:textId="77777777" w:rsidR="00BF2FE2" w:rsidRPr="0054373A" w:rsidRDefault="00BF2FE2" w:rsidP="00BF2FE2">
                            <w:pPr>
                              <w:jc w:val="center"/>
                              <w:rPr>
                                <w:color w:val="FFFFFF" w:themeColor="background1"/>
                                <w:szCs w:val="28"/>
                              </w:rPr>
                            </w:pPr>
                          </w:p>
                          <w:p w14:paraId="5A984289" w14:textId="77777777" w:rsidR="00BF2FE2" w:rsidRPr="0054373A" w:rsidRDefault="00BF2FE2" w:rsidP="00BF2FE2">
                            <w:pPr>
                              <w:jc w:val="center"/>
                              <w:rPr>
                                <w:b/>
                                <w:bCs/>
                                <w:color w:val="FFFFFF" w:themeColor="background1"/>
                              </w:rPr>
                            </w:pPr>
                            <w:r w:rsidRPr="0054373A">
                              <w:rPr>
                                <w:b/>
                                <w:color w:val="FFFFFF" w:themeColor="background1"/>
                                <w:szCs w:val="28"/>
                              </w:rPr>
                              <w:t>Tutor Externo</w:t>
                            </w:r>
                            <w:r w:rsidRPr="0054373A">
                              <w:rPr>
                                <w:color w:val="FFFFFF" w:themeColor="background1"/>
                                <w:szCs w:val="28"/>
                              </w:rPr>
                              <w:t xml:space="preserve">: </w:t>
                            </w:r>
                            <w:r w:rsidRPr="0054373A">
                              <w:rPr>
                                <w:b/>
                                <w:bCs/>
                                <w:color w:val="FFFFFF" w:themeColor="background1"/>
                              </w:rPr>
                              <w:t>Mgtr. Francisco Oswaldo Vargas Naula</w:t>
                            </w:r>
                          </w:p>
                          <w:p w14:paraId="1E3D68CC" w14:textId="77777777" w:rsidR="00BF2FE2" w:rsidRPr="0054373A" w:rsidRDefault="00BF2FE2" w:rsidP="00BF2FE2">
                            <w:pPr>
                              <w:jc w:val="center"/>
                              <w:rPr>
                                <w:color w:val="FFFFFF" w:themeColor="background1"/>
                                <w:szCs w:val="28"/>
                              </w:rPr>
                            </w:pPr>
                          </w:p>
                          <w:p w14:paraId="34EA2A95" w14:textId="77777777" w:rsidR="00BF2FE2" w:rsidRPr="0054373A" w:rsidRDefault="00BF2FE2" w:rsidP="00BF2FE2">
                            <w:pPr>
                              <w:jc w:val="center"/>
                              <w:rPr>
                                <w:color w:val="FFFFFF" w:themeColor="background1"/>
                                <w:szCs w:val="28"/>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FD0955" id="_x0000_s1027" type="#_x0000_t202" style="position:absolute;margin-left:0;margin-top:0;width:442pt;height:347.1pt;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" filled="f" stroked="f">
                <v:textbox inset=",7.2pt,,7.2pt">
                  <w:txbxContent>
                    <w:p w14:paraId="4767396A" w14:textId="77777777" w:rsidR="00BF2FE2" w:rsidRPr="0054373A" w:rsidRDefault="00BF2FE2" w:rsidP="00BF2FE2">
                      <w:pPr>
                        <w:jc w:val="center"/>
                        <w:rPr>
                          <w:color w:val="FFFFFF" w:themeColor="background1"/>
                        </w:rPr>
                      </w:pPr>
                      <w:r w:rsidRPr="0054373A">
                        <w:rPr>
                          <w:color w:val="FFFFFF" w:themeColor="background1"/>
                        </w:rPr>
                        <w:t>UNIVERSIDAD TÉCNICA PARTICULAR DE LOJA</w:t>
                      </w:r>
                    </w:p>
                    <w:p w14:paraId="3FF81C60" w14:textId="77777777" w:rsidR="00BF2FE2" w:rsidRPr="0054373A" w:rsidRDefault="00BF2FE2" w:rsidP="00BF2FE2">
                      <w:pPr>
                        <w:jc w:val="center"/>
                        <w:rPr>
                          <w:color w:val="FFFFFF" w:themeColor="background1"/>
                        </w:rPr>
                      </w:pPr>
                    </w:p>
                    <w:p w14:paraId="3B9D52AE" w14:textId="77777777" w:rsidR="00BF2FE2" w:rsidRPr="0054373A" w:rsidRDefault="00BF2FE2" w:rsidP="00BF2FE2">
                      <w:pPr>
                        <w:jc w:val="center"/>
                        <w:rPr>
                          <w:color w:val="FFFFFF" w:themeColor="background1"/>
                        </w:rPr>
                      </w:pPr>
                    </w:p>
                    <w:p w14:paraId="5E125FF6" w14:textId="77777777" w:rsidR="00BF2FE2" w:rsidRPr="0054373A" w:rsidRDefault="00BF2FE2" w:rsidP="00BF2FE2">
                      <w:pPr>
                        <w:jc w:val="center"/>
                        <w:rPr>
                          <w:color w:val="FFFFFF" w:themeColor="background1"/>
                        </w:rPr>
                      </w:pPr>
                      <w:r w:rsidRPr="0054373A">
                        <w:rPr>
                          <w:color w:val="FFFFFF" w:themeColor="background1"/>
                        </w:rPr>
                        <w:t>La Universidad Católica de Loja</w:t>
                      </w:r>
                    </w:p>
                    <w:p w14:paraId="48C84DA7" w14:textId="77777777" w:rsidR="00BF2FE2" w:rsidRPr="0054373A" w:rsidRDefault="00BF2FE2" w:rsidP="00BF2FE2">
                      <w:pPr>
                        <w:jc w:val="center"/>
                        <w:rPr>
                          <w:color w:val="FFFFFF" w:themeColor="background1"/>
                        </w:rPr>
                      </w:pPr>
                    </w:p>
                    <w:p w14:paraId="0837C7DA" w14:textId="77777777" w:rsidR="00BF2FE2" w:rsidRPr="0054373A" w:rsidRDefault="00BF2FE2" w:rsidP="00BF2FE2">
                      <w:pPr>
                        <w:jc w:val="center"/>
                        <w:rPr>
                          <w:color w:val="FFFFFF" w:themeColor="background1"/>
                        </w:rPr>
                      </w:pPr>
                    </w:p>
                    <w:p w14:paraId="01F85303" w14:textId="77777777" w:rsidR="00BF2FE2" w:rsidRPr="0054373A" w:rsidRDefault="00BF2FE2" w:rsidP="00BF2FE2">
                      <w:pPr>
                        <w:jc w:val="center"/>
                        <w:rPr>
                          <w:caps/>
                          <w:color w:val="FFFFFF" w:themeColor="background1"/>
                          <w:szCs w:val="28"/>
                        </w:rPr>
                      </w:pPr>
                      <w:r w:rsidRPr="0054373A">
                        <w:rPr>
                          <w:caps/>
                          <w:color w:val="FFFFFF" w:themeColor="background1"/>
                          <w:szCs w:val="28"/>
                        </w:rPr>
                        <w:t>Carrera de COMPUTACIÓN</w:t>
                      </w:r>
                    </w:p>
                    <w:p w14:paraId="1182136B" w14:textId="77777777" w:rsidR="00BF2FE2" w:rsidRPr="0054373A" w:rsidRDefault="00BF2FE2" w:rsidP="00BF2FE2">
                      <w:pPr>
                        <w:jc w:val="center"/>
                        <w:rPr>
                          <w:caps/>
                          <w:color w:val="FFFFFF" w:themeColor="background1"/>
                          <w:szCs w:val="28"/>
                        </w:rPr>
                      </w:pPr>
                    </w:p>
                    <w:p w14:paraId="53BEA0F6" w14:textId="77777777" w:rsidR="00BF2FE2" w:rsidRPr="0054373A" w:rsidRDefault="00BF2FE2" w:rsidP="00BF2FE2">
                      <w:pPr>
                        <w:jc w:val="center"/>
                        <w:rPr>
                          <w:caps/>
                          <w:color w:val="FFFFFF" w:themeColor="background1"/>
                          <w:szCs w:val="28"/>
                        </w:rPr>
                      </w:pPr>
                    </w:p>
                    <w:p w14:paraId="3D61382A" w14:textId="77777777" w:rsidR="00BF2FE2" w:rsidRPr="0054373A" w:rsidRDefault="00BF2FE2" w:rsidP="00BF2FE2">
                      <w:pPr>
                        <w:jc w:val="center"/>
                        <w:rPr>
                          <w:bCs/>
                          <w:caps/>
                          <w:color w:val="FFFFFF" w:themeColor="background1"/>
                          <w:szCs w:val="28"/>
                        </w:rPr>
                      </w:pPr>
                      <w:r w:rsidRPr="0054373A">
                        <w:rPr>
                          <w:bCs/>
                          <w:caps/>
                          <w:color w:val="FFFFFF" w:themeColor="background1"/>
                          <w:szCs w:val="28"/>
                        </w:rPr>
                        <w:t xml:space="preserve">Direccion General de Tecnologías de la informacion y </w:t>
                      </w:r>
                    </w:p>
                    <w:p w14:paraId="2E954A1F" w14:textId="5331ED16" w:rsidR="00BF2FE2" w:rsidRPr="0054373A" w:rsidRDefault="00BF2FE2" w:rsidP="00BF2FE2">
                      <w:pPr>
                        <w:jc w:val="center"/>
                        <w:rPr>
                          <w:bCs/>
                          <w:caps/>
                          <w:color w:val="FFFFFF" w:themeColor="background1"/>
                          <w:szCs w:val="28"/>
                        </w:rPr>
                      </w:pPr>
                      <w:r w:rsidRPr="0054373A">
                        <w:rPr>
                          <w:bCs/>
                          <w:caps/>
                          <w:color w:val="FFFFFF" w:themeColor="background1"/>
                          <w:szCs w:val="28"/>
                        </w:rPr>
                        <w:t xml:space="preserve">Transformación Digital </w:t>
                      </w:r>
                    </w:p>
                    <w:p w14:paraId="2C5B21DA" w14:textId="77777777" w:rsidR="00BF2FE2" w:rsidRPr="0054373A" w:rsidRDefault="00BF2FE2" w:rsidP="00BF2FE2">
                      <w:pPr>
                        <w:jc w:val="center"/>
                        <w:rPr>
                          <w:bCs/>
                          <w:caps/>
                          <w:color w:val="FFFFFF" w:themeColor="background1"/>
                          <w:szCs w:val="28"/>
                        </w:rPr>
                      </w:pPr>
                    </w:p>
                    <w:p w14:paraId="060252D9" w14:textId="77777777" w:rsidR="00BF2FE2" w:rsidRPr="0054373A" w:rsidRDefault="00BF2FE2" w:rsidP="00BF2FE2">
                      <w:pPr>
                        <w:jc w:val="center"/>
                        <w:rPr>
                          <w:bCs/>
                          <w:caps/>
                          <w:color w:val="FFFFFF" w:themeColor="background1"/>
                          <w:szCs w:val="28"/>
                        </w:rPr>
                      </w:pPr>
                    </w:p>
                    <w:p w14:paraId="30494B4D" w14:textId="77777777" w:rsidR="00BF2FE2" w:rsidRPr="0054373A" w:rsidRDefault="00BF2FE2" w:rsidP="00BF2FE2">
                      <w:pPr>
                        <w:jc w:val="center"/>
                        <w:rPr>
                          <w:color w:val="FFFFFF" w:themeColor="background1"/>
                          <w:szCs w:val="28"/>
                        </w:rPr>
                      </w:pPr>
                      <w:r w:rsidRPr="0054373A">
                        <w:rPr>
                          <w:color w:val="FFFFFF" w:themeColor="background1"/>
                          <w:szCs w:val="28"/>
                        </w:rPr>
                        <w:t>“ANALÍTICA, INGENIERÍA Y VISUALIZACIÓN DE DATOS</w:t>
                      </w:r>
                    </w:p>
                    <w:p w14:paraId="06DA90C2" w14:textId="77777777" w:rsidR="00BF2FE2" w:rsidRPr="0054373A" w:rsidRDefault="00BF2FE2" w:rsidP="00BF2FE2">
                      <w:pPr>
                        <w:jc w:val="center"/>
                        <w:rPr>
                          <w:color w:val="FFFFFF" w:themeColor="background1"/>
                          <w:szCs w:val="28"/>
                        </w:rPr>
                      </w:pPr>
                      <w:r w:rsidRPr="0054373A">
                        <w:rPr>
                          <w:color w:val="FFFFFF" w:themeColor="background1"/>
                          <w:szCs w:val="28"/>
                        </w:rPr>
                        <w:t>TENDENCIAS Y HERRAMIENTAS 2024–2026”</w:t>
                      </w:r>
                    </w:p>
                    <w:p w14:paraId="72850FE0" w14:textId="77777777" w:rsidR="00BF2FE2" w:rsidRPr="0054373A" w:rsidRDefault="00BF2FE2" w:rsidP="00BF2FE2">
                      <w:pPr>
                        <w:jc w:val="center"/>
                        <w:rPr>
                          <w:color w:val="FFFFFF" w:themeColor="background1"/>
                          <w:szCs w:val="28"/>
                        </w:rPr>
                      </w:pPr>
                    </w:p>
                    <w:p w14:paraId="4C356DC0" w14:textId="77777777" w:rsidR="00BF2FE2" w:rsidRPr="0054373A" w:rsidRDefault="00BF2FE2" w:rsidP="00BF2FE2">
                      <w:pPr>
                        <w:jc w:val="center"/>
                        <w:rPr>
                          <w:color w:val="FFFFFF" w:themeColor="background1"/>
                          <w:szCs w:val="28"/>
                        </w:rPr>
                      </w:pPr>
                    </w:p>
                    <w:p w14:paraId="09F01668" w14:textId="77777777" w:rsidR="00BF2FE2" w:rsidRPr="0054373A" w:rsidRDefault="00BF2FE2" w:rsidP="00BF2FE2">
                      <w:pPr>
                        <w:jc w:val="center"/>
                        <w:rPr>
                          <w:color w:val="FFFFFF" w:themeColor="background1"/>
                          <w:szCs w:val="28"/>
                        </w:rPr>
                      </w:pPr>
                      <w:r w:rsidRPr="0054373A">
                        <w:rPr>
                          <w:color w:val="FFFFFF" w:themeColor="background1"/>
                          <w:szCs w:val="28"/>
                        </w:rPr>
                        <w:t>Autor: Alex Daniel Gutiérrez Córdova</w:t>
                      </w:r>
                    </w:p>
                    <w:p w14:paraId="3A1FCA88" w14:textId="77777777" w:rsidR="00BF2FE2" w:rsidRPr="0054373A" w:rsidRDefault="00BF2FE2" w:rsidP="00BF2FE2">
                      <w:pPr>
                        <w:jc w:val="center"/>
                        <w:rPr>
                          <w:color w:val="FFFFFF" w:themeColor="background1"/>
                          <w:szCs w:val="28"/>
                        </w:rPr>
                      </w:pPr>
                    </w:p>
                    <w:p w14:paraId="43D16D4D" w14:textId="77777777" w:rsidR="00BF2FE2" w:rsidRPr="0054373A" w:rsidRDefault="00BF2FE2" w:rsidP="00BF2FE2">
                      <w:pPr>
                        <w:jc w:val="center"/>
                        <w:rPr>
                          <w:color w:val="FFFFFF" w:themeColor="background1"/>
                          <w:szCs w:val="28"/>
                        </w:rPr>
                      </w:pPr>
                    </w:p>
                    <w:p w14:paraId="5A984289" w14:textId="77777777" w:rsidR="00BF2FE2" w:rsidRPr="0054373A" w:rsidRDefault="00BF2FE2" w:rsidP="00BF2FE2">
                      <w:pPr>
                        <w:jc w:val="center"/>
                        <w:rPr>
                          <w:b/>
                          <w:bCs/>
                          <w:color w:val="FFFFFF" w:themeColor="background1"/>
                        </w:rPr>
                      </w:pPr>
                      <w:r w:rsidRPr="0054373A">
                        <w:rPr>
                          <w:b/>
                          <w:color w:val="FFFFFF" w:themeColor="background1"/>
                          <w:szCs w:val="28"/>
                        </w:rPr>
                        <w:t>Tutor Externo</w:t>
                      </w:r>
                      <w:r w:rsidRPr="0054373A">
                        <w:rPr>
                          <w:color w:val="FFFFFF" w:themeColor="background1"/>
                          <w:szCs w:val="28"/>
                        </w:rPr>
                        <w:t xml:space="preserve">: </w:t>
                      </w:r>
                      <w:r w:rsidRPr="0054373A">
                        <w:rPr>
                          <w:b/>
                          <w:bCs/>
                          <w:color w:val="FFFFFF" w:themeColor="background1"/>
                        </w:rPr>
                        <w:t>Mgtr. Francisco Oswaldo Vargas Naula</w:t>
                      </w:r>
                    </w:p>
                    <w:p w14:paraId="1E3D68CC" w14:textId="77777777" w:rsidR="00BF2FE2" w:rsidRPr="0054373A" w:rsidRDefault="00BF2FE2" w:rsidP="00BF2FE2">
                      <w:pPr>
                        <w:jc w:val="center"/>
                        <w:rPr>
                          <w:color w:val="FFFFFF" w:themeColor="background1"/>
                          <w:szCs w:val="28"/>
                        </w:rPr>
                      </w:pPr>
                    </w:p>
                    <w:p w14:paraId="34EA2A95" w14:textId="77777777" w:rsidR="00BF2FE2" w:rsidRPr="0054373A" w:rsidRDefault="00BF2FE2" w:rsidP="00BF2FE2">
                      <w:pPr>
                        <w:jc w:val="center"/>
                        <w:rPr>
                          <w:color w:val="FFFFFF" w:themeColor="background1"/>
                          <w:szCs w:val="28"/>
                        </w:rPr>
                      </w:pPr>
                    </w:p>
                  </w:txbxContent>
                </v:textbox>
                <w10:wrap type="square" anchorx="margin" anchory="margin"/>
              </v:shape>
            </w:pict>
          </mc:Fallback>
        </mc:AlternateContent>
      </w:r>
      <w:r w:rsidRPr="0054373A">
        <w:rPr>
          <w:rFonts w:ascii="Times New Roman" w:eastAsia="Calibri" w:hAnsi="Times New Roman" w:cs="Times New Roman"/>
          <w:color w:val="000000"/>
          <w:sz w:val="22"/>
          <w:szCs w:val="22"/>
        </w:rPr>
        <w:drawing>
          <wp:anchor distT="0" distB="0" distL="114300" distR="114300" simplePos="0" relativeHeight="251659264" behindDoc="1" locked="0" layoutInCell="1" allowOverlap="1" wp14:anchorId="3EA9709D" wp14:editId="60E320A3">
            <wp:simplePos x="0" y="0"/>
            <wp:positionH relativeFrom="margin">
              <wp:align>center</wp:align>
            </wp:positionH>
            <wp:positionV relativeFrom="margin">
              <wp:align>center</wp:align>
            </wp:positionV>
            <wp:extent cx="6530340" cy="9474835"/>
            <wp:effectExtent l="0" t="0" r="381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6530340" cy="9474835"/>
                    </a:xfrm>
                    <a:prstGeom prst="rect">
                      <a:avLst/>
                    </a:prstGeom>
                  </pic:spPr>
                </pic:pic>
              </a:graphicData>
            </a:graphic>
            <wp14:sizeRelH relativeFrom="margin">
              <wp14:pctWidth>0</wp14:pctWidth>
            </wp14:sizeRelH>
            <wp14:sizeRelV relativeFrom="margin">
              <wp14:pctHeight>0</wp14:pctHeight>
            </wp14:sizeRelV>
          </wp:anchor>
        </w:drawing>
      </w:r>
    </w:p>
    <w:p w14:paraId="4489FDE8" w14:textId="42D14A6B" w:rsidR="00B7729D" w:rsidRPr="0054373A" w:rsidRDefault="00B7729D">
      <w:pPr>
        <w:rPr>
          <w:rFonts w:ascii="Times New Roman" w:hAnsi="Times New Roman" w:cs="Times New Roman"/>
          <w:sz w:val="22"/>
          <w:szCs w:val="22"/>
        </w:rPr>
      </w:pPr>
    </w:p>
    <w:p w14:paraId="7CDE858B" w14:textId="7F91D712" w:rsidR="00B7729D" w:rsidRPr="0054373A" w:rsidRDefault="00000000">
      <w:pPr>
        <w:pStyle w:val="Ttulo1"/>
        <w:rPr>
          <w:rFonts w:ascii="Times New Roman" w:hAnsi="Times New Roman" w:cs="Times New Roman"/>
          <w:color w:val="auto"/>
          <w:sz w:val="22"/>
          <w:szCs w:val="22"/>
        </w:rPr>
      </w:pPr>
      <w:r w:rsidRPr="0054373A">
        <w:rPr>
          <w:rFonts w:ascii="Times New Roman" w:hAnsi="Times New Roman" w:cs="Times New Roman"/>
          <w:color w:val="auto"/>
          <w:sz w:val="22"/>
          <w:szCs w:val="22"/>
        </w:rPr>
        <w:t>1. Resumen</w:t>
      </w:r>
    </w:p>
    <w:p w14:paraId="7FB624A5"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El presente documento constituye un estado del arte sobre el área de datos, entendida como una línea integrada de tres disciplinas complementarias: la ingeniería de datos, la analítica de datos y la visualización de datos. La revisión abarca el período 2024-2026, con énfasis en las tendencias tecnológicas actuales, los actores del ecosistema y las herramientas que estructuran la práctica profesional en estos campos.</w:t>
      </w:r>
    </w:p>
    <w:p w14:paraId="09A8D797" w14:textId="77777777" w:rsidR="00B7729D" w:rsidRPr="0054373A" w:rsidRDefault="00B7729D">
      <w:pPr>
        <w:spacing w:before="60" w:after="60"/>
        <w:rPr>
          <w:rFonts w:ascii="Times New Roman" w:hAnsi="Times New Roman" w:cs="Times New Roman"/>
          <w:sz w:val="22"/>
          <w:szCs w:val="22"/>
        </w:rPr>
      </w:pPr>
    </w:p>
    <w:p w14:paraId="2D6362E5"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Los hallazgos principales revelan que la integración de inteligencia artificial —en particular modelos de lenguaje de gran escala (</w:t>
      </w:r>
      <w:proofErr w:type="spellStart"/>
      <w:r w:rsidRPr="0054373A">
        <w:rPr>
          <w:rFonts w:ascii="Times New Roman" w:hAnsi="Times New Roman" w:cs="Times New Roman"/>
          <w:sz w:val="22"/>
          <w:szCs w:val="22"/>
        </w:rPr>
        <w:t>LLMs</w:t>
      </w:r>
      <w:proofErr w:type="spellEnd"/>
      <w:r w:rsidRPr="0054373A">
        <w:rPr>
          <w:rFonts w:ascii="Times New Roman" w:hAnsi="Times New Roman" w:cs="Times New Roman"/>
          <w:sz w:val="22"/>
          <w:szCs w:val="22"/>
        </w:rPr>
        <w:t xml:space="preserve">) y analítica aumentada— se ha convertido en el eje transversal que redefine los tres pilares del área. En ingeniería de datos, la arquitectura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emerge como el patrón dominante, con una tasa de crecimiento anual compuesto del 22,9%. En analítica, el 80% de los profesionales del dato reportan utilizar herramientas de IA en sus flujos de trabajo cotidianos (</w:t>
      </w: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Labs, 2025). En visualización, los estándares de comunicación estructurada como IBCS y las plataformas de autoservicio están desplazando los reportes estáticos tradicionales.</w:t>
      </w:r>
    </w:p>
    <w:p w14:paraId="58D5B705" w14:textId="77777777" w:rsidR="00B7729D" w:rsidRPr="0054373A" w:rsidRDefault="00B7729D">
      <w:pPr>
        <w:spacing w:before="60" w:after="60"/>
        <w:rPr>
          <w:rFonts w:ascii="Times New Roman" w:hAnsi="Times New Roman" w:cs="Times New Roman"/>
          <w:sz w:val="22"/>
          <w:szCs w:val="22"/>
        </w:rPr>
      </w:pPr>
    </w:p>
    <w:p w14:paraId="19DB0DC4"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Este documento responde explícitamente a cuatro preguntas clave: qué se está haciendo en el campo, quién lo está haciendo, con qué herramientas trabajan y hacia dónde se dirige el área en los próximos años.</w:t>
      </w:r>
    </w:p>
    <w:p w14:paraId="03ABCE9B" w14:textId="77777777" w:rsidR="00B7729D" w:rsidRPr="0054373A" w:rsidRDefault="00B7729D">
      <w:pPr>
        <w:spacing w:before="60" w:after="60"/>
        <w:rPr>
          <w:rFonts w:ascii="Times New Roman" w:hAnsi="Times New Roman" w:cs="Times New Roman"/>
          <w:sz w:val="22"/>
          <w:szCs w:val="22"/>
        </w:rPr>
      </w:pPr>
    </w:p>
    <w:p w14:paraId="7121BED6"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b/>
          <w:bCs/>
          <w:sz w:val="22"/>
          <w:szCs w:val="22"/>
        </w:rPr>
        <w:t xml:space="preserve">Palabras clave: </w:t>
      </w:r>
      <w:r w:rsidRPr="0054373A">
        <w:rPr>
          <w:rFonts w:ascii="Times New Roman" w:hAnsi="Times New Roman" w:cs="Times New Roman"/>
          <w:sz w:val="22"/>
          <w:szCs w:val="22"/>
        </w:rPr>
        <w:t xml:space="preserve">ingeniería de datos, analítica de datos, visualización de datos,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mesh</w:t>
      </w:r>
      <w:proofErr w:type="spellEnd"/>
      <w:r w:rsidRPr="0054373A">
        <w:rPr>
          <w:rFonts w:ascii="Times New Roman" w:hAnsi="Times New Roman" w:cs="Times New Roman"/>
          <w:sz w:val="22"/>
          <w:szCs w:val="22"/>
        </w:rPr>
        <w:t xml:space="preserve">, analítica aumentada, </w:t>
      </w:r>
      <w:proofErr w:type="spellStart"/>
      <w:r w:rsidRPr="0054373A">
        <w:rPr>
          <w:rFonts w:ascii="Times New Roman" w:hAnsi="Times New Roman" w:cs="Times New Roman"/>
          <w:sz w:val="22"/>
          <w:szCs w:val="22"/>
        </w:rPr>
        <w:t>DataOps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LLMs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Apache Spark, Power BI, </w:t>
      </w:r>
      <w:proofErr w:type="spellStart"/>
      <w:r w:rsidRPr="0054373A">
        <w:rPr>
          <w:rFonts w:ascii="Times New Roman" w:hAnsi="Times New Roman" w:cs="Times New Roman"/>
          <w:sz w:val="22"/>
          <w:szCs w:val="22"/>
        </w:rPr>
        <w:t>Tableau</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modern</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stack</w:t>
      </w:r>
      <w:proofErr w:type="spellEnd"/>
      <w:r w:rsidRPr="0054373A">
        <w:rPr>
          <w:rFonts w:ascii="Times New Roman" w:hAnsi="Times New Roman" w:cs="Times New Roman"/>
          <w:sz w:val="22"/>
          <w:szCs w:val="22"/>
        </w:rPr>
        <w:t>.</w:t>
      </w:r>
    </w:p>
    <w:p w14:paraId="36A3103A"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br w:type="page"/>
      </w:r>
    </w:p>
    <w:p w14:paraId="28B25DE9" w14:textId="77777777" w:rsidR="00B7729D" w:rsidRPr="0054373A" w:rsidRDefault="00000000">
      <w:pPr>
        <w:pStyle w:val="Ttulo1"/>
        <w:rPr>
          <w:rFonts w:ascii="Times New Roman" w:hAnsi="Times New Roman" w:cs="Times New Roman"/>
          <w:color w:val="auto"/>
          <w:sz w:val="22"/>
          <w:szCs w:val="22"/>
        </w:rPr>
      </w:pPr>
      <w:r w:rsidRPr="0054373A">
        <w:rPr>
          <w:rFonts w:ascii="Times New Roman" w:hAnsi="Times New Roman" w:cs="Times New Roman"/>
          <w:color w:val="auto"/>
          <w:sz w:val="22"/>
          <w:szCs w:val="22"/>
        </w:rPr>
        <w:lastRenderedPageBreak/>
        <w:t>2. Introducción</w:t>
      </w:r>
    </w:p>
    <w:p w14:paraId="5DC96924" w14:textId="740510E8"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Vivimos en lo que diversos analistas e investigadores denominan la era del dato. Según Statista, el volumen de datos generados globalmente superará los 120 </w:t>
      </w:r>
      <w:proofErr w:type="spellStart"/>
      <w:r w:rsidRPr="0054373A">
        <w:rPr>
          <w:rFonts w:ascii="Times New Roman" w:hAnsi="Times New Roman" w:cs="Times New Roman"/>
          <w:sz w:val="22"/>
          <w:szCs w:val="22"/>
        </w:rPr>
        <w:t>zettabytes</w:t>
      </w:r>
      <w:proofErr w:type="spellEnd"/>
      <w:r w:rsidRPr="0054373A">
        <w:rPr>
          <w:rFonts w:ascii="Times New Roman" w:hAnsi="Times New Roman" w:cs="Times New Roman"/>
          <w:sz w:val="22"/>
          <w:szCs w:val="22"/>
        </w:rPr>
        <w:t xml:space="preserve"> en 2026, y la empresa de investigación IDC proyecta que el mercado global de analítica de datos alcanzará los 402.700 millones de dólares hacia 2030, con una tasa de crecimiento anual compuesto (CAGR) del 25,5% . Este crecimiento sostenido no es simplemente cuantitativo: representa una transformación cualitativa en la forma en que las organizaciones capturan, procesan, analizan y comunican información.</w:t>
      </w:r>
    </w:p>
    <w:p w14:paraId="12D37E72" w14:textId="77777777" w:rsidR="00B7729D" w:rsidRPr="0054373A" w:rsidRDefault="00B7729D">
      <w:pPr>
        <w:spacing w:before="60" w:after="60"/>
        <w:rPr>
          <w:rFonts w:ascii="Times New Roman" w:hAnsi="Times New Roman" w:cs="Times New Roman"/>
          <w:sz w:val="22"/>
          <w:szCs w:val="22"/>
        </w:rPr>
      </w:pPr>
    </w:p>
    <w:p w14:paraId="56A69243"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En este contexto, el área de datos ha evolucionado de ser una función técnica especializada a convertirse en una capacidad estratégica central para organizaciones de todos los sectores. Los profesionales que trabajan en esta área —ingenieros de datos, analistas, científicos de datos, y los más recientes perfiles como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engineers</w:t>
      </w:r>
      <w:proofErr w:type="spellEnd"/>
      <w:r w:rsidRPr="0054373A">
        <w:rPr>
          <w:rFonts w:ascii="Times New Roman" w:hAnsi="Times New Roman" w:cs="Times New Roman"/>
          <w:sz w:val="22"/>
          <w:szCs w:val="22"/>
        </w:rPr>
        <w:t xml:space="preserve"> y visual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engineers</w:t>
      </w:r>
      <w:proofErr w:type="spellEnd"/>
      <w:r w:rsidRPr="0054373A">
        <w:rPr>
          <w:rFonts w:ascii="Times New Roman" w:hAnsi="Times New Roman" w:cs="Times New Roman"/>
          <w:sz w:val="22"/>
          <w:szCs w:val="22"/>
        </w:rPr>
        <w:t>— enfrentan un entorno tecnológico en acelerada transformación, impulsado fundamentalmente por la integración de la inteligencia artificial en cada capa del ciclo de vida del dato.</w:t>
      </w:r>
    </w:p>
    <w:p w14:paraId="4F45ECAE" w14:textId="77777777" w:rsidR="00B7729D" w:rsidRPr="0054373A" w:rsidRDefault="00B7729D">
      <w:pPr>
        <w:spacing w:before="60" w:after="60"/>
        <w:rPr>
          <w:rFonts w:ascii="Times New Roman" w:hAnsi="Times New Roman" w:cs="Times New Roman"/>
          <w:sz w:val="22"/>
          <w:szCs w:val="22"/>
        </w:rPr>
      </w:pPr>
    </w:p>
    <w:p w14:paraId="4895AEF8" w14:textId="15081CC0"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Este estado del arte ha sido elaborado como documento preparatorio para el curso Práctico 2.2 de la carrera de</w:t>
      </w:r>
      <w:r w:rsidR="00CA260B" w:rsidRPr="0054373A">
        <w:rPr>
          <w:rFonts w:ascii="Times New Roman" w:hAnsi="Times New Roman" w:cs="Times New Roman"/>
          <w:sz w:val="22"/>
          <w:szCs w:val="22"/>
        </w:rPr>
        <w:t xml:space="preserve"> Computación </w:t>
      </w:r>
      <w:r w:rsidRPr="0054373A">
        <w:rPr>
          <w:rFonts w:ascii="Times New Roman" w:hAnsi="Times New Roman" w:cs="Times New Roman"/>
          <w:sz w:val="22"/>
          <w:szCs w:val="22"/>
        </w:rPr>
        <w:t xml:space="preserve">, con el propósito de establecer una base de conocimiento actualizada sobre el campo antes de abordar herramientas específicas. El documento organiza el análisis en tres pilares interconectados: ingeniería de datos (la infraestructura que mueve y transforma el dato), analítica de datos (la extracción de valor e </w:t>
      </w:r>
      <w:proofErr w:type="spellStart"/>
      <w:r w:rsidRPr="0054373A">
        <w:rPr>
          <w:rFonts w:ascii="Times New Roman" w:hAnsi="Times New Roman" w:cs="Times New Roman"/>
          <w:sz w:val="22"/>
          <w:szCs w:val="22"/>
        </w:rPr>
        <w:t>insight</w:t>
      </w:r>
      <w:proofErr w:type="spellEnd"/>
      <w:r w:rsidRPr="0054373A">
        <w:rPr>
          <w:rFonts w:ascii="Times New Roman" w:hAnsi="Times New Roman" w:cs="Times New Roman"/>
          <w:sz w:val="22"/>
          <w:szCs w:val="22"/>
        </w:rPr>
        <w:t>), y visualización de datos (la comunicación efectiva de ese valor).</w:t>
      </w:r>
    </w:p>
    <w:p w14:paraId="31663F2E" w14:textId="77777777" w:rsidR="00B7729D" w:rsidRPr="0054373A" w:rsidRDefault="00B7729D">
      <w:pPr>
        <w:spacing w:before="60" w:after="60"/>
        <w:rPr>
          <w:rFonts w:ascii="Times New Roman" w:hAnsi="Times New Roman" w:cs="Times New Roman"/>
          <w:sz w:val="22"/>
          <w:szCs w:val="22"/>
        </w:rPr>
      </w:pPr>
    </w:p>
    <w:p w14:paraId="3A928E72"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2.1 Alcance y delimitación</w:t>
      </w:r>
    </w:p>
    <w:p w14:paraId="236F70E0"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La revisión presentada en este documento se delimita a las siguientes dimensiones:</w:t>
      </w:r>
    </w:p>
    <w:p w14:paraId="054A0377" w14:textId="77777777" w:rsidR="00B7729D" w:rsidRPr="0054373A" w:rsidRDefault="00000000">
      <w:pPr>
        <w:pStyle w:val="Prrafodelista"/>
        <w:numPr>
          <w:ilvl w:val="0"/>
          <w:numId w:val="2"/>
        </w:numPr>
        <w:spacing w:before="40" w:after="40" w:line="300" w:lineRule="auto"/>
        <w:jc w:val="both"/>
        <w:rPr>
          <w:rFonts w:ascii="Times New Roman" w:hAnsi="Times New Roman" w:cs="Times New Roman"/>
          <w:sz w:val="22"/>
          <w:szCs w:val="22"/>
        </w:rPr>
      </w:pPr>
      <w:r w:rsidRPr="0054373A">
        <w:rPr>
          <w:rFonts w:ascii="Times New Roman" w:hAnsi="Times New Roman" w:cs="Times New Roman"/>
          <w:sz w:val="22"/>
          <w:szCs w:val="22"/>
        </w:rPr>
        <w:t>Período temporal: 2024 a 2026, priorizando tendencias y herramientas actualmente en uso activo.</w:t>
      </w:r>
    </w:p>
    <w:p w14:paraId="0373A7A7" w14:textId="77777777" w:rsidR="00B7729D" w:rsidRPr="0054373A" w:rsidRDefault="00000000">
      <w:pPr>
        <w:pStyle w:val="Prrafodelista"/>
        <w:numPr>
          <w:ilvl w:val="0"/>
          <w:numId w:val="2"/>
        </w:numPr>
        <w:spacing w:before="40" w:after="40" w:line="300" w:lineRule="auto"/>
        <w:jc w:val="both"/>
        <w:rPr>
          <w:rFonts w:ascii="Times New Roman" w:hAnsi="Times New Roman" w:cs="Times New Roman"/>
          <w:sz w:val="22"/>
          <w:szCs w:val="22"/>
        </w:rPr>
      </w:pPr>
      <w:r w:rsidRPr="0054373A">
        <w:rPr>
          <w:rFonts w:ascii="Times New Roman" w:hAnsi="Times New Roman" w:cs="Times New Roman"/>
          <w:sz w:val="22"/>
          <w:szCs w:val="22"/>
        </w:rPr>
        <w:t>Dominio de aplicación: general/transversal, con ejemplos de múltiples industrias para ilustrar la aplicabilidad amplia del campo.</w:t>
      </w:r>
    </w:p>
    <w:p w14:paraId="06F366B9" w14:textId="77777777" w:rsidR="00B7729D" w:rsidRPr="0054373A" w:rsidRDefault="00000000">
      <w:pPr>
        <w:pStyle w:val="Prrafodelista"/>
        <w:numPr>
          <w:ilvl w:val="0"/>
          <w:numId w:val="2"/>
        </w:numPr>
        <w:spacing w:before="40" w:after="40" w:line="300" w:lineRule="auto"/>
        <w:jc w:val="both"/>
        <w:rPr>
          <w:rFonts w:ascii="Times New Roman" w:hAnsi="Times New Roman" w:cs="Times New Roman"/>
          <w:sz w:val="22"/>
          <w:szCs w:val="22"/>
        </w:rPr>
      </w:pPr>
      <w:r w:rsidRPr="0054373A">
        <w:rPr>
          <w:rFonts w:ascii="Times New Roman" w:hAnsi="Times New Roman" w:cs="Times New Roman"/>
          <w:sz w:val="22"/>
          <w:szCs w:val="22"/>
        </w:rPr>
        <w:t>Enfoque: tecnológico, práctico y con bases conceptuales para cada área. Se priorizan fuentes verificables de la industria (informes técnicos, reportes de empresas líderes, publicaciones especializadas) y evidencia de adopción real.</w:t>
      </w:r>
    </w:p>
    <w:p w14:paraId="42B86B66" w14:textId="77777777" w:rsidR="00B7729D" w:rsidRPr="0054373A" w:rsidRDefault="00000000">
      <w:pPr>
        <w:pStyle w:val="Prrafodelista"/>
        <w:numPr>
          <w:ilvl w:val="0"/>
          <w:numId w:val="2"/>
        </w:numPr>
        <w:spacing w:before="40" w:after="40" w:line="300" w:lineRule="auto"/>
        <w:jc w:val="both"/>
        <w:rPr>
          <w:rFonts w:ascii="Times New Roman" w:hAnsi="Times New Roman" w:cs="Times New Roman"/>
          <w:sz w:val="22"/>
          <w:szCs w:val="22"/>
        </w:rPr>
      </w:pPr>
      <w:r w:rsidRPr="0054373A">
        <w:rPr>
          <w:rFonts w:ascii="Times New Roman" w:hAnsi="Times New Roman" w:cs="Times New Roman"/>
          <w:sz w:val="22"/>
          <w:szCs w:val="22"/>
        </w:rPr>
        <w:t>Propósito: preparatorio para trabajo práctico, por lo que se prioriza la comprensión del ecosistema actual sobre la profundidad académica formal de una tesis.</w:t>
      </w:r>
    </w:p>
    <w:p w14:paraId="37FCF7A1"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br w:type="page"/>
      </w:r>
    </w:p>
    <w:p w14:paraId="7EB4B194" w14:textId="77777777" w:rsidR="00B7729D" w:rsidRPr="0054373A" w:rsidRDefault="00000000">
      <w:pPr>
        <w:pStyle w:val="Ttulo1"/>
        <w:rPr>
          <w:rFonts w:ascii="Times New Roman" w:hAnsi="Times New Roman" w:cs="Times New Roman"/>
          <w:color w:val="auto"/>
          <w:sz w:val="22"/>
          <w:szCs w:val="22"/>
        </w:rPr>
      </w:pPr>
      <w:r w:rsidRPr="0054373A">
        <w:rPr>
          <w:rFonts w:ascii="Times New Roman" w:hAnsi="Times New Roman" w:cs="Times New Roman"/>
          <w:color w:val="auto"/>
          <w:sz w:val="22"/>
          <w:szCs w:val="22"/>
        </w:rPr>
        <w:lastRenderedPageBreak/>
        <w:t>3. Marco Conceptual</w:t>
      </w:r>
    </w:p>
    <w:p w14:paraId="750D6FA7"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Para comprender el estado actual del área de datos, es necesario establecer un marco conceptual que defina cada disciplina y articule sus relaciones. Los tres pilares no son silos independientes: forman un ciclo de valor del dato que va desde la captación y procesamiento (ingeniería), pasando por la extracción de conocimiento (analítica), hasta la comunicación de ese conocimiento (visualización).</w:t>
      </w:r>
    </w:p>
    <w:p w14:paraId="1F81414C" w14:textId="77777777" w:rsidR="00B7729D" w:rsidRPr="0054373A" w:rsidRDefault="00B7729D">
      <w:pPr>
        <w:spacing w:before="60" w:after="60"/>
        <w:rPr>
          <w:rFonts w:ascii="Times New Roman" w:hAnsi="Times New Roman" w:cs="Times New Roman"/>
          <w:sz w:val="22"/>
          <w:szCs w:val="22"/>
        </w:rPr>
      </w:pPr>
    </w:p>
    <w:p w14:paraId="3CB2BC2E"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3.1 Ingeniería de Datos</w:t>
      </w:r>
    </w:p>
    <w:p w14:paraId="2FE9F3B3"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La ingeniería de datos es la disciplina responsable de diseñar, construir y mantener los sistemas e infraestructuras que permiten la recopilación, almacenamiento, transformación y distribución de datos a escala. Su función es garantizar que los datos correctos estén disponibles en el formato correcto, en el momento correcto y con la calidad necesaria para su consumo por parte de analistas, científicos de datos y sistemas de toma de decisiones.</w:t>
      </w:r>
    </w:p>
    <w:p w14:paraId="3D36DC57" w14:textId="77777777" w:rsidR="00B7729D" w:rsidRPr="0054373A" w:rsidRDefault="00B7729D">
      <w:pPr>
        <w:spacing w:before="60" w:after="60"/>
        <w:rPr>
          <w:rFonts w:ascii="Times New Roman" w:hAnsi="Times New Roman" w:cs="Times New Roman"/>
          <w:sz w:val="22"/>
          <w:szCs w:val="22"/>
        </w:rPr>
      </w:pPr>
    </w:p>
    <w:p w14:paraId="7CAFC5ED" w14:textId="758C40A3"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Los conceptos fundamentales de la ingeniería de datos incluyen los procesos ETL (</w:t>
      </w:r>
      <w:proofErr w:type="spellStart"/>
      <w:r w:rsidRPr="0054373A">
        <w:rPr>
          <w:rFonts w:ascii="Times New Roman" w:hAnsi="Times New Roman" w:cs="Times New Roman"/>
          <w:sz w:val="22"/>
          <w:szCs w:val="22"/>
        </w:rPr>
        <w:t>Extract</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Transform</w:t>
      </w:r>
      <w:proofErr w:type="spellEnd"/>
      <w:r w:rsidRPr="0054373A">
        <w:rPr>
          <w:rFonts w:ascii="Times New Roman" w:hAnsi="Times New Roman" w:cs="Times New Roman"/>
          <w:sz w:val="22"/>
          <w:szCs w:val="22"/>
        </w:rPr>
        <w:t xml:space="preserve">, Load) y su variante moderna ELT, los data </w:t>
      </w:r>
      <w:proofErr w:type="spellStart"/>
      <w:r w:rsidRPr="0054373A">
        <w:rPr>
          <w:rFonts w:ascii="Times New Roman" w:hAnsi="Times New Roman" w:cs="Times New Roman"/>
          <w:sz w:val="22"/>
          <w:szCs w:val="22"/>
        </w:rPr>
        <w:t>warehouses</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lakes</w:t>
      </w:r>
      <w:proofErr w:type="spellEnd"/>
      <w:r w:rsidRPr="0054373A">
        <w:rPr>
          <w:rFonts w:ascii="Times New Roman" w:hAnsi="Times New Roman" w:cs="Times New Roman"/>
          <w:sz w:val="22"/>
          <w:szCs w:val="22"/>
        </w:rPr>
        <w:t xml:space="preserve"> y la arquitectura emergente </w:t>
      </w:r>
      <w:proofErr w:type="gramStart"/>
      <w:r w:rsidRPr="0054373A">
        <w:rPr>
          <w:rFonts w:ascii="Times New Roman" w:hAnsi="Times New Roman" w:cs="Times New Roman"/>
          <w:sz w:val="22"/>
          <w:szCs w:val="22"/>
        </w:rPr>
        <w:t>del data</w:t>
      </w:r>
      <w:proofErr w:type="gram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los pipelines de datos, la orquestación de flujos, y el gobierno del dato. En los últimos años, se han incorporado conceptos como </w:t>
      </w:r>
      <w:proofErr w:type="spellStart"/>
      <w:r w:rsidRPr="0054373A">
        <w:rPr>
          <w:rFonts w:ascii="Times New Roman" w:hAnsi="Times New Roman" w:cs="Times New Roman"/>
          <w:sz w:val="22"/>
          <w:szCs w:val="22"/>
        </w:rPr>
        <w:t>DataOps</w:t>
      </w:r>
      <w:proofErr w:type="spellEnd"/>
      <w:r w:rsidRPr="0054373A">
        <w:rPr>
          <w:rFonts w:ascii="Times New Roman" w:hAnsi="Times New Roman" w:cs="Times New Roman"/>
          <w:sz w:val="22"/>
          <w:szCs w:val="22"/>
        </w:rPr>
        <w:t xml:space="preserve"> (la aplicación de principios DevOps al flujo de trabajo de datos), data </w:t>
      </w:r>
      <w:proofErr w:type="spellStart"/>
      <w:r w:rsidRPr="0054373A">
        <w:rPr>
          <w:rFonts w:ascii="Times New Roman" w:hAnsi="Times New Roman" w:cs="Times New Roman"/>
          <w:sz w:val="22"/>
          <w:szCs w:val="22"/>
        </w:rPr>
        <w:t>mesh</w:t>
      </w:r>
      <w:proofErr w:type="spellEnd"/>
      <w:r w:rsidRPr="0054373A">
        <w:rPr>
          <w:rFonts w:ascii="Times New Roman" w:hAnsi="Times New Roman" w:cs="Times New Roman"/>
          <w:sz w:val="22"/>
          <w:szCs w:val="22"/>
        </w:rPr>
        <w:t xml:space="preserve"> (la descentralización del </w:t>
      </w:r>
      <w:proofErr w:type="spellStart"/>
      <w:r w:rsidRPr="0054373A">
        <w:rPr>
          <w:rFonts w:ascii="Times New Roman" w:hAnsi="Times New Roman" w:cs="Times New Roman"/>
          <w:sz w:val="22"/>
          <w:szCs w:val="22"/>
        </w:rPr>
        <w:t>ownership</w:t>
      </w:r>
      <w:proofErr w:type="spellEnd"/>
      <w:r w:rsidRPr="0054373A">
        <w:rPr>
          <w:rFonts w:ascii="Times New Roman" w:hAnsi="Times New Roman" w:cs="Times New Roman"/>
          <w:sz w:val="22"/>
          <w:szCs w:val="22"/>
        </w:rPr>
        <w:t xml:space="preserve"> del dato por dominios de negocio), y data </w:t>
      </w:r>
      <w:proofErr w:type="spellStart"/>
      <w:r w:rsidRPr="0054373A">
        <w:rPr>
          <w:rFonts w:ascii="Times New Roman" w:hAnsi="Times New Roman" w:cs="Times New Roman"/>
          <w:sz w:val="22"/>
          <w:szCs w:val="22"/>
        </w:rPr>
        <w:t>fabric</w:t>
      </w:r>
      <w:proofErr w:type="spellEnd"/>
      <w:r w:rsidRPr="0054373A">
        <w:rPr>
          <w:rFonts w:ascii="Times New Roman" w:hAnsi="Times New Roman" w:cs="Times New Roman"/>
          <w:sz w:val="22"/>
          <w:szCs w:val="22"/>
        </w:rPr>
        <w:t xml:space="preserve"> (una capa de integración que unifica el acceso al dato independientemente de dónde resida) .</w:t>
      </w:r>
    </w:p>
    <w:p w14:paraId="7E490A82" w14:textId="77777777" w:rsidR="00B7729D" w:rsidRPr="0054373A" w:rsidRDefault="00B7729D">
      <w:pPr>
        <w:spacing w:before="60" w:after="60"/>
        <w:rPr>
          <w:rFonts w:ascii="Times New Roman" w:hAnsi="Times New Roman" w:cs="Times New Roman"/>
          <w:sz w:val="22"/>
          <w:szCs w:val="22"/>
        </w:rPr>
      </w:pPr>
    </w:p>
    <w:p w14:paraId="53250F57"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3.2 Analítica de Datos</w:t>
      </w:r>
    </w:p>
    <w:p w14:paraId="4FCA6F05" w14:textId="238BB3C8"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La analítica de datos es el proceso sistemático de examinar conjuntos de datos para extraer conclusiones, identificar patrones y apoyar la toma de decisiones. Puede clasificarse en cuatro tipos según su nivel de sofisticación y temporalidad: analítica descriptiva (qué ocurrió), diagnóstica (por qué ocurrió), predictiva (qué podría ocurrir) y prescriptiva (qué debería hacerse).</w:t>
      </w:r>
    </w:p>
    <w:p w14:paraId="2411FAAB" w14:textId="77777777" w:rsidR="00B7729D" w:rsidRPr="0054373A" w:rsidRDefault="00B7729D">
      <w:pPr>
        <w:spacing w:before="60" w:after="60"/>
        <w:rPr>
          <w:rFonts w:ascii="Times New Roman" w:hAnsi="Times New Roman" w:cs="Times New Roman"/>
          <w:sz w:val="22"/>
          <w:szCs w:val="22"/>
        </w:rPr>
      </w:pPr>
    </w:p>
    <w:p w14:paraId="60CA4284"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En el contexto actual, la analítica aumentada (</w:t>
      </w:r>
      <w:proofErr w:type="spellStart"/>
      <w:r w:rsidRPr="0054373A">
        <w:rPr>
          <w:rFonts w:ascii="Times New Roman" w:hAnsi="Times New Roman" w:cs="Times New Roman"/>
          <w:sz w:val="22"/>
          <w:szCs w:val="22"/>
        </w:rPr>
        <w:t>augmented</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representa el paradigma emergente más relevante. Este enfoque combina técnicas de procesamiento de lenguaje natural (NLP) y aprendizaje automático automatizado (</w:t>
      </w:r>
      <w:proofErr w:type="spellStart"/>
      <w:r w:rsidRPr="0054373A">
        <w:rPr>
          <w:rFonts w:ascii="Times New Roman" w:hAnsi="Times New Roman" w:cs="Times New Roman"/>
          <w:sz w:val="22"/>
          <w:szCs w:val="22"/>
        </w:rPr>
        <w:t>AutoML</w:t>
      </w:r>
      <w:proofErr w:type="spellEnd"/>
      <w:r w:rsidRPr="0054373A">
        <w:rPr>
          <w:rFonts w:ascii="Times New Roman" w:hAnsi="Times New Roman" w:cs="Times New Roman"/>
          <w:sz w:val="22"/>
          <w:szCs w:val="22"/>
        </w:rPr>
        <w:t xml:space="preserve">) para democratizar el acceso a la analítica, permitiendo que usuarios sin formación técnica profunda puedan extraer </w:t>
      </w:r>
      <w:proofErr w:type="spellStart"/>
      <w:r w:rsidRPr="0054373A">
        <w:rPr>
          <w:rFonts w:ascii="Times New Roman" w:hAnsi="Times New Roman" w:cs="Times New Roman"/>
          <w:sz w:val="22"/>
          <w:szCs w:val="22"/>
        </w:rPr>
        <w:t>insights</w:t>
      </w:r>
      <w:proofErr w:type="spellEnd"/>
      <w:r w:rsidRPr="0054373A">
        <w:rPr>
          <w:rFonts w:ascii="Times New Roman" w:hAnsi="Times New Roman" w:cs="Times New Roman"/>
          <w:sz w:val="22"/>
          <w:szCs w:val="22"/>
        </w:rPr>
        <w:t xml:space="preserve"> de los datos. La analítica en tiempo real (real-time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es otro componente fundamental, especialmente para organizaciones que necesitan responder a eventos de manera inmediata.</w:t>
      </w:r>
    </w:p>
    <w:p w14:paraId="4A66BE55" w14:textId="77777777" w:rsidR="00B7729D" w:rsidRPr="0054373A" w:rsidRDefault="00B7729D">
      <w:pPr>
        <w:spacing w:before="60" w:after="60"/>
        <w:rPr>
          <w:rFonts w:ascii="Times New Roman" w:hAnsi="Times New Roman" w:cs="Times New Roman"/>
          <w:sz w:val="22"/>
          <w:szCs w:val="22"/>
        </w:rPr>
      </w:pPr>
    </w:p>
    <w:p w14:paraId="62A0B0CC"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lastRenderedPageBreak/>
        <w:t xml:space="preserve">Un perfil emergente que merece atención especial es el del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w:t>
      </w:r>
      <w:proofErr w:type="spellEnd"/>
      <w:r w:rsidRPr="0054373A">
        <w:rPr>
          <w:rFonts w:ascii="Times New Roman" w:hAnsi="Times New Roman" w:cs="Times New Roman"/>
          <w:sz w:val="22"/>
          <w:szCs w:val="22"/>
        </w:rPr>
        <w:t>, que actúa como puente entre la ingeniería de datos y el análisis de negocio: es responsable de transformar datos crudos en modelos bien estructurados, documentados y confiables que los analistas puedan consumir directamente.</w:t>
      </w:r>
    </w:p>
    <w:p w14:paraId="49AB6DDB" w14:textId="77777777" w:rsidR="00B7729D" w:rsidRPr="0054373A" w:rsidRDefault="00B7729D">
      <w:pPr>
        <w:spacing w:before="60" w:after="60"/>
        <w:rPr>
          <w:rFonts w:ascii="Times New Roman" w:hAnsi="Times New Roman" w:cs="Times New Roman"/>
          <w:sz w:val="22"/>
          <w:szCs w:val="22"/>
        </w:rPr>
      </w:pPr>
    </w:p>
    <w:p w14:paraId="50A24C0A"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3.3 Visualización de Datos</w:t>
      </w:r>
    </w:p>
    <w:p w14:paraId="7D4C0188"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La visualización de datos es la disciplina que transforma datos e </w:t>
      </w:r>
      <w:proofErr w:type="spellStart"/>
      <w:r w:rsidRPr="0054373A">
        <w:rPr>
          <w:rFonts w:ascii="Times New Roman" w:hAnsi="Times New Roman" w:cs="Times New Roman"/>
          <w:sz w:val="22"/>
          <w:szCs w:val="22"/>
        </w:rPr>
        <w:t>insights</w:t>
      </w:r>
      <w:proofErr w:type="spellEnd"/>
      <w:r w:rsidRPr="0054373A">
        <w:rPr>
          <w:rFonts w:ascii="Times New Roman" w:hAnsi="Times New Roman" w:cs="Times New Roman"/>
          <w:sz w:val="22"/>
          <w:szCs w:val="22"/>
        </w:rPr>
        <w:t xml:space="preserve"> en representaciones gráficas comprensibles e impactantes. Su objetivo no es meramente estético, sino epistemológico: facilitar la comprensión de patrones complejos, comunicar hallazgos a audiencias diversas y apoyar la toma de decisiones basada en evidencia.</w:t>
      </w:r>
    </w:p>
    <w:p w14:paraId="67E3BFCE" w14:textId="77777777" w:rsidR="00B7729D" w:rsidRPr="0054373A" w:rsidRDefault="00B7729D">
      <w:pPr>
        <w:spacing w:before="60" w:after="60"/>
        <w:rPr>
          <w:rFonts w:ascii="Times New Roman" w:hAnsi="Times New Roman" w:cs="Times New Roman"/>
          <w:sz w:val="22"/>
          <w:szCs w:val="22"/>
        </w:rPr>
      </w:pPr>
    </w:p>
    <w:p w14:paraId="2742365A" w14:textId="459EA22E"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Los estándares de comunicación empresarial, como los definidos por el International Business </w:t>
      </w:r>
      <w:proofErr w:type="spellStart"/>
      <w:r w:rsidRPr="0054373A">
        <w:rPr>
          <w:rFonts w:ascii="Times New Roman" w:hAnsi="Times New Roman" w:cs="Times New Roman"/>
          <w:sz w:val="22"/>
          <w:szCs w:val="22"/>
        </w:rPr>
        <w:t>Communication</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Standards</w:t>
      </w:r>
      <w:proofErr w:type="spellEnd"/>
      <w:r w:rsidRPr="0054373A">
        <w:rPr>
          <w:rFonts w:ascii="Times New Roman" w:hAnsi="Times New Roman" w:cs="Times New Roman"/>
          <w:sz w:val="22"/>
          <w:szCs w:val="22"/>
        </w:rPr>
        <w:t xml:space="preserve"> (IBCS), han ganado relevancia al proporcionar un marco sistemático para presentar datos de manera consistente y accionable. La evolución desde reportes estáticos hacia </w:t>
      </w:r>
      <w:proofErr w:type="spellStart"/>
      <w:r w:rsidRPr="0054373A">
        <w:rPr>
          <w:rFonts w:ascii="Times New Roman" w:hAnsi="Times New Roman" w:cs="Times New Roman"/>
          <w:sz w:val="22"/>
          <w:szCs w:val="22"/>
        </w:rPr>
        <w:t>dashboards</w:t>
      </w:r>
      <w:proofErr w:type="spellEnd"/>
      <w:r w:rsidRPr="0054373A">
        <w:rPr>
          <w:rFonts w:ascii="Times New Roman" w:hAnsi="Times New Roman" w:cs="Times New Roman"/>
          <w:sz w:val="22"/>
          <w:szCs w:val="22"/>
        </w:rPr>
        <w:t xml:space="preserve"> interactivos, y de estos hacia herramientas de autoservicio (self-service BI) y narrativa generativa impulsada por IA, define el arco de desarrollo de esta disciplina en el período 2024-2026.</w:t>
      </w:r>
    </w:p>
    <w:p w14:paraId="322BDF7B" w14:textId="77777777" w:rsidR="00B7729D" w:rsidRPr="0054373A" w:rsidRDefault="00B7729D">
      <w:pPr>
        <w:spacing w:before="60" w:after="60"/>
        <w:rPr>
          <w:rFonts w:ascii="Times New Roman" w:hAnsi="Times New Roman" w:cs="Times New Roman"/>
          <w:sz w:val="22"/>
          <w:szCs w:val="22"/>
        </w:rPr>
      </w:pPr>
    </w:p>
    <w:p w14:paraId="582941C8"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3.4 El ciclo de valor del dato: integración de los tres pilares</w:t>
      </w:r>
    </w:p>
    <w:p w14:paraId="41CD762A"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Los tres pilares no operan en aislamiento. El ciclo de valor del dato comienza con la ingeniería, que asegura la disponibilidad, calidad y gobernanza del dato; continúa con la analítica, que extrae significado y genera conocimiento accionable; y culmina con la visualización, que hace ese conocimiento accesible y comprensible para los tomadores de decisiones.</w:t>
      </w:r>
    </w:p>
    <w:p w14:paraId="023B014D" w14:textId="77777777" w:rsidR="00B7729D" w:rsidRPr="0054373A" w:rsidRDefault="00B7729D">
      <w:pPr>
        <w:spacing w:before="60" w:after="60"/>
        <w:rPr>
          <w:rFonts w:ascii="Times New Roman" w:hAnsi="Times New Roman" w:cs="Times New Roman"/>
          <w:sz w:val="22"/>
          <w:szCs w:val="22"/>
        </w:rPr>
      </w:pPr>
    </w:p>
    <w:p w14:paraId="2CADAADC"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En el ecosistema moderno, este ciclo se ha comprimido significativamente. Herramientas como </w:t>
      </w: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permiten que un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w:t>
      </w:r>
      <w:proofErr w:type="spellEnd"/>
      <w:r w:rsidRPr="0054373A">
        <w:rPr>
          <w:rFonts w:ascii="Times New Roman" w:hAnsi="Times New Roman" w:cs="Times New Roman"/>
          <w:sz w:val="22"/>
          <w:szCs w:val="22"/>
        </w:rPr>
        <w:t xml:space="preserve"> realice transformaciones que antes requerían colaboración entre múltiples roles. Plataformas como </w:t>
      </w:r>
      <w:proofErr w:type="spellStart"/>
      <w:r w:rsidRPr="0054373A">
        <w:rPr>
          <w:rFonts w:ascii="Times New Roman" w:hAnsi="Times New Roman" w:cs="Times New Roman"/>
          <w:sz w:val="22"/>
          <w:szCs w:val="22"/>
        </w:rPr>
        <w:t>Databricks</w:t>
      </w:r>
      <w:proofErr w:type="spellEnd"/>
      <w:r w:rsidRPr="0054373A">
        <w:rPr>
          <w:rFonts w:ascii="Times New Roman" w:hAnsi="Times New Roman" w:cs="Times New Roman"/>
          <w:sz w:val="22"/>
          <w:szCs w:val="22"/>
        </w:rPr>
        <w:t xml:space="preserve"> integran el procesamiento masivo con la analítica y el servicio de modelos de machine </w:t>
      </w:r>
      <w:proofErr w:type="spellStart"/>
      <w:r w:rsidRPr="0054373A">
        <w:rPr>
          <w:rFonts w:ascii="Times New Roman" w:hAnsi="Times New Roman" w:cs="Times New Roman"/>
          <w:sz w:val="22"/>
          <w:szCs w:val="22"/>
        </w:rPr>
        <w:t>learning</w:t>
      </w:r>
      <w:proofErr w:type="spellEnd"/>
      <w:r w:rsidRPr="0054373A">
        <w:rPr>
          <w:rFonts w:ascii="Times New Roman" w:hAnsi="Times New Roman" w:cs="Times New Roman"/>
          <w:sz w:val="22"/>
          <w:szCs w:val="22"/>
        </w:rPr>
        <w:t xml:space="preserve"> en un único entorno. Y plataformas de BI modernas como </w:t>
      </w:r>
      <w:proofErr w:type="spellStart"/>
      <w:r w:rsidRPr="0054373A">
        <w:rPr>
          <w:rFonts w:ascii="Times New Roman" w:hAnsi="Times New Roman" w:cs="Times New Roman"/>
          <w:sz w:val="22"/>
          <w:szCs w:val="22"/>
        </w:rPr>
        <w:t>ThoughtSpot</w:t>
      </w:r>
      <w:proofErr w:type="spellEnd"/>
      <w:r w:rsidRPr="0054373A">
        <w:rPr>
          <w:rFonts w:ascii="Times New Roman" w:hAnsi="Times New Roman" w:cs="Times New Roman"/>
          <w:sz w:val="22"/>
          <w:szCs w:val="22"/>
        </w:rPr>
        <w:t xml:space="preserve"> o Power BI </w:t>
      </w:r>
      <w:proofErr w:type="spellStart"/>
      <w:r w:rsidRPr="0054373A">
        <w:rPr>
          <w:rFonts w:ascii="Times New Roman" w:hAnsi="Times New Roman" w:cs="Times New Roman"/>
          <w:sz w:val="22"/>
          <w:szCs w:val="22"/>
        </w:rPr>
        <w:t>Copilot</w:t>
      </w:r>
      <w:proofErr w:type="spellEnd"/>
      <w:r w:rsidRPr="0054373A">
        <w:rPr>
          <w:rFonts w:ascii="Times New Roman" w:hAnsi="Times New Roman" w:cs="Times New Roman"/>
          <w:sz w:val="22"/>
          <w:szCs w:val="22"/>
        </w:rPr>
        <w:t xml:space="preserve"> permiten que usuarios de negocio formulen preguntas en lenguaje natural y obtengan visualizaciones automatizadas. Esta convergencia tecnológica es quizás el rasgo más definitorio del estado actual del campo.</w:t>
      </w:r>
    </w:p>
    <w:p w14:paraId="1D808322"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br w:type="page"/>
      </w:r>
    </w:p>
    <w:p w14:paraId="66336539" w14:textId="77777777" w:rsidR="00B7729D" w:rsidRPr="0054373A" w:rsidRDefault="00000000">
      <w:pPr>
        <w:pStyle w:val="Ttulo1"/>
        <w:rPr>
          <w:rFonts w:ascii="Times New Roman" w:hAnsi="Times New Roman" w:cs="Times New Roman"/>
          <w:color w:val="auto"/>
          <w:sz w:val="22"/>
          <w:szCs w:val="22"/>
        </w:rPr>
      </w:pPr>
      <w:r w:rsidRPr="0054373A">
        <w:rPr>
          <w:rFonts w:ascii="Times New Roman" w:hAnsi="Times New Roman" w:cs="Times New Roman"/>
          <w:color w:val="auto"/>
          <w:sz w:val="22"/>
          <w:szCs w:val="22"/>
        </w:rPr>
        <w:lastRenderedPageBreak/>
        <w:t>4. Trabajos Relacionados y Panorama del Campo</w:t>
      </w:r>
    </w:p>
    <w:p w14:paraId="5CBF2C8C"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Esta sección presenta un panorama de los desarrollos más relevantes en cada pilar del área de datos durante el período 2024-2026, identificando quiénes son los principales actores, qué están construyendo y qué evidencia respalda cada tendencia.</w:t>
      </w:r>
    </w:p>
    <w:p w14:paraId="2D1CE5D4" w14:textId="77777777" w:rsidR="00B7729D" w:rsidRPr="0054373A" w:rsidRDefault="00B7729D">
      <w:pPr>
        <w:spacing w:before="60" w:after="60"/>
        <w:rPr>
          <w:rFonts w:ascii="Times New Roman" w:hAnsi="Times New Roman" w:cs="Times New Roman"/>
          <w:sz w:val="22"/>
          <w:szCs w:val="22"/>
        </w:rPr>
      </w:pPr>
    </w:p>
    <w:p w14:paraId="48A9D03B"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 xml:space="preserve">4.1 Ingeniería de Datos: hacia el Modern Data Stack y la arquitectura </w:t>
      </w:r>
      <w:proofErr w:type="spellStart"/>
      <w:r w:rsidRPr="0054373A">
        <w:rPr>
          <w:rFonts w:ascii="Times New Roman" w:hAnsi="Times New Roman" w:cs="Times New Roman"/>
          <w:color w:val="auto"/>
          <w:sz w:val="22"/>
          <w:szCs w:val="22"/>
        </w:rPr>
        <w:t>lakehouse</w:t>
      </w:r>
      <w:proofErr w:type="spellEnd"/>
    </w:p>
    <w:p w14:paraId="35A63596"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El Modern Data Stack (MDS) es el conjunto de herramientas </w:t>
      </w:r>
      <w:proofErr w:type="spellStart"/>
      <w:r w:rsidRPr="0054373A">
        <w:rPr>
          <w:rFonts w:ascii="Times New Roman" w:hAnsi="Times New Roman" w:cs="Times New Roman"/>
          <w:sz w:val="22"/>
          <w:szCs w:val="22"/>
        </w:rPr>
        <w:t>cloud</w:t>
      </w:r>
      <w:proofErr w:type="spellEnd"/>
      <w:r w:rsidRPr="0054373A">
        <w:rPr>
          <w:rFonts w:ascii="Times New Roman" w:hAnsi="Times New Roman" w:cs="Times New Roman"/>
          <w:sz w:val="22"/>
          <w:szCs w:val="22"/>
        </w:rPr>
        <w:t xml:space="preserve">-native, modernas y </w:t>
      </w:r>
      <w:proofErr w:type="spellStart"/>
      <w:r w:rsidRPr="0054373A">
        <w:rPr>
          <w:rFonts w:ascii="Times New Roman" w:hAnsi="Times New Roman" w:cs="Times New Roman"/>
          <w:sz w:val="22"/>
          <w:szCs w:val="22"/>
        </w:rPr>
        <w:t>composables</w:t>
      </w:r>
      <w:proofErr w:type="spellEnd"/>
      <w:r w:rsidRPr="0054373A">
        <w:rPr>
          <w:rFonts w:ascii="Times New Roman" w:hAnsi="Times New Roman" w:cs="Times New Roman"/>
          <w:sz w:val="22"/>
          <w:szCs w:val="22"/>
        </w:rPr>
        <w:t xml:space="preserve"> que las organizaciones utilizan para construir sus infraestructuras de datos. Su adopción se ha acelerado notablemente durante 2024-2025, impulsada por la disponibilidad de herramientas de código abierto y la reducción de costos operativos en la nube.</w:t>
      </w:r>
    </w:p>
    <w:p w14:paraId="44628047" w14:textId="77777777" w:rsidR="00B7729D" w:rsidRPr="0054373A" w:rsidRDefault="00B7729D">
      <w:pPr>
        <w:spacing w:before="60" w:after="60"/>
        <w:rPr>
          <w:rFonts w:ascii="Times New Roman" w:hAnsi="Times New Roman" w:cs="Times New Roman"/>
          <w:sz w:val="22"/>
          <w:szCs w:val="22"/>
        </w:rPr>
      </w:pPr>
    </w:p>
    <w:p w14:paraId="11DFF3E5" w14:textId="283467E3"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El informe State </w:t>
      </w:r>
      <w:proofErr w:type="spellStart"/>
      <w:r w:rsidRPr="0054373A">
        <w:rPr>
          <w:rFonts w:ascii="Times New Roman" w:hAnsi="Times New Roman" w:cs="Times New Roman"/>
          <w:sz w:val="22"/>
          <w:szCs w:val="22"/>
        </w:rPr>
        <w:t>of</w:t>
      </w:r>
      <w:proofErr w:type="spellEnd"/>
      <w:r w:rsidRPr="0054373A">
        <w:rPr>
          <w:rFonts w:ascii="Times New Roman" w:hAnsi="Times New Roman" w:cs="Times New Roman"/>
          <w:sz w:val="22"/>
          <w:szCs w:val="22"/>
        </w:rPr>
        <w:t xml:space="preserve"> Modern Data </w:t>
      </w:r>
      <w:proofErr w:type="spellStart"/>
      <w:r w:rsidRPr="0054373A">
        <w:rPr>
          <w:rFonts w:ascii="Times New Roman" w:hAnsi="Times New Roman" w:cs="Times New Roman"/>
          <w:sz w:val="22"/>
          <w:szCs w:val="22"/>
        </w:rPr>
        <w:t>Architecture</w:t>
      </w:r>
      <w:proofErr w:type="spellEnd"/>
      <w:r w:rsidRPr="0054373A">
        <w:rPr>
          <w:rFonts w:ascii="Times New Roman" w:hAnsi="Times New Roman" w:cs="Times New Roman"/>
          <w:sz w:val="22"/>
          <w:szCs w:val="22"/>
        </w:rPr>
        <w:t xml:space="preserve"> </w:t>
      </w:r>
      <w:proofErr w:type="gramStart"/>
      <w:r w:rsidRPr="0054373A">
        <w:rPr>
          <w:rFonts w:ascii="Times New Roman" w:hAnsi="Times New Roman" w:cs="Times New Roman"/>
          <w:sz w:val="22"/>
          <w:szCs w:val="22"/>
        </w:rPr>
        <w:t>2026  identifica</w:t>
      </w:r>
      <w:proofErr w:type="gramEnd"/>
      <w:r w:rsidRPr="0054373A">
        <w:rPr>
          <w:rFonts w:ascii="Times New Roman" w:hAnsi="Times New Roman" w:cs="Times New Roman"/>
          <w:sz w:val="22"/>
          <w:szCs w:val="22"/>
        </w:rPr>
        <w:t xml:space="preserve"> a la arquitectura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como el patrón de más rápido crecimiento, con una CAGR del 22,9%, y la caracteriza como la más preparada para cargas de trabajo de IA. El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combina la escalabilidad y flexibilidad </w:t>
      </w:r>
      <w:r w:rsidR="0054373A" w:rsidRPr="0054373A">
        <w:rPr>
          <w:rFonts w:ascii="Times New Roman" w:hAnsi="Times New Roman" w:cs="Times New Roman"/>
          <w:sz w:val="22"/>
          <w:szCs w:val="22"/>
        </w:rPr>
        <w:t>de la data</w:t>
      </w:r>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lake</w:t>
      </w:r>
      <w:proofErr w:type="spellEnd"/>
      <w:r w:rsidRPr="0054373A">
        <w:rPr>
          <w:rFonts w:ascii="Times New Roman" w:hAnsi="Times New Roman" w:cs="Times New Roman"/>
          <w:sz w:val="22"/>
          <w:szCs w:val="22"/>
        </w:rPr>
        <w:t xml:space="preserve"> con la confiabilidad, gobernanza y capacidades de consulta estructurada </w:t>
      </w:r>
      <w:proofErr w:type="gramStart"/>
      <w:r w:rsidRPr="0054373A">
        <w:rPr>
          <w:rFonts w:ascii="Times New Roman" w:hAnsi="Times New Roman" w:cs="Times New Roman"/>
          <w:sz w:val="22"/>
          <w:szCs w:val="22"/>
        </w:rPr>
        <w:t>del data</w:t>
      </w:r>
      <w:proofErr w:type="gram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warehouse</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Databricks</w:t>
      </w:r>
      <w:proofErr w:type="spellEnd"/>
      <w:r w:rsidRPr="0054373A">
        <w:rPr>
          <w:rFonts w:ascii="Times New Roman" w:hAnsi="Times New Roman" w:cs="Times New Roman"/>
          <w:sz w:val="22"/>
          <w:szCs w:val="22"/>
        </w:rPr>
        <w:t>, con su plataforma basada en Delta Lake, se posiciona como el actor dominante: en diciembre de 2024 cerró una ronda de 10.000 millones de dólares a una valoración de 62.000 millones, y en agosto de 2025 alcanzó los 100.000 millones de dólares de valoración.</w:t>
      </w:r>
    </w:p>
    <w:p w14:paraId="579C5256" w14:textId="77777777" w:rsidR="00B7729D" w:rsidRPr="0054373A" w:rsidRDefault="00B7729D">
      <w:pPr>
        <w:spacing w:before="60" w:after="60"/>
        <w:rPr>
          <w:rFonts w:ascii="Times New Roman" w:hAnsi="Times New Roman" w:cs="Times New Roman"/>
          <w:sz w:val="22"/>
          <w:szCs w:val="22"/>
        </w:rPr>
      </w:pPr>
    </w:p>
    <w:p w14:paraId="230F8549" w14:textId="09D56C3D"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El concepto de data </w:t>
      </w:r>
      <w:proofErr w:type="spellStart"/>
      <w:r w:rsidRPr="0054373A">
        <w:rPr>
          <w:rFonts w:ascii="Times New Roman" w:hAnsi="Times New Roman" w:cs="Times New Roman"/>
          <w:sz w:val="22"/>
          <w:szCs w:val="22"/>
        </w:rPr>
        <w:t>mesh</w:t>
      </w:r>
      <w:proofErr w:type="spellEnd"/>
      <w:r w:rsidRPr="0054373A">
        <w:rPr>
          <w:rFonts w:ascii="Times New Roman" w:hAnsi="Times New Roman" w:cs="Times New Roman"/>
          <w:sz w:val="22"/>
          <w:szCs w:val="22"/>
        </w:rPr>
        <w:t xml:space="preserve">, propuesto originalmente por Zhamak Dehghani, ha madurado como principio organizacional más que como tecnología específica. Su propuesta de descentralizar el </w:t>
      </w:r>
      <w:proofErr w:type="spellStart"/>
      <w:r w:rsidRPr="0054373A">
        <w:rPr>
          <w:rFonts w:ascii="Times New Roman" w:hAnsi="Times New Roman" w:cs="Times New Roman"/>
          <w:sz w:val="22"/>
          <w:szCs w:val="22"/>
        </w:rPr>
        <w:t>ownership</w:t>
      </w:r>
      <w:proofErr w:type="spellEnd"/>
      <w:r w:rsidRPr="0054373A">
        <w:rPr>
          <w:rFonts w:ascii="Times New Roman" w:hAnsi="Times New Roman" w:cs="Times New Roman"/>
          <w:sz w:val="22"/>
          <w:szCs w:val="22"/>
        </w:rPr>
        <w:t xml:space="preserve"> del dato por dominios de negocio —cada equipo responsable de sus propios productos de datos— está siendo implementada por grandes organizaciones. El informe mencionado señala que las implementaciones más avanzadas combinan data </w:t>
      </w:r>
      <w:proofErr w:type="spellStart"/>
      <w:r w:rsidRPr="0054373A">
        <w:rPr>
          <w:rFonts w:ascii="Times New Roman" w:hAnsi="Times New Roman" w:cs="Times New Roman"/>
          <w:sz w:val="22"/>
          <w:szCs w:val="22"/>
        </w:rPr>
        <w:t>mesh</w:t>
      </w:r>
      <w:proofErr w:type="spellEnd"/>
      <w:r w:rsidRPr="0054373A">
        <w:rPr>
          <w:rFonts w:ascii="Times New Roman" w:hAnsi="Times New Roman" w:cs="Times New Roman"/>
          <w:sz w:val="22"/>
          <w:szCs w:val="22"/>
        </w:rPr>
        <w:t xml:space="preserve"> (como principio organizacional) con data </w:t>
      </w:r>
      <w:proofErr w:type="spellStart"/>
      <w:r w:rsidRPr="0054373A">
        <w:rPr>
          <w:rFonts w:ascii="Times New Roman" w:hAnsi="Times New Roman" w:cs="Times New Roman"/>
          <w:sz w:val="22"/>
          <w:szCs w:val="22"/>
        </w:rPr>
        <w:t>fabric</w:t>
      </w:r>
      <w:proofErr w:type="spellEnd"/>
      <w:r w:rsidRPr="0054373A">
        <w:rPr>
          <w:rFonts w:ascii="Times New Roman" w:hAnsi="Times New Roman" w:cs="Times New Roman"/>
          <w:sz w:val="22"/>
          <w:szCs w:val="22"/>
        </w:rPr>
        <w:t xml:space="preserve"> (como capa tecnológica de integración), y no las tratan como arquitecturas excluyentes .</w:t>
      </w:r>
    </w:p>
    <w:p w14:paraId="25790568" w14:textId="77777777" w:rsidR="00B7729D" w:rsidRPr="0054373A" w:rsidRDefault="00B7729D">
      <w:pPr>
        <w:spacing w:before="60" w:after="60"/>
        <w:rPr>
          <w:rFonts w:ascii="Times New Roman" w:hAnsi="Times New Roman" w:cs="Times New Roman"/>
          <w:sz w:val="22"/>
          <w:szCs w:val="22"/>
        </w:rPr>
      </w:pPr>
    </w:p>
    <w:p w14:paraId="2ED12FFD" w14:textId="6469BFD3" w:rsidR="00B7729D" w:rsidRPr="0054373A" w:rsidRDefault="00000000">
      <w:pPr>
        <w:spacing w:before="80" w:after="80" w:line="360" w:lineRule="auto"/>
        <w:jc w:val="both"/>
        <w:rPr>
          <w:rFonts w:ascii="Times New Roman" w:hAnsi="Times New Roman" w:cs="Times New Roman"/>
          <w:sz w:val="22"/>
          <w:szCs w:val="22"/>
        </w:rPr>
      </w:pP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Labs, empresa detrás de la herramienta </w:t>
      </w: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build</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tool</w:t>
      </w:r>
      <w:proofErr w:type="spellEnd"/>
      <w:r w:rsidRPr="0054373A">
        <w:rPr>
          <w:rFonts w:ascii="Times New Roman" w:hAnsi="Times New Roman" w:cs="Times New Roman"/>
          <w:sz w:val="22"/>
          <w:szCs w:val="22"/>
        </w:rPr>
        <w:t xml:space="preserve">), publica anualmente el State </w:t>
      </w:r>
      <w:proofErr w:type="spellStart"/>
      <w:r w:rsidRPr="0054373A">
        <w:rPr>
          <w:rFonts w:ascii="Times New Roman" w:hAnsi="Times New Roman" w:cs="Times New Roman"/>
          <w:sz w:val="22"/>
          <w:szCs w:val="22"/>
        </w:rPr>
        <w:t>of</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Engineering</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Report</w:t>
      </w:r>
      <w:proofErr w:type="spellEnd"/>
      <w:r w:rsidRPr="0054373A">
        <w:rPr>
          <w:rFonts w:ascii="Times New Roman" w:hAnsi="Times New Roman" w:cs="Times New Roman"/>
          <w:sz w:val="22"/>
          <w:szCs w:val="22"/>
        </w:rPr>
        <w:t xml:space="preserve">. El reporte 2025, basado en 459 encuestados entre ingenieros de datos,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engineers</w:t>
      </w:r>
      <w:proofErr w:type="spellEnd"/>
      <w:r w:rsidRPr="0054373A">
        <w:rPr>
          <w:rFonts w:ascii="Times New Roman" w:hAnsi="Times New Roman" w:cs="Times New Roman"/>
          <w:sz w:val="22"/>
          <w:szCs w:val="22"/>
        </w:rPr>
        <w:t xml:space="preserve"> y analistas, muestra que el año 2024 fue un período de maduración: las organizaciones se enfocaron en consolidar pipelines de datos, mejorar la </w:t>
      </w:r>
      <w:proofErr w:type="spellStart"/>
      <w:r w:rsidRPr="0054373A">
        <w:rPr>
          <w:rFonts w:ascii="Times New Roman" w:hAnsi="Times New Roman" w:cs="Times New Roman"/>
          <w:sz w:val="22"/>
          <w:szCs w:val="22"/>
        </w:rPr>
        <w:t>observabilidad</w:t>
      </w:r>
      <w:proofErr w:type="spellEnd"/>
      <w:r w:rsidRPr="0054373A">
        <w:rPr>
          <w:rFonts w:ascii="Times New Roman" w:hAnsi="Times New Roman" w:cs="Times New Roman"/>
          <w:sz w:val="22"/>
          <w:szCs w:val="22"/>
        </w:rPr>
        <w:t xml:space="preserve"> y la calidad del dato, y explorar las capacidades de IA como herramienta de asistencia.</w:t>
      </w:r>
    </w:p>
    <w:p w14:paraId="2A2AC225" w14:textId="77777777" w:rsidR="00B7729D" w:rsidRPr="0054373A" w:rsidRDefault="00B7729D">
      <w:pPr>
        <w:spacing w:before="60" w:after="60"/>
        <w:rPr>
          <w:rFonts w:ascii="Times New Roman" w:hAnsi="Times New Roman" w:cs="Times New Roman"/>
          <w:sz w:val="22"/>
          <w:szCs w:val="22"/>
        </w:rPr>
      </w:pPr>
    </w:p>
    <w:p w14:paraId="4566D8FD"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4.2 Analítica de Datos: IA como colaboradora del analista</w:t>
      </w:r>
    </w:p>
    <w:p w14:paraId="159F29B2" w14:textId="2B1E8CFF"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lastRenderedPageBreak/>
        <w:t>El mercado global de analítica de datos pasó de 64.990 millones de dólares en 2024 a 82.230 millones en 2025, y se proyecta que llegará a 402.700 millones hacia 2030. Este crecimiento está impulsado en gran medida por la adopción de analítica aumentada y analítica en tiempo real.</w:t>
      </w:r>
    </w:p>
    <w:p w14:paraId="160F4598" w14:textId="77777777" w:rsidR="00B7729D" w:rsidRPr="0054373A" w:rsidRDefault="00B7729D">
      <w:pPr>
        <w:spacing w:before="60" w:after="60"/>
        <w:rPr>
          <w:rFonts w:ascii="Times New Roman" w:hAnsi="Times New Roman" w:cs="Times New Roman"/>
          <w:sz w:val="22"/>
          <w:szCs w:val="22"/>
        </w:rPr>
      </w:pPr>
    </w:p>
    <w:p w14:paraId="62ED86F9" w14:textId="537E348B"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La analítica aumentada, que combina NLP y </w:t>
      </w:r>
      <w:proofErr w:type="spellStart"/>
      <w:r w:rsidRPr="0054373A">
        <w:rPr>
          <w:rFonts w:ascii="Times New Roman" w:hAnsi="Times New Roman" w:cs="Times New Roman"/>
          <w:sz w:val="22"/>
          <w:szCs w:val="22"/>
        </w:rPr>
        <w:t>AutoML</w:t>
      </w:r>
      <w:proofErr w:type="spellEnd"/>
      <w:r w:rsidRPr="0054373A">
        <w:rPr>
          <w:rFonts w:ascii="Times New Roman" w:hAnsi="Times New Roman" w:cs="Times New Roman"/>
          <w:sz w:val="22"/>
          <w:szCs w:val="22"/>
        </w:rPr>
        <w:t xml:space="preserve"> para democratizar el acceso a los </w:t>
      </w:r>
      <w:proofErr w:type="spellStart"/>
      <w:r w:rsidRPr="0054373A">
        <w:rPr>
          <w:rFonts w:ascii="Times New Roman" w:hAnsi="Times New Roman" w:cs="Times New Roman"/>
          <w:sz w:val="22"/>
          <w:szCs w:val="22"/>
        </w:rPr>
        <w:t>insights</w:t>
      </w:r>
      <w:proofErr w:type="spellEnd"/>
      <w:r w:rsidRPr="0054373A">
        <w:rPr>
          <w:rFonts w:ascii="Times New Roman" w:hAnsi="Times New Roman" w:cs="Times New Roman"/>
          <w:sz w:val="22"/>
          <w:szCs w:val="22"/>
        </w:rPr>
        <w:t xml:space="preserve">, se consolida como uno de los segmentos de más rápido crecimiento. Según </w:t>
      </w: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Labs, el 80% de los profesionales del dato utiliza alguna forma de IA en sus flujos de trabajo, con los usos más frecuentes siendo la generación de código (principalmente YAML y SQL), la documentación automática de modelos y la asistencia en tareas repetitivas.</w:t>
      </w:r>
    </w:p>
    <w:p w14:paraId="4D5FE57C" w14:textId="77777777" w:rsidR="00B7729D" w:rsidRPr="0054373A" w:rsidRDefault="00B7729D">
      <w:pPr>
        <w:spacing w:before="60" w:after="60"/>
        <w:rPr>
          <w:rFonts w:ascii="Times New Roman" w:hAnsi="Times New Roman" w:cs="Times New Roman"/>
          <w:sz w:val="22"/>
          <w:szCs w:val="22"/>
        </w:rPr>
      </w:pPr>
    </w:p>
    <w:p w14:paraId="72F39684" w14:textId="61D132BC"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Una tendencia estructural importante es el crecimiento de la IA agentica (</w:t>
      </w:r>
      <w:proofErr w:type="spellStart"/>
      <w:r w:rsidRPr="0054373A">
        <w:rPr>
          <w:rFonts w:ascii="Times New Roman" w:hAnsi="Times New Roman" w:cs="Times New Roman"/>
          <w:sz w:val="22"/>
          <w:szCs w:val="22"/>
        </w:rPr>
        <w:t>agentic</w:t>
      </w:r>
      <w:proofErr w:type="spellEnd"/>
      <w:r w:rsidRPr="0054373A">
        <w:rPr>
          <w:rFonts w:ascii="Times New Roman" w:hAnsi="Times New Roman" w:cs="Times New Roman"/>
          <w:sz w:val="22"/>
          <w:szCs w:val="22"/>
        </w:rPr>
        <w:t xml:space="preserve"> AI) en contextos de datos. A diferencia de los modelos pasivos que esperan instrucciones, los sistemas de IA agentica establecen objetivos, planifican tareas y se adaptan en función de resultados. Gartner proyecta que para 2028, el 33% de las aplicaciones de software empresarial incorporará capacidades de IA agentica, frente a menos del 1% registrado en 2024 . En el ámbito de los datos, esto se traduce en agentes que pueden construir y optimizar pipelines, generar consultas SQL de manera autónoma o ejecutar flujos completos de análisis exploratorio.</w:t>
      </w:r>
    </w:p>
    <w:p w14:paraId="05E2494E" w14:textId="77777777" w:rsidR="00B7729D" w:rsidRPr="0054373A" w:rsidRDefault="00B7729D">
      <w:pPr>
        <w:spacing w:before="60" w:after="60"/>
        <w:rPr>
          <w:rFonts w:ascii="Times New Roman" w:hAnsi="Times New Roman" w:cs="Times New Roman"/>
          <w:sz w:val="22"/>
          <w:szCs w:val="22"/>
        </w:rPr>
      </w:pPr>
    </w:p>
    <w:p w14:paraId="5522F8D8" w14:textId="34472B61"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La analítica en tiempo real (real-time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es el subsegmento de mayor crecimiento proyectado hasta 2032. El 52% de las empresas ya está invirtiendo activamente en tecnologías de procesamiento de eventos complejos para analizar datos en movimiento. Esto responde a la demanda de las organizaciones por reducir el tiempo entre la ocurrencia de un evento y la disponibilidad de un </w:t>
      </w:r>
      <w:proofErr w:type="spellStart"/>
      <w:r w:rsidRPr="0054373A">
        <w:rPr>
          <w:rFonts w:ascii="Times New Roman" w:hAnsi="Times New Roman" w:cs="Times New Roman"/>
          <w:sz w:val="22"/>
          <w:szCs w:val="22"/>
        </w:rPr>
        <w:t>insight</w:t>
      </w:r>
      <w:proofErr w:type="spellEnd"/>
      <w:r w:rsidRPr="0054373A">
        <w:rPr>
          <w:rFonts w:ascii="Times New Roman" w:hAnsi="Times New Roman" w:cs="Times New Roman"/>
          <w:sz w:val="22"/>
          <w:szCs w:val="22"/>
        </w:rPr>
        <w:t xml:space="preserve"> accionable.</w:t>
      </w:r>
    </w:p>
    <w:p w14:paraId="39B1698F" w14:textId="77777777" w:rsidR="00B7729D" w:rsidRPr="0054373A" w:rsidRDefault="00B7729D">
      <w:pPr>
        <w:spacing w:before="60" w:after="60"/>
        <w:rPr>
          <w:rFonts w:ascii="Times New Roman" w:hAnsi="Times New Roman" w:cs="Times New Roman"/>
          <w:sz w:val="22"/>
          <w:szCs w:val="22"/>
        </w:rPr>
      </w:pPr>
    </w:p>
    <w:p w14:paraId="662B6CC9"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 xml:space="preserve">4.3 Visualización de Datos: de </w:t>
      </w:r>
      <w:proofErr w:type="spellStart"/>
      <w:r w:rsidRPr="0054373A">
        <w:rPr>
          <w:rFonts w:ascii="Times New Roman" w:hAnsi="Times New Roman" w:cs="Times New Roman"/>
          <w:color w:val="auto"/>
          <w:sz w:val="22"/>
          <w:szCs w:val="22"/>
        </w:rPr>
        <w:t>dashboards</w:t>
      </w:r>
      <w:proofErr w:type="spellEnd"/>
      <w:r w:rsidRPr="0054373A">
        <w:rPr>
          <w:rFonts w:ascii="Times New Roman" w:hAnsi="Times New Roman" w:cs="Times New Roman"/>
          <w:color w:val="auto"/>
          <w:sz w:val="22"/>
          <w:szCs w:val="22"/>
        </w:rPr>
        <w:t xml:space="preserve"> a narrativas generativas</w:t>
      </w:r>
    </w:p>
    <w:p w14:paraId="2AF9530E" w14:textId="56122FE3"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La visualización de datos ha experimentado una transformación profunda en términos de interactividad, accesibilidad y producción asistida por IA. En 2024, las organizaciones líderes comenzaron a implementar herramientas de visualización avanzada que permiten obtener </w:t>
      </w:r>
      <w:proofErr w:type="spellStart"/>
      <w:r w:rsidRPr="0054373A">
        <w:rPr>
          <w:rFonts w:ascii="Times New Roman" w:hAnsi="Times New Roman" w:cs="Times New Roman"/>
          <w:sz w:val="22"/>
          <w:szCs w:val="22"/>
        </w:rPr>
        <w:t>insights</w:t>
      </w:r>
      <w:proofErr w:type="spellEnd"/>
      <w:r w:rsidRPr="0054373A">
        <w:rPr>
          <w:rFonts w:ascii="Times New Roman" w:hAnsi="Times New Roman" w:cs="Times New Roman"/>
          <w:sz w:val="22"/>
          <w:szCs w:val="22"/>
        </w:rPr>
        <w:t xml:space="preserve"> en tiempo real. PwC, por ejemplo, implementó herramientas de visualización avanzada que permitieron a sus clientes acceder a métricas de desempeño financiero en tiempo real, mejorando significativamente la agilidad en la toma de decisiones estratégicas .</w:t>
      </w:r>
    </w:p>
    <w:p w14:paraId="39F4197A" w14:textId="77777777" w:rsidR="00B7729D" w:rsidRPr="0054373A" w:rsidRDefault="00B7729D">
      <w:pPr>
        <w:spacing w:before="60" w:after="60"/>
        <w:rPr>
          <w:rFonts w:ascii="Times New Roman" w:hAnsi="Times New Roman" w:cs="Times New Roman"/>
          <w:sz w:val="22"/>
          <w:szCs w:val="22"/>
        </w:rPr>
      </w:pPr>
    </w:p>
    <w:p w14:paraId="64822B8B" w14:textId="28ED5AE5"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Gartner proyecta que para 2028, la generación de narrativas y visualizaciones impulsada por IA generativa reemplazará más del 50% de los </w:t>
      </w:r>
      <w:proofErr w:type="spellStart"/>
      <w:r w:rsidRPr="0054373A">
        <w:rPr>
          <w:rFonts w:ascii="Times New Roman" w:hAnsi="Times New Roman" w:cs="Times New Roman"/>
          <w:sz w:val="22"/>
          <w:szCs w:val="22"/>
        </w:rPr>
        <w:t>dashboards</w:t>
      </w:r>
      <w:proofErr w:type="spellEnd"/>
      <w:r w:rsidRPr="0054373A">
        <w:rPr>
          <w:rFonts w:ascii="Times New Roman" w:hAnsi="Times New Roman" w:cs="Times New Roman"/>
          <w:sz w:val="22"/>
          <w:szCs w:val="22"/>
        </w:rPr>
        <w:t xml:space="preserve"> estáticos existentes . Esta proyección refleja la velocidad con que herramientas como Microsoft </w:t>
      </w:r>
      <w:proofErr w:type="spellStart"/>
      <w:r w:rsidRPr="0054373A">
        <w:rPr>
          <w:rFonts w:ascii="Times New Roman" w:hAnsi="Times New Roman" w:cs="Times New Roman"/>
          <w:sz w:val="22"/>
          <w:szCs w:val="22"/>
        </w:rPr>
        <w:t>Copilot</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for</w:t>
      </w:r>
      <w:proofErr w:type="spellEnd"/>
      <w:r w:rsidRPr="0054373A">
        <w:rPr>
          <w:rFonts w:ascii="Times New Roman" w:hAnsi="Times New Roman" w:cs="Times New Roman"/>
          <w:sz w:val="22"/>
          <w:szCs w:val="22"/>
        </w:rPr>
        <w:t xml:space="preserve"> Power BI, </w:t>
      </w:r>
      <w:proofErr w:type="spellStart"/>
      <w:r w:rsidRPr="0054373A">
        <w:rPr>
          <w:rFonts w:ascii="Times New Roman" w:hAnsi="Times New Roman" w:cs="Times New Roman"/>
          <w:sz w:val="22"/>
          <w:szCs w:val="22"/>
        </w:rPr>
        <w:t>ThoughtSpot</w:t>
      </w:r>
      <w:proofErr w:type="spellEnd"/>
      <w:r w:rsidRPr="0054373A">
        <w:rPr>
          <w:rFonts w:ascii="Times New Roman" w:hAnsi="Times New Roman" w:cs="Times New Roman"/>
          <w:sz w:val="22"/>
          <w:szCs w:val="22"/>
        </w:rPr>
        <w:t xml:space="preserve"> Sage y Google Looker Studio con capacidades de IA están redefiniendo lo que significa "hacer un reporte".</w:t>
      </w:r>
    </w:p>
    <w:p w14:paraId="70CD659C" w14:textId="77777777" w:rsidR="00B7729D" w:rsidRPr="0054373A" w:rsidRDefault="00B7729D">
      <w:pPr>
        <w:spacing w:before="60" w:after="60"/>
        <w:rPr>
          <w:rFonts w:ascii="Times New Roman" w:hAnsi="Times New Roman" w:cs="Times New Roman"/>
          <w:sz w:val="22"/>
          <w:szCs w:val="22"/>
        </w:rPr>
      </w:pPr>
    </w:p>
    <w:p w14:paraId="12C00404" w14:textId="442917B0"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Un hallazgo destacado del reporte </w:t>
      </w: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Labs </w:t>
      </w:r>
      <w:proofErr w:type="gramStart"/>
      <w:r w:rsidRPr="0054373A">
        <w:rPr>
          <w:rFonts w:ascii="Times New Roman" w:hAnsi="Times New Roman" w:cs="Times New Roman"/>
          <w:sz w:val="22"/>
          <w:szCs w:val="22"/>
        </w:rPr>
        <w:t>2025  es</w:t>
      </w:r>
      <w:proofErr w:type="gramEnd"/>
      <w:r w:rsidRPr="0054373A">
        <w:rPr>
          <w:rFonts w:ascii="Times New Roman" w:hAnsi="Times New Roman" w:cs="Times New Roman"/>
          <w:sz w:val="22"/>
          <w:szCs w:val="22"/>
        </w:rPr>
        <w:t xml:space="preserve"> la emergencia del perfil de visual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w:t>
      </w:r>
      <w:proofErr w:type="spellEnd"/>
      <w:r w:rsidRPr="0054373A">
        <w:rPr>
          <w:rFonts w:ascii="Times New Roman" w:hAnsi="Times New Roman" w:cs="Times New Roman"/>
          <w:sz w:val="22"/>
          <w:szCs w:val="22"/>
        </w:rPr>
        <w:t xml:space="preserve">, especializado en traducir datos a reportes en herramientas como </w:t>
      </w:r>
      <w:proofErr w:type="spellStart"/>
      <w:r w:rsidRPr="0054373A">
        <w:rPr>
          <w:rFonts w:ascii="Times New Roman" w:hAnsi="Times New Roman" w:cs="Times New Roman"/>
          <w:sz w:val="22"/>
          <w:szCs w:val="22"/>
        </w:rPr>
        <w:t>Qlik</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ThoughtSpot</w:t>
      </w:r>
      <w:proofErr w:type="spellEnd"/>
      <w:r w:rsidRPr="0054373A">
        <w:rPr>
          <w:rFonts w:ascii="Times New Roman" w:hAnsi="Times New Roman" w:cs="Times New Roman"/>
          <w:sz w:val="22"/>
          <w:szCs w:val="22"/>
        </w:rPr>
        <w:t xml:space="preserve"> y </w:t>
      </w:r>
      <w:proofErr w:type="spellStart"/>
      <w:r w:rsidRPr="0054373A">
        <w:rPr>
          <w:rFonts w:ascii="Times New Roman" w:hAnsi="Times New Roman" w:cs="Times New Roman"/>
          <w:sz w:val="22"/>
          <w:szCs w:val="22"/>
        </w:rPr>
        <w:t>Tableau</w:t>
      </w:r>
      <w:proofErr w:type="spellEnd"/>
      <w:r w:rsidRPr="0054373A">
        <w:rPr>
          <w:rFonts w:ascii="Times New Roman" w:hAnsi="Times New Roman" w:cs="Times New Roman"/>
          <w:sz w:val="22"/>
          <w:szCs w:val="22"/>
        </w:rPr>
        <w:t xml:space="preserve">. La ratio observada en organizaciones maduras es 3:2:1 entre analistas,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engineers</w:t>
      </w:r>
      <w:proofErr w:type="spellEnd"/>
      <w:r w:rsidRPr="0054373A">
        <w:rPr>
          <w:rFonts w:ascii="Times New Roman" w:hAnsi="Times New Roman" w:cs="Times New Roman"/>
          <w:sz w:val="22"/>
          <w:szCs w:val="22"/>
        </w:rPr>
        <w:t xml:space="preserve"> y visual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engineers</w:t>
      </w:r>
      <w:proofErr w:type="spellEnd"/>
      <w:r w:rsidRPr="0054373A">
        <w:rPr>
          <w:rFonts w:ascii="Times New Roman" w:hAnsi="Times New Roman" w:cs="Times New Roman"/>
          <w:sz w:val="22"/>
          <w:szCs w:val="22"/>
        </w:rPr>
        <w:t>. La aparición de este perfil sugiere una especialización creciente dentro del área de datos y una valoración explícita de las competencias de comunicación visual.</w:t>
      </w:r>
    </w:p>
    <w:p w14:paraId="6B66C81F"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br w:type="page"/>
      </w:r>
    </w:p>
    <w:p w14:paraId="61182FB7" w14:textId="77777777" w:rsidR="00B7729D" w:rsidRPr="0054373A" w:rsidRDefault="00000000">
      <w:pPr>
        <w:pStyle w:val="Ttulo1"/>
        <w:rPr>
          <w:rFonts w:ascii="Times New Roman" w:hAnsi="Times New Roman" w:cs="Times New Roman"/>
          <w:color w:val="auto"/>
          <w:sz w:val="22"/>
          <w:szCs w:val="22"/>
        </w:rPr>
      </w:pPr>
      <w:r w:rsidRPr="0054373A">
        <w:rPr>
          <w:rFonts w:ascii="Times New Roman" w:hAnsi="Times New Roman" w:cs="Times New Roman"/>
          <w:color w:val="auto"/>
          <w:sz w:val="22"/>
          <w:szCs w:val="22"/>
        </w:rPr>
        <w:lastRenderedPageBreak/>
        <w:t>5. Herramientas y Tecnologías</w:t>
      </w:r>
    </w:p>
    <w:p w14:paraId="77EB7364"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El ecosistema tecnológico del área de datos en 2024-2026 se caracteriza por su riqueza y velocidad de evolución. Esta sección organiza las principales herramientas por pilar, describiendo su función, adopción y contexto de uso.</w:t>
      </w:r>
    </w:p>
    <w:p w14:paraId="1EB6C375" w14:textId="77777777" w:rsidR="00B7729D" w:rsidRPr="0054373A" w:rsidRDefault="00B7729D">
      <w:pPr>
        <w:spacing w:before="60" w:after="60"/>
        <w:rPr>
          <w:rFonts w:ascii="Times New Roman" w:hAnsi="Times New Roman" w:cs="Times New Roman"/>
          <w:sz w:val="22"/>
          <w:szCs w:val="22"/>
        </w:rPr>
      </w:pPr>
    </w:p>
    <w:p w14:paraId="64752A5B"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5.1 Herramientas de Ingeniería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300"/>
        <w:gridCol w:w="2826"/>
      </w:tblGrid>
      <w:tr w:rsidR="00B7729D" w:rsidRPr="0054373A" w14:paraId="2430D01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E6D081"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Herramienta</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D9D0D6"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Categoría</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2D71D7"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Empresa/Comunidad</w:t>
            </w:r>
          </w:p>
        </w:tc>
        <w:tc>
          <w:tcPr>
            <w:tcW w:w="2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75259D"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Uso principal</w:t>
            </w:r>
          </w:p>
        </w:tc>
      </w:tr>
      <w:tr w:rsidR="00B7729D" w:rsidRPr="0054373A" w14:paraId="639EE5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B5326"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Apache Spark</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1C85F"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Procesamiento distribuido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0D02F"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Apache </w:t>
            </w:r>
            <w:proofErr w:type="spellStart"/>
            <w:r w:rsidRPr="0054373A">
              <w:rPr>
                <w:rFonts w:ascii="Times New Roman" w:hAnsi="Times New Roman" w:cs="Times New Roman"/>
                <w:sz w:val="22"/>
                <w:szCs w:val="22"/>
              </w:rPr>
              <w:t>Foundation</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F7596"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Transformación masiva de datos </w:t>
            </w:r>
            <w:proofErr w:type="spellStart"/>
            <w:r w:rsidRPr="0054373A">
              <w:rPr>
                <w:rFonts w:ascii="Times New Roman" w:hAnsi="Times New Roman" w:cs="Times New Roman"/>
                <w:sz w:val="22"/>
                <w:szCs w:val="22"/>
              </w:rPr>
              <w:t>batch</w:t>
            </w:r>
            <w:proofErr w:type="spellEnd"/>
            <w:r w:rsidRPr="0054373A">
              <w:rPr>
                <w:rFonts w:ascii="Times New Roman" w:hAnsi="Times New Roman" w:cs="Times New Roman"/>
                <w:sz w:val="22"/>
                <w:szCs w:val="22"/>
              </w:rPr>
              <w:t xml:space="preserve"> y </w:t>
            </w:r>
            <w:proofErr w:type="spellStart"/>
            <w:r w:rsidRPr="0054373A">
              <w:rPr>
                <w:rFonts w:ascii="Times New Roman" w:hAnsi="Times New Roman" w:cs="Times New Roman"/>
                <w:sz w:val="22"/>
                <w:szCs w:val="22"/>
              </w:rPr>
              <w:t>streaming</w:t>
            </w:r>
            <w:proofErr w:type="spellEnd"/>
          </w:p>
        </w:tc>
      </w:tr>
      <w:tr w:rsidR="00B7729D" w:rsidRPr="0054373A" w14:paraId="6720548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D7D39D"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build</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tool</w:t>
            </w:r>
            <w:proofErr w:type="spellEnd"/>
            <w:r w:rsidRPr="0054373A">
              <w:rPr>
                <w:rFonts w:ascii="Times New Roman" w:hAnsi="Times New Roman" w:cs="Times New Roman"/>
                <w:sz w:val="22"/>
                <w:szCs w:val="22"/>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DE25FF"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Transformación / ELT</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647A0E"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Labs</w:t>
            </w:r>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B63CC"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Transformación SQL en el data </w:t>
            </w:r>
            <w:proofErr w:type="spellStart"/>
            <w:r w:rsidRPr="0054373A">
              <w:rPr>
                <w:rFonts w:ascii="Times New Roman" w:hAnsi="Times New Roman" w:cs="Times New Roman"/>
                <w:sz w:val="22"/>
                <w:szCs w:val="22"/>
              </w:rPr>
              <w:t>warehouse</w:t>
            </w:r>
            <w:proofErr w:type="spellEnd"/>
            <w:r w:rsidRPr="0054373A">
              <w:rPr>
                <w:rFonts w:ascii="Times New Roman" w:hAnsi="Times New Roman" w:cs="Times New Roman"/>
                <w:sz w:val="22"/>
                <w:szCs w:val="22"/>
              </w:rPr>
              <w:t xml:space="preserve"> con </w:t>
            </w:r>
            <w:proofErr w:type="spellStart"/>
            <w:r w:rsidRPr="0054373A">
              <w:rPr>
                <w:rFonts w:ascii="Times New Roman" w:hAnsi="Times New Roman" w:cs="Times New Roman"/>
                <w:sz w:val="22"/>
                <w:szCs w:val="22"/>
              </w:rPr>
              <w:t>testing</w:t>
            </w:r>
            <w:proofErr w:type="spellEnd"/>
            <w:r w:rsidRPr="0054373A">
              <w:rPr>
                <w:rFonts w:ascii="Times New Roman" w:hAnsi="Times New Roman" w:cs="Times New Roman"/>
                <w:sz w:val="22"/>
                <w:szCs w:val="22"/>
              </w:rPr>
              <w:t xml:space="preserve"> y documentación</w:t>
            </w:r>
          </w:p>
        </w:tc>
      </w:tr>
      <w:tr w:rsidR="00B7729D" w:rsidRPr="0054373A" w14:paraId="4679D5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8EEC7"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Apache </w:t>
            </w:r>
            <w:proofErr w:type="spellStart"/>
            <w:r w:rsidRPr="0054373A">
              <w:rPr>
                <w:rFonts w:ascii="Times New Roman" w:hAnsi="Times New Roman" w:cs="Times New Roman"/>
                <w:sz w:val="22"/>
                <w:szCs w:val="22"/>
              </w:rPr>
              <w:t>Airflow</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D39AA"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Orquestación de pipelines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DB6B"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Apache </w:t>
            </w:r>
            <w:proofErr w:type="spellStart"/>
            <w:r w:rsidRPr="0054373A">
              <w:rPr>
                <w:rFonts w:ascii="Times New Roman" w:hAnsi="Times New Roman" w:cs="Times New Roman"/>
                <w:sz w:val="22"/>
                <w:szCs w:val="22"/>
              </w:rPr>
              <w:t>Foundation</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3553E"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Programación y monitoreo de flujos de datos complejos</w:t>
            </w:r>
          </w:p>
        </w:tc>
      </w:tr>
      <w:tr w:rsidR="00B7729D" w:rsidRPr="0054373A" w14:paraId="6E39B75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110452"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Databricks</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DFA291"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Plataforma </w:t>
            </w:r>
            <w:proofErr w:type="spellStart"/>
            <w:r w:rsidRPr="0054373A">
              <w:rPr>
                <w:rFonts w:ascii="Times New Roman" w:hAnsi="Times New Roman" w:cs="Times New Roman"/>
                <w:sz w:val="22"/>
                <w:szCs w:val="22"/>
              </w:rPr>
              <w:t>lakehouse</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6C7A48"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Databricks</w:t>
            </w:r>
            <w:proofErr w:type="spellEnd"/>
            <w:r w:rsidRPr="0054373A">
              <w:rPr>
                <w:rFonts w:ascii="Times New Roman" w:hAnsi="Times New Roman" w:cs="Times New Roman"/>
                <w:sz w:val="22"/>
                <w:szCs w:val="22"/>
              </w:rPr>
              <w:t xml:space="preserve"> Inc.</w:t>
            </w:r>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BDB52"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Procesamiento, analítica y </w:t>
            </w:r>
            <w:proofErr w:type="spellStart"/>
            <w:r w:rsidRPr="0054373A">
              <w:rPr>
                <w:rFonts w:ascii="Times New Roman" w:hAnsi="Times New Roman" w:cs="Times New Roman"/>
                <w:sz w:val="22"/>
                <w:szCs w:val="22"/>
              </w:rPr>
              <w:t>MLOps</w:t>
            </w:r>
            <w:proofErr w:type="spellEnd"/>
            <w:r w:rsidRPr="0054373A">
              <w:rPr>
                <w:rFonts w:ascii="Times New Roman" w:hAnsi="Times New Roman" w:cs="Times New Roman"/>
                <w:sz w:val="22"/>
                <w:szCs w:val="22"/>
              </w:rPr>
              <w:t xml:space="preserve"> en un entorno unificado</w:t>
            </w:r>
          </w:p>
        </w:tc>
      </w:tr>
      <w:tr w:rsidR="00B7729D" w:rsidRPr="0054373A" w14:paraId="66D957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BB403"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Snowflake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5B979"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Data </w:t>
            </w:r>
            <w:proofErr w:type="spellStart"/>
            <w:r w:rsidRPr="0054373A">
              <w:rPr>
                <w:rFonts w:ascii="Times New Roman" w:hAnsi="Times New Roman" w:cs="Times New Roman"/>
                <w:sz w:val="22"/>
                <w:szCs w:val="22"/>
              </w:rPr>
              <w:t>warehouse</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cloud</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91D64"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Snowflake</w:t>
            </w:r>
            <w:proofErr w:type="spellEnd"/>
            <w:r w:rsidRPr="0054373A">
              <w:rPr>
                <w:rFonts w:ascii="Times New Roman" w:hAnsi="Times New Roman" w:cs="Times New Roman"/>
                <w:sz w:val="22"/>
                <w:szCs w:val="22"/>
              </w:rPr>
              <w:t xml:space="preserve"> Inc.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95547"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Almacenamiento y consulta SQL escalable en la nube</w:t>
            </w:r>
          </w:p>
        </w:tc>
      </w:tr>
      <w:tr w:rsidR="00B7729D" w:rsidRPr="0054373A" w14:paraId="3B742F0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96B12"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Apache Iceberg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8D54AE"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Formato de tabla abierto</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F6411A"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Apache </w:t>
            </w:r>
            <w:proofErr w:type="spellStart"/>
            <w:r w:rsidRPr="0054373A">
              <w:rPr>
                <w:rFonts w:ascii="Times New Roman" w:hAnsi="Times New Roman" w:cs="Times New Roman"/>
                <w:sz w:val="22"/>
                <w:szCs w:val="22"/>
              </w:rPr>
              <w:t>Foundation</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2C2429"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Gestión de tablas en data </w:t>
            </w:r>
            <w:proofErr w:type="spellStart"/>
            <w:r w:rsidRPr="0054373A">
              <w:rPr>
                <w:rFonts w:ascii="Times New Roman" w:hAnsi="Times New Roman" w:cs="Times New Roman"/>
                <w:sz w:val="22"/>
                <w:szCs w:val="22"/>
              </w:rPr>
              <w:t>lakes</w:t>
            </w:r>
            <w:proofErr w:type="spellEnd"/>
            <w:r w:rsidRPr="0054373A">
              <w:rPr>
                <w:rFonts w:ascii="Times New Roman" w:hAnsi="Times New Roman" w:cs="Times New Roman"/>
                <w:sz w:val="22"/>
                <w:szCs w:val="22"/>
              </w:rPr>
              <w:t xml:space="preserve"> con ACID y time </w:t>
            </w:r>
            <w:proofErr w:type="spellStart"/>
            <w:r w:rsidRPr="0054373A">
              <w:rPr>
                <w:rFonts w:ascii="Times New Roman" w:hAnsi="Times New Roman" w:cs="Times New Roman"/>
                <w:sz w:val="22"/>
                <w:szCs w:val="22"/>
              </w:rPr>
              <w:t>travel</w:t>
            </w:r>
            <w:proofErr w:type="spellEnd"/>
          </w:p>
        </w:tc>
      </w:tr>
      <w:tr w:rsidR="00B7729D" w:rsidRPr="0054373A" w14:paraId="53C941C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E2E15"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Apache Kafka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E174"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Streaming</w:t>
            </w:r>
            <w:proofErr w:type="spellEnd"/>
            <w:r w:rsidRPr="0054373A">
              <w:rPr>
                <w:rFonts w:ascii="Times New Roman" w:hAnsi="Times New Roman" w:cs="Times New Roman"/>
                <w:sz w:val="22"/>
                <w:szCs w:val="22"/>
              </w:rPr>
              <w:t xml:space="preserve"> de datos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7E281"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Apache </w:t>
            </w:r>
            <w:proofErr w:type="spellStart"/>
            <w:r w:rsidRPr="0054373A">
              <w:rPr>
                <w:rFonts w:ascii="Times New Roman" w:hAnsi="Times New Roman" w:cs="Times New Roman"/>
                <w:sz w:val="22"/>
                <w:szCs w:val="22"/>
              </w:rPr>
              <w:t>Foundation</w:t>
            </w:r>
            <w:proofErr w:type="spellEnd"/>
            <w:r w:rsidRPr="0054373A">
              <w:rPr>
                <w:rFonts w:ascii="Times New Roman" w:hAnsi="Times New Roman" w:cs="Times New Roman"/>
                <w:sz w:val="22"/>
                <w:szCs w:val="22"/>
              </w:rPr>
              <w:t xml:space="preserve"> / </w:t>
            </w:r>
            <w:proofErr w:type="spellStart"/>
            <w:r w:rsidRPr="0054373A">
              <w:rPr>
                <w:rFonts w:ascii="Times New Roman" w:hAnsi="Times New Roman" w:cs="Times New Roman"/>
                <w:sz w:val="22"/>
                <w:szCs w:val="22"/>
              </w:rPr>
              <w:t>Confluent</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92DA7"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Ingestión y transmisión de eventos en tiempo real</w:t>
            </w:r>
          </w:p>
        </w:tc>
      </w:tr>
      <w:tr w:rsidR="00B7729D" w:rsidRPr="0054373A" w14:paraId="6FCF5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C33BF"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Apache Flink</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8A0DCB"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Procesamiento en </w:t>
            </w:r>
            <w:proofErr w:type="spellStart"/>
            <w:r w:rsidRPr="0054373A">
              <w:rPr>
                <w:rFonts w:ascii="Times New Roman" w:hAnsi="Times New Roman" w:cs="Times New Roman"/>
                <w:sz w:val="22"/>
                <w:szCs w:val="22"/>
              </w:rPr>
              <w:t>streaming</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FCB57"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Apache </w:t>
            </w:r>
            <w:proofErr w:type="spellStart"/>
            <w:r w:rsidRPr="0054373A">
              <w:rPr>
                <w:rFonts w:ascii="Times New Roman" w:hAnsi="Times New Roman" w:cs="Times New Roman"/>
                <w:sz w:val="22"/>
                <w:szCs w:val="22"/>
              </w:rPr>
              <w:t>Foundation</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86A9F"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Analítica en tiempo real sobre flujos de datos continuos</w:t>
            </w:r>
          </w:p>
        </w:tc>
      </w:tr>
      <w:tr w:rsidR="00B7729D" w:rsidRPr="0054373A" w14:paraId="643D40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3647"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Airbyte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EEBD4"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Ingestión / EL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9FA09"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Airbyte</w:t>
            </w:r>
            <w:proofErr w:type="spellEnd"/>
            <w:r w:rsidRPr="0054373A">
              <w:rPr>
                <w:rFonts w:ascii="Times New Roman" w:hAnsi="Times New Roman" w:cs="Times New Roman"/>
                <w:sz w:val="22"/>
                <w:szCs w:val="22"/>
              </w:rPr>
              <w:t xml:space="preserve"> Inc.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9FE4B"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Conectores para mover datos desde fuentes a destinos (open </w:t>
            </w:r>
            <w:proofErr w:type="spellStart"/>
            <w:r w:rsidRPr="0054373A">
              <w:rPr>
                <w:rFonts w:ascii="Times New Roman" w:hAnsi="Times New Roman" w:cs="Times New Roman"/>
                <w:sz w:val="22"/>
                <w:szCs w:val="22"/>
              </w:rPr>
              <w:t>source</w:t>
            </w:r>
            <w:proofErr w:type="spellEnd"/>
            <w:r w:rsidRPr="0054373A">
              <w:rPr>
                <w:rFonts w:ascii="Times New Roman" w:hAnsi="Times New Roman" w:cs="Times New Roman"/>
                <w:sz w:val="22"/>
                <w:szCs w:val="22"/>
              </w:rPr>
              <w:t>)</w:t>
            </w:r>
          </w:p>
        </w:tc>
      </w:tr>
      <w:tr w:rsidR="00B7729D" w:rsidRPr="0054373A" w14:paraId="1DAFF9E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497CF"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Fivetran</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A0B2B3"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Ingestión automatizada</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F42FFB"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Fivetran</w:t>
            </w:r>
            <w:proofErr w:type="spellEnd"/>
            <w:r w:rsidRPr="0054373A">
              <w:rPr>
                <w:rFonts w:ascii="Times New Roman" w:hAnsi="Times New Roman" w:cs="Times New Roman"/>
                <w:sz w:val="22"/>
                <w:szCs w:val="22"/>
              </w:rPr>
              <w:t xml:space="preserve"> / </w:t>
            </w: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Labs (fusión 2025)</w:t>
            </w:r>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E17772"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Replicación automatizada de datos con conectores gestionados</w:t>
            </w:r>
          </w:p>
        </w:tc>
      </w:tr>
    </w:tbl>
    <w:p w14:paraId="0313C4B4" w14:textId="77777777" w:rsidR="00B7729D" w:rsidRPr="0054373A" w:rsidRDefault="00B7729D">
      <w:pPr>
        <w:spacing w:before="60" w:after="60"/>
        <w:rPr>
          <w:rFonts w:ascii="Times New Roman" w:hAnsi="Times New Roman" w:cs="Times New Roman"/>
          <w:sz w:val="22"/>
          <w:szCs w:val="22"/>
        </w:rPr>
      </w:pPr>
    </w:p>
    <w:p w14:paraId="286DEB6F" w14:textId="5D5326A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Una tendencia emergente es la adopción del lenguaje Rust en la ingeniería de datos para herramientas de alta performance. </w:t>
      </w:r>
      <w:proofErr w:type="spellStart"/>
      <w:r w:rsidRPr="0054373A">
        <w:rPr>
          <w:rFonts w:ascii="Times New Roman" w:hAnsi="Times New Roman" w:cs="Times New Roman"/>
          <w:sz w:val="22"/>
          <w:szCs w:val="22"/>
        </w:rPr>
        <w:t>Polars</w:t>
      </w:r>
      <w:proofErr w:type="spellEnd"/>
      <w:r w:rsidRPr="0054373A">
        <w:rPr>
          <w:rFonts w:ascii="Times New Roman" w:hAnsi="Times New Roman" w:cs="Times New Roman"/>
          <w:sz w:val="22"/>
          <w:szCs w:val="22"/>
        </w:rPr>
        <w:t xml:space="preserve">, una librería de </w:t>
      </w:r>
      <w:proofErr w:type="spellStart"/>
      <w:r w:rsidRPr="0054373A">
        <w:rPr>
          <w:rFonts w:ascii="Times New Roman" w:hAnsi="Times New Roman" w:cs="Times New Roman"/>
          <w:sz w:val="22"/>
          <w:szCs w:val="22"/>
        </w:rPr>
        <w:t>DataFrames</w:t>
      </w:r>
      <w:proofErr w:type="spellEnd"/>
      <w:r w:rsidRPr="0054373A">
        <w:rPr>
          <w:rFonts w:ascii="Times New Roman" w:hAnsi="Times New Roman" w:cs="Times New Roman"/>
          <w:sz w:val="22"/>
          <w:szCs w:val="22"/>
        </w:rPr>
        <w:t xml:space="preserve"> en Rust, ha ganado popularidad significativa como alternativa a Pandas por su velocidad superior. Ruff, un </w:t>
      </w:r>
      <w:proofErr w:type="spellStart"/>
      <w:r w:rsidRPr="0054373A">
        <w:rPr>
          <w:rFonts w:ascii="Times New Roman" w:hAnsi="Times New Roman" w:cs="Times New Roman"/>
          <w:sz w:val="22"/>
          <w:szCs w:val="22"/>
        </w:rPr>
        <w:t>linter</w:t>
      </w:r>
      <w:proofErr w:type="spellEnd"/>
      <w:r w:rsidRPr="0054373A">
        <w:rPr>
          <w:rFonts w:ascii="Times New Roman" w:hAnsi="Times New Roman" w:cs="Times New Roman"/>
          <w:sz w:val="22"/>
          <w:szCs w:val="22"/>
        </w:rPr>
        <w:t xml:space="preserve"> de Python escrito en Rust, es entre 10 y 100 veces más rápido que las alternativas previas .</w:t>
      </w:r>
    </w:p>
    <w:p w14:paraId="1BEDC417" w14:textId="77777777" w:rsidR="00B7729D" w:rsidRPr="0054373A" w:rsidRDefault="00B7729D">
      <w:pPr>
        <w:spacing w:before="60" w:after="60"/>
        <w:rPr>
          <w:rFonts w:ascii="Times New Roman" w:hAnsi="Times New Roman" w:cs="Times New Roman"/>
          <w:sz w:val="22"/>
          <w:szCs w:val="22"/>
        </w:rPr>
      </w:pPr>
    </w:p>
    <w:p w14:paraId="0B886AC5"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5.2 Herramientas de Analítica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300"/>
        <w:gridCol w:w="2826"/>
      </w:tblGrid>
      <w:tr w:rsidR="00B7729D" w:rsidRPr="0054373A" w14:paraId="3A9C9C0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74B4D4"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lastRenderedPageBreak/>
              <w:t>Herramienta</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49D168"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Categoría</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F33297"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Empresa/Comunidad</w:t>
            </w:r>
          </w:p>
        </w:tc>
        <w:tc>
          <w:tcPr>
            <w:tcW w:w="2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E879FC"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Uso principal</w:t>
            </w:r>
          </w:p>
        </w:tc>
      </w:tr>
      <w:tr w:rsidR="00B7729D" w:rsidRPr="0054373A" w14:paraId="39A1E59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B80F5"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Python (pandas, </w:t>
            </w:r>
            <w:proofErr w:type="spellStart"/>
            <w:r w:rsidRPr="0054373A">
              <w:rPr>
                <w:rFonts w:ascii="Times New Roman" w:hAnsi="Times New Roman" w:cs="Times New Roman"/>
                <w:sz w:val="22"/>
                <w:szCs w:val="22"/>
              </w:rPr>
              <w:t>Polars</w:t>
            </w:r>
            <w:proofErr w:type="spellEnd"/>
            <w:r w:rsidRPr="0054373A">
              <w:rPr>
                <w:rFonts w:ascii="Times New Roman" w:hAnsi="Times New Roman" w:cs="Times New Roman"/>
                <w:sz w:val="22"/>
                <w:szCs w:val="22"/>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EEF80"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Lenguaje / librerías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6D9B1"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Comunidad open </w:t>
            </w:r>
            <w:proofErr w:type="spellStart"/>
            <w:r w:rsidRPr="0054373A">
              <w:rPr>
                <w:rFonts w:ascii="Times New Roman" w:hAnsi="Times New Roman" w:cs="Times New Roman"/>
                <w:sz w:val="22"/>
                <w:szCs w:val="22"/>
              </w:rPr>
              <w:t>source</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2D20"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Exploración, transformación y análisis de datos en código</w:t>
            </w:r>
          </w:p>
        </w:tc>
      </w:tr>
      <w:tr w:rsidR="00B7729D" w:rsidRPr="0054373A" w14:paraId="7677283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197D7"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SQL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5ADF9B"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Lenguaje de consulta</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1289C"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Estándar ISO / múltiples motores</w:t>
            </w:r>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BFA057"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Consulta y manipulación de datos relacionales y en </w:t>
            </w:r>
            <w:proofErr w:type="spellStart"/>
            <w:r w:rsidRPr="0054373A">
              <w:rPr>
                <w:rFonts w:ascii="Times New Roman" w:hAnsi="Times New Roman" w:cs="Times New Roman"/>
                <w:sz w:val="22"/>
                <w:szCs w:val="22"/>
              </w:rPr>
              <w:t>warehouses</w:t>
            </w:r>
            <w:proofErr w:type="spellEnd"/>
          </w:p>
        </w:tc>
      </w:tr>
      <w:tr w:rsidR="00B7729D" w:rsidRPr="0054373A" w14:paraId="263E2F8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F5EBC"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Jupyter</w:t>
            </w:r>
            <w:proofErr w:type="spellEnd"/>
            <w:r w:rsidRPr="0054373A">
              <w:rPr>
                <w:rFonts w:ascii="Times New Roman" w:hAnsi="Times New Roman" w:cs="Times New Roman"/>
                <w:sz w:val="22"/>
                <w:szCs w:val="22"/>
              </w:rPr>
              <w:t xml:space="preserve"> Notebook</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24384"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Entorno interactivo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4E40B"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Proyecto </w:t>
            </w:r>
            <w:proofErr w:type="spellStart"/>
            <w:r w:rsidRPr="0054373A">
              <w:rPr>
                <w:rFonts w:ascii="Times New Roman" w:hAnsi="Times New Roman" w:cs="Times New Roman"/>
                <w:sz w:val="22"/>
                <w:szCs w:val="22"/>
              </w:rPr>
              <w:t>Jupyter</w:t>
            </w:r>
            <w:proofErr w:type="spellEnd"/>
            <w:r w:rsidRPr="0054373A">
              <w:rPr>
                <w:rFonts w:ascii="Times New Roman" w:hAnsi="Times New Roman" w:cs="Times New Roman"/>
                <w:sz w:val="22"/>
                <w:szCs w:val="22"/>
              </w:rPr>
              <w:t xml:space="preserve"> / </w:t>
            </w:r>
            <w:proofErr w:type="spellStart"/>
            <w:r w:rsidRPr="0054373A">
              <w:rPr>
                <w:rFonts w:ascii="Times New Roman" w:hAnsi="Times New Roman" w:cs="Times New Roman"/>
                <w:sz w:val="22"/>
                <w:szCs w:val="22"/>
              </w:rPr>
              <w:t>NumFocus</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D193E"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Análisis exploratorio y documentación de experimentos</w:t>
            </w:r>
          </w:p>
        </w:tc>
      </w:tr>
      <w:tr w:rsidR="00B7729D" w:rsidRPr="0054373A" w14:paraId="3B551C6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B2F509"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Apache Spark </w:t>
            </w:r>
            <w:proofErr w:type="spellStart"/>
            <w:r w:rsidRPr="0054373A">
              <w:rPr>
                <w:rFonts w:ascii="Times New Roman" w:hAnsi="Times New Roman" w:cs="Times New Roman"/>
                <w:sz w:val="22"/>
                <w:szCs w:val="22"/>
              </w:rPr>
              <w:t>MLlib</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F38AD"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Machine </w:t>
            </w:r>
            <w:proofErr w:type="spellStart"/>
            <w:r w:rsidRPr="0054373A">
              <w:rPr>
                <w:rFonts w:ascii="Times New Roman" w:hAnsi="Times New Roman" w:cs="Times New Roman"/>
                <w:sz w:val="22"/>
                <w:szCs w:val="22"/>
              </w:rPr>
              <w:t>Learning</w:t>
            </w:r>
            <w:proofErr w:type="spellEnd"/>
            <w:r w:rsidRPr="0054373A">
              <w:rPr>
                <w:rFonts w:ascii="Times New Roman" w:hAnsi="Times New Roman" w:cs="Times New Roman"/>
                <w:sz w:val="22"/>
                <w:szCs w:val="22"/>
              </w:rPr>
              <w:t xml:space="preserve"> distribuido</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DE3FF5"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Apache </w:t>
            </w:r>
            <w:proofErr w:type="spellStart"/>
            <w:r w:rsidRPr="0054373A">
              <w:rPr>
                <w:rFonts w:ascii="Times New Roman" w:hAnsi="Times New Roman" w:cs="Times New Roman"/>
                <w:sz w:val="22"/>
                <w:szCs w:val="22"/>
              </w:rPr>
              <w:t>Foundation</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485E43"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Entrenamiento de modelos sobre grandes volúmenes de datos</w:t>
            </w:r>
          </w:p>
        </w:tc>
      </w:tr>
      <w:tr w:rsidR="00B7729D" w:rsidRPr="0054373A" w14:paraId="10E5ABD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ED8F5"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Copilot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6046C"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IA asistente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47FC6"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Labs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68EEB"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Generación de código YAML/SQL y documentación automática</w:t>
            </w:r>
          </w:p>
        </w:tc>
      </w:tr>
      <w:tr w:rsidR="00B7729D" w:rsidRPr="0054373A" w14:paraId="0E3B9E3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ECC45"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scikit-learn</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EF597F"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Machine </w:t>
            </w:r>
            <w:proofErr w:type="spellStart"/>
            <w:r w:rsidRPr="0054373A">
              <w:rPr>
                <w:rFonts w:ascii="Times New Roman" w:hAnsi="Times New Roman" w:cs="Times New Roman"/>
                <w:sz w:val="22"/>
                <w:szCs w:val="22"/>
              </w:rPr>
              <w:t>Learning</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91C3A"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Comunidad open </w:t>
            </w:r>
            <w:proofErr w:type="spellStart"/>
            <w:r w:rsidRPr="0054373A">
              <w:rPr>
                <w:rFonts w:ascii="Times New Roman" w:hAnsi="Times New Roman" w:cs="Times New Roman"/>
                <w:sz w:val="22"/>
                <w:szCs w:val="22"/>
              </w:rPr>
              <w:t>source</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CCB4A8"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Modelado predictivo y análisis estadístico en Python</w:t>
            </w:r>
          </w:p>
        </w:tc>
      </w:tr>
      <w:tr w:rsidR="00B7729D" w:rsidRPr="0054373A" w14:paraId="290CB0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0C619"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Hugging</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Face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C7012"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LLMs</w:t>
            </w:r>
            <w:proofErr w:type="spellEnd"/>
            <w:r w:rsidRPr="0054373A">
              <w:rPr>
                <w:rFonts w:ascii="Times New Roman" w:hAnsi="Times New Roman" w:cs="Times New Roman"/>
                <w:sz w:val="22"/>
                <w:szCs w:val="22"/>
              </w:rPr>
              <w:t xml:space="preserve"> y NLP</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424D9"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Hugging</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Face</w:t>
            </w:r>
            <w:proofErr w:type="spellEnd"/>
            <w:r w:rsidRPr="0054373A">
              <w:rPr>
                <w:rFonts w:ascii="Times New Roman" w:hAnsi="Times New Roman" w:cs="Times New Roman"/>
                <w:sz w:val="22"/>
                <w:szCs w:val="22"/>
              </w:rPr>
              <w:t xml:space="preserve"> Inc.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68F85"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Modelos </w:t>
            </w:r>
            <w:proofErr w:type="spellStart"/>
            <w:r w:rsidRPr="0054373A">
              <w:rPr>
                <w:rFonts w:ascii="Times New Roman" w:hAnsi="Times New Roman" w:cs="Times New Roman"/>
                <w:sz w:val="22"/>
                <w:szCs w:val="22"/>
              </w:rPr>
              <w:t>preentrenados</w:t>
            </w:r>
            <w:proofErr w:type="spellEnd"/>
            <w:r w:rsidRPr="0054373A">
              <w:rPr>
                <w:rFonts w:ascii="Times New Roman" w:hAnsi="Times New Roman" w:cs="Times New Roman"/>
                <w:sz w:val="22"/>
                <w:szCs w:val="22"/>
              </w:rPr>
              <w:t xml:space="preserve"> para NLP aplicado a análisis de texto</w:t>
            </w:r>
          </w:p>
        </w:tc>
      </w:tr>
    </w:tbl>
    <w:p w14:paraId="66D6D1D3" w14:textId="77777777" w:rsidR="00B7729D" w:rsidRPr="0054373A" w:rsidRDefault="00B7729D">
      <w:pPr>
        <w:spacing w:before="60" w:after="60"/>
        <w:rPr>
          <w:rFonts w:ascii="Times New Roman" w:hAnsi="Times New Roman" w:cs="Times New Roman"/>
          <w:sz w:val="22"/>
          <w:szCs w:val="22"/>
        </w:rPr>
      </w:pPr>
    </w:p>
    <w:p w14:paraId="5A3C7706" w14:textId="1C64DA0B"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Python mantiene su posición dominante como lenguaje principal del área de datos. Según </w:t>
      </w:r>
      <w:proofErr w:type="spellStart"/>
      <w:r w:rsidRPr="0054373A">
        <w:rPr>
          <w:rFonts w:ascii="Times New Roman" w:hAnsi="Times New Roman" w:cs="Times New Roman"/>
          <w:sz w:val="22"/>
          <w:szCs w:val="22"/>
        </w:rPr>
        <w:t>JetBrains</w:t>
      </w:r>
      <w:proofErr w:type="spellEnd"/>
      <w:r w:rsidRPr="0054373A">
        <w:rPr>
          <w:rFonts w:ascii="Times New Roman" w:hAnsi="Times New Roman" w:cs="Times New Roman"/>
          <w:sz w:val="22"/>
          <w:szCs w:val="22"/>
        </w:rPr>
        <w:t xml:space="preserve"> State </w:t>
      </w:r>
      <w:proofErr w:type="spellStart"/>
      <w:r w:rsidRPr="0054373A">
        <w:rPr>
          <w:rFonts w:ascii="Times New Roman" w:hAnsi="Times New Roman" w:cs="Times New Roman"/>
          <w:sz w:val="22"/>
          <w:szCs w:val="22"/>
        </w:rPr>
        <w:t>of</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Science</w:t>
      </w:r>
      <w:proofErr w:type="spellEnd"/>
      <w:r w:rsidRPr="0054373A">
        <w:rPr>
          <w:rFonts w:ascii="Times New Roman" w:hAnsi="Times New Roman" w:cs="Times New Roman"/>
          <w:sz w:val="22"/>
          <w:szCs w:val="22"/>
        </w:rPr>
        <w:t xml:space="preserve"> 2024, el 48% de los desarrolladores Python lo utiliza para exploración y procesamiento de datos, y el 27% para ingeniería de datos específicamente. pandas continúa siendo la librería de procesamiento más utilizada pese a sus 15 años, aunque </w:t>
      </w:r>
      <w:proofErr w:type="spellStart"/>
      <w:r w:rsidRPr="0054373A">
        <w:rPr>
          <w:rFonts w:ascii="Times New Roman" w:hAnsi="Times New Roman" w:cs="Times New Roman"/>
          <w:sz w:val="22"/>
          <w:szCs w:val="22"/>
        </w:rPr>
        <w:t>Polars</w:t>
      </w:r>
      <w:proofErr w:type="spellEnd"/>
      <w:r w:rsidRPr="0054373A">
        <w:rPr>
          <w:rFonts w:ascii="Times New Roman" w:hAnsi="Times New Roman" w:cs="Times New Roman"/>
          <w:sz w:val="22"/>
          <w:szCs w:val="22"/>
        </w:rPr>
        <w:t xml:space="preserve"> y proyectos como </w:t>
      </w:r>
      <w:proofErr w:type="spellStart"/>
      <w:r w:rsidRPr="0054373A">
        <w:rPr>
          <w:rFonts w:ascii="Times New Roman" w:hAnsi="Times New Roman" w:cs="Times New Roman"/>
          <w:sz w:val="22"/>
          <w:szCs w:val="22"/>
        </w:rPr>
        <w:t>Narwhals</w:t>
      </w:r>
      <w:proofErr w:type="spellEnd"/>
      <w:r w:rsidRPr="0054373A">
        <w:rPr>
          <w:rFonts w:ascii="Times New Roman" w:hAnsi="Times New Roman" w:cs="Times New Roman"/>
          <w:sz w:val="22"/>
          <w:szCs w:val="22"/>
        </w:rPr>
        <w:t xml:space="preserve"> (que unifica </w:t>
      </w:r>
      <w:proofErr w:type="spellStart"/>
      <w:r w:rsidRPr="0054373A">
        <w:rPr>
          <w:rFonts w:ascii="Times New Roman" w:hAnsi="Times New Roman" w:cs="Times New Roman"/>
          <w:sz w:val="22"/>
          <w:szCs w:val="22"/>
        </w:rPr>
        <w:t>APIs</w:t>
      </w:r>
      <w:proofErr w:type="spellEnd"/>
      <w:r w:rsidRPr="0054373A">
        <w:rPr>
          <w:rFonts w:ascii="Times New Roman" w:hAnsi="Times New Roman" w:cs="Times New Roman"/>
          <w:sz w:val="22"/>
          <w:szCs w:val="22"/>
        </w:rPr>
        <w:t xml:space="preserve"> de ambas librerías) están ganando tracción rápidamente.</w:t>
      </w:r>
    </w:p>
    <w:p w14:paraId="5CAF062E" w14:textId="77777777" w:rsidR="00B7729D" w:rsidRPr="0054373A" w:rsidRDefault="00B7729D">
      <w:pPr>
        <w:spacing w:before="60" w:after="60"/>
        <w:rPr>
          <w:rFonts w:ascii="Times New Roman" w:hAnsi="Times New Roman" w:cs="Times New Roman"/>
          <w:sz w:val="22"/>
          <w:szCs w:val="22"/>
        </w:rPr>
      </w:pPr>
    </w:p>
    <w:p w14:paraId="418D0D38"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5.3 Herramientas de Visualización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300"/>
        <w:gridCol w:w="2826"/>
      </w:tblGrid>
      <w:tr w:rsidR="00B7729D" w:rsidRPr="0054373A" w14:paraId="6D8A72B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40F682"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Herramienta</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3DB8E8"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Categoría</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EB9AC2"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Empresa/Comunidad</w:t>
            </w:r>
          </w:p>
        </w:tc>
        <w:tc>
          <w:tcPr>
            <w:tcW w:w="2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9CF5B2" w14:textId="77777777" w:rsidR="00B7729D" w:rsidRPr="0054373A" w:rsidRDefault="00000000">
            <w:pPr>
              <w:jc w:val="center"/>
              <w:rPr>
                <w:rFonts w:ascii="Times New Roman" w:hAnsi="Times New Roman" w:cs="Times New Roman"/>
                <w:sz w:val="22"/>
                <w:szCs w:val="22"/>
              </w:rPr>
            </w:pPr>
            <w:r w:rsidRPr="0054373A">
              <w:rPr>
                <w:rFonts w:ascii="Times New Roman" w:hAnsi="Times New Roman" w:cs="Times New Roman"/>
                <w:b/>
                <w:bCs/>
                <w:sz w:val="22"/>
                <w:szCs w:val="22"/>
              </w:rPr>
              <w:t>Uso principal</w:t>
            </w:r>
          </w:p>
        </w:tc>
      </w:tr>
      <w:tr w:rsidR="00B7729D" w:rsidRPr="0054373A" w14:paraId="77B8787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F55B"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Microsoft Power BI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19A85"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BI empresarial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1C0E6"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Microsoft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1690"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Dashboards</w:t>
            </w:r>
            <w:proofErr w:type="spellEnd"/>
            <w:r w:rsidRPr="0054373A">
              <w:rPr>
                <w:rFonts w:ascii="Times New Roman" w:hAnsi="Times New Roman" w:cs="Times New Roman"/>
                <w:sz w:val="22"/>
                <w:szCs w:val="22"/>
              </w:rPr>
              <w:t xml:space="preserve"> corporativos con integración Office 365 y </w:t>
            </w:r>
            <w:proofErr w:type="spellStart"/>
            <w:r w:rsidRPr="0054373A">
              <w:rPr>
                <w:rFonts w:ascii="Times New Roman" w:hAnsi="Times New Roman" w:cs="Times New Roman"/>
                <w:sz w:val="22"/>
                <w:szCs w:val="22"/>
              </w:rPr>
              <w:t>Copilot</w:t>
            </w:r>
            <w:proofErr w:type="spellEnd"/>
            <w:r w:rsidRPr="0054373A">
              <w:rPr>
                <w:rFonts w:ascii="Times New Roman" w:hAnsi="Times New Roman" w:cs="Times New Roman"/>
                <w:sz w:val="22"/>
                <w:szCs w:val="22"/>
              </w:rPr>
              <w:t xml:space="preserve"> AI</w:t>
            </w:r>
          </w:p>
        </w:tc>
      </w:tr>
      <w:tr w:rsidR="00B7729D" w:rsidRPr="0054373A" w14:paraId="6268A01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F150A1"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Tableau</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AF18B7"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Visualización avanzada</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53F16E"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Salesforce</w:t>
            </w:r>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61F7B4"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Análisis visual interactivo para usuarios técnicos y de negocio</w:t>
            </w:r>
          </w:p>
        </w:tc>
      </w:tr>
      <w:tr w:rsidR="00B7729D" w:rsidRPr="0054373A" w14:paraId="3D6800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16066"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Looker / Looker Studio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C1A0D"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BI en la nube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014E6"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Google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EB3E4"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Exploración de datos con </w:t>
            </w:r>
            <w:proofErr w:type="spellStart"/>
            <w:r w:rsidRPr="0054373A">
              <w:rPr>
                <w:rFonts w:ascii="Times New Roman" w:hAnsi="Times New Roman" w:cs="Times New Roman"/>
                <w:sz w:val="22"/>
                <w:szCs w:val="22"/>
              </w:rPr>
              <w:t>LookML</w:t>
            </w:r>
            <w:proofErr w:type="spellEnd"/>
            <w:r w:rsidRPr="0054373A">
              <w:rPr>
                <w:rFonts w:ascii="Times New Roman" w:hAnsi="Times New Roman" w:cs="Times New Roman"/>
                <w:sz w:val="22"/>
                <w:szCs w:val="22"/>
              </w:rPr>
              <w:t xml:space="preserve"> y </w:t>
            </w:r>
            <w:proofErr w:type="spellStart"/>
            <w:r w:rsidRPr="0054373A">
              <w:rPr>
                <w:rFonts w:ascii="Times New Roman" w:hAnsi="Times New Roman" w:cs="Times New Roman"/>
                <w:sz w:val="22"/>
                <w:szCs w:val="22"/>
              </w:rPr>
              <w:t>dashboards</w:t>
            </w:r>
            <w:proofErr w:type="spellEnd"/>
            <w:r w:rsidRPr="0054373A">
              <w:rPr>
                <w:rFonts w:ascii="Times New Roman" w:hAnsi="Times New Roman" w:cs="Times New Roman"/>
                <w:sz w:val="22"/>
                <w:szCs w:val="22"/>
              </w:rPr>
              <w:t xml:space="preserve"> colaborativos</w:t>
            </w:r>
          </w:p>
        </w:tc>
      </w:tr>
      <w:tr w:rsidR="00B7729D" w:rsidRPr="0054373A" w14:paraId="3EF4B3C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6836A"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ThoughtSpot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1C64E1"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BI conversacional</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56F0BF"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ThoughtSpot</w:t>
            </w:r>
            <w:proofErr w:type="spellEnd"/>
            <w:r w:rsidRPr="0054373A">
              <w:rPr>
                <w:rFonts w:ascii="Times New Roman" w:hAnsi="Times New Roman" w:cs="Times New Roman"/>
                <w:sz w:val="22"/>
                <w:szCs w:val="22"/>
              </w:rPr>
              <w:t xml:space="preserve"> Inc.</w:t>
            </w:r>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5E7D2B"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Búsqueda en lenguaje natural sobre datos empresariales (AI-</w:t>
            </w:r>
            <w:proofErr w:type="spellStart"/>
            <w:r w:rsidRPr="0054373A">
              <w:rPr>
                <w:rFonts w:ascii="Times New Roman" w:hAnsi="Times New Roman" w:cs="Times New Roman"/>
                <w:sz w:val="22"/>
                <w:szCs w:val="22"/>
              </w:rPr>
              <w:t>first</w:t>
            </w:r>
            <w:proofErr w:type="spellEnd"/>
            <w:r w:rsidRPr="0054373A">
              <w:rPr>
                <w:rFonts w:ascii="Times New Roman" w:hAnsi="Times New Roman" w:cs="Times New Roman"/>
                <w:sz w:val="22"/>
                <w:szCs w:val="22"/>
              </w:rPr>
              <w:t>)</w:t>
            </w:r>
          </w:p>
        </w:tc>
      </w:tr>
      <w:tr w:rsidR="00B7729D" w:rsidRPr="0054373A" w14:paraId="6D0C33F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05B4"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lastRenderedPageBreak/>
              <w:t xml:space="preserve">Apache </w:t>
            </w:r>
            <w:proofErr w:type="spellStart"/>
            <w:r w:rsidRPr="0054373A">
              <w:rPr>
                <w:rFonts w:ascii="Times New Roman" w:hAnsi="Times New Roman" w:cs="Times New Roman"/>
                <w:sz w:val="22"/>
                <w:szCs w:val="22"/>
              </w:rPr>
              <w:t>Superset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1A281"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BI open </w:t>
            </w:r>
            <w:proofErr w:type="spellStart"/>
            <w:r w:rsidRPr="0054373A">
              <w:rPr>
                <w:rFonts w:ascii="Times New Roman" w:hAnsi="Times New Roman" w:cs="Times New Roman"/>
                <w:sz w:val="22"/>
                <w:szCs w:val="22"/>
              </w:rPr>
              <w:t>source</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42014"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Apache </w:t>
            </w:r>
            <w:proofErr w:type="spellStart"/>
            <w:r w:rsidRPr="0054373A">
              <w:rPr>
                <w:rFonts w:ascii="Times New Roman" w:hAnsi="Times New Roman" w:cs="Times New Roman"/>
                <w:sz w:val="22"/>
                <w:szCs w:val="22"/>
              </w:rPr>
              <w:t>Foundation</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F8ACA"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Dashboards</w:t>
            </w:r>
            <w:proofErr w:type="spellEnd"/>
            <w:r w:rsidRPr="0054373A">
              <w:rPr>
                <w:rFonts w:ascii="Times New Roman" w:hAnsi="Times New Roman" w:cs="Times New Roman"/>
                <w:sz w:val="22"/>
                <w:szCs w:val="22"/>
              </w:rPr>
              <w:t xml:space="preserve"> self-</w:t>
            </w:r>
            <w:proofErr w:type="spellStart"/>
            <w:r w:rsidRPr="0054373A">
              <w:rPr>
                <w:rFonts w:ascii="Times New Roman" w:hAnsi="Times New Roman" w:cs="Times New Roman"/>
                <w:sz w:val="22"/>
                <w:szCs w:val="22"/>
              </w:rPr>
              <w:t>hosted</w:t>
            </w:r>
            <w:proofErr w:type="spellEnd"/>
            <w:r w:rsidRPr="0054373A">
              <w:rPr>
                <w:rFonts w:ascii="Times New Roman" w:hAnsi="Times New Roman" w:cs="Times New Roman"/>
                <w:sz w:val="22"/>
                <w:szCs w:val="22"/>
              </w:rPr>
              <w:t xml:space="preserve"> para equipos técnicos con control total</w:t>
            </w:r>
          </w:p>
        </w:tc>
      </w:tr>
      <w:tr w:rsidR="00B7729D" w:rsidRPr="0054373A" w14:paraId="13F0408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323046"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Streamlit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2A10F"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Aplicaciones de datos</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975B2"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Snowflake</w:t>
            </w:r>
            <w:proofErr w:type="spellEnd"/>
            <w:r w:rsidRPr="0054373A">
              <w:rPr>
                <w:rFonts w:ascii="Times New Roman" w:hAnsi="Times New Roman" w:cs="Times New Roman"/>
                <w:sz w:val="22"/>
                <w:szCs w:val="22"/>
              </w:rPr>
              <w:t xml:space="preserve"> Inc.</w:t>
            </w:r>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4FED1"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 xml:space="preserve">Creación rápida de </w:t>
            </w:r>
            <w:proofErr w:type="gramStart"/>
            <w:r w:rsidRPr="0054373A">
              <w:rPr>
                <w:rFonts w:ascii="Times New Roman" w:hAnsi="Times New Roman" w:cs="Times New Roman"/>
                <w:sz w:val="22"/>
                <w:szCs w:val="22"/>
              </w:rPr>
              <w:t>apps</w:t>
            </w:r>
            <w:proofErr w:type="gramEnd"/>
            <w:r w:rsidRPr="0054373A">
              <w:rPr>
                <w:rFonts w:ascii="Times New Roman" w:hAnsi="Times New Roman" w:cs="Times New Roman"/>
                <w:sz w:val="22"/>
                <w:szCs w:val="22"/>
              </w:rPr>
              <w:t xml:space="preserve"> interactivas de datos con Python</w:t>
            </w:r>
          </w:p>
        </w:tc>
      </w:tr>
      <w:tr w:rsidR="00B7729D" w:rsidRPr="0054373A" w14:paraId="32B9FA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8B2D9"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Plotly</w:t>
            </w:r>
            <w:proofErr w:type="spellEnd"/>
            <w:r w:rsidRPr="0054373A">
              <w:rPr>
                <w:rFonts w:ascii="Times New Roman" w:hAnsi="Times New Roman" w:cs="Times New Roman"/>
                <w:sz w:val="22"/>
                <w:szCs w:val="22"/>
              </w:rPr>
              <w:t xml:space="preserve"> / Dash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D19A"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Visualización programática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2BF37"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Plotly</w:t>
            </w:r>
            <w:proofErr w:type="spellEnd"/>
            <w:r w:rsidRPr="0054373A">
              <w:rPr>
                <w:rFonts w:ascii="Times New Roman" w:hAnsi="Times New Roman" w:cs="Times New Roman"/>
                <w:sz w:val="22"/>
                <w:szCs w:val="22"/>
              </w:rPr>
              <w:t xml:space="preserve"> Technologies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E694A"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Gráficos interactivos y aplicaciones analíticas en Python</w:t>
            </w:r>
          </w:p>
        </w:tc>
      </w:tr>
      <w:tr w:rsidR="00B7729D" w:rsidRPr="0054373A" w14:paraId="6DBA029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13B58"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Metabase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0E6241"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BI accesible</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C35CD" w14:textId="77777777" w:rsidR="00B7729D" w:rsidRPr="0054373A" w:rsidRDefault="00000000">
            <w:pPr>
              <w:rPr>
                <w:rFonts w:ascii="Times New Roman" w:hAnsi="Times New Roman" w:cs="Times New Roman"/>
                <w:sz w:val="22"/>
                <w:szCs w:val="22"/>
              </w:rPr>
            </w:pPr>
            <w:proofErr w:type="spellStart"/>
            <w:r w:rsidRPr="0054373A">
              <w:rPr>
                <w:rFonts w:ascii="Times New Roman" w:hAnsi="Times New Roman" w:cs="Times New Roman"/>
                <w:sz w:val="22"/>
                <w:szCs w:val="22"/>
              </w:rPr>
              <w:t>Metabase</w:t>
            </w:r>
            <w:proofErr w:type="spellEnd"/>
            <w:r w:rsidRPr="0054373A">
              <w:rPr>
                <w:rFonts w:ascii="Times New Roman" w:hAnsi="Times New Roman" w:cs="Times New Roman"/>
                <w:sz w:val="22"/>
                <w:szCs w:val="22"/>
              </w:rPr>
              <w:t xml:space="preserve"> Inc.</w:t>
            </w:r>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8B950"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t>Self-service BI con interfaz simple para usuarios no técnicos</w:t>
            </w:r>
          </w:p>
        </w:tc>
      </w:tr>
    </w:tbl>
    <w:p w14:paraId="1402FEA1"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br w:type="page"/>
      </w:r>
    </w:p>
    <w:p w14:paraId="51EF25F4" w14:textId="77777777" w:rsidR="00B7729D" w:rsidRPr="0054373A" w:rsidRDefault="00000000">
      <w:pPr>
        <w:pStyle w:val="Ttulo1"/>
        <w:rPr>
          <w:rFonts w:ascii="Times New Roman" w:hAnsi="Times New Roman" w:cs="Times New Roman"/>
          <w:color w:val="auto"/>
          <w:sz w:val="22"/>
          <w:szCs w:val="22"/>
        </w:rPr>
      </w:pPr>
      <w:r w:rsidRPr="0054373A">
        <w:rPr>
          <w:rFonts w:ascii="Times New Roman" w:hAnsi="Times New Roman" w:cs="Times New Roman"/>
          <w:color w:val="auto"/>
          <w:sz w:val="22"/>
          <w:szCs w:val="22"/>
        </w:rPr>
        <w:lastRenderedPageBreak/>
        <w:t>6. Tendencias y Perspectivas de Futuro</w:t>
      </w:r>
    </w:p>
    <w:p w14:paraId="5E8FD5B5"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El área de datos atraviesa un momento de transformación estructural. Las siguientes tendencias representan no solo el estado actual sino las fuerzas que configurarán la práctica profesional en los próximos tres a cinco años.</w:t>
      </w:r>
    </w:p>
    <w:p w14:paraId="4F067950" w14:textId="77777777" w:rsidR="00B7729D" w:rsidRPr="0054373A" w:rsidRDefault="00B7729D">
      <w:pPr>
        <w:spacing w:before="60" w:after="60"/>
        <w:rPr>
          <w:rFonts w:ascii="Times New Roman" w:hAnsi="Times New Roman" w:cs="Times New Roman"/>
          <w:sz w:val="22"/>
          <w:szCs w:val="22"/>
        </w:rPr>
      </w:pPr>
    </w:p>
    <w:p w14:paraId="4668D5DE"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6.1 Inteligencia Artificial como capa fundacional del dato</w:t>
      </w:r>
    </w:p>
    <w:p w14:paraId="3EE17D64" w14:textId="385FFFF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El desarrollo más significativo en el campo es la emergencia de los modelos de lenguaje de gran escala (</w:t>
      </w:r>
      <w:proofErr w:type="spellStart"/>
      <w:r w:rsidRPr="0054373A">
        <w:rPr>
          <w:rFonts w:ascii="Times New Roman" w:hAnsi="Times New Roman" w:cs="Times New Roman"/>
          <w:sz w:val="22"/>
          <w:szCs w:val="22"/>
        </w:rPr>
        <w:t>LLMs</w:t>
      </w:r>
      <w:proofErr w:type="spellEnd"/>
      <w:r w:rsidRPr="0054373A">
        <w:rPr>
          <w:rFonts w:ascii="Times New Roman" w:hAnsi="Times New Roman" w:cs="Times New Roman"/>
          <w:sz w:val="22"/>
          <w:szCs w:val="22"/>
        </w:rPr>
        <w:t xml:space="preserve">) como capa de inteligencia dentro de la infraestructura de datos. </w:t>
      </w:r>
      <w:proofErr w:type="spellStart"/>
      <w:r w:rsidRPr="0054373A">
        <w:rPr>
          <w:rFonts w:ascii="Times New Roman" w:hAnsi="Times New Roman" w:cs="Times New Roman"/>
          <w:sz w:val="22"/>
          <w:szCs w:val="22"/>
        </w:rPr>
        <w:t>LLMs</w:t>
      </w:r>
      <w:proofErr w:type="spellEnd"/>
      <w:r w:rsidRPr="0054373A">
        <w:rPr>
          <w:rFonts w:ascii="Times New Roman" w:hAnsi="Times New Roman" w:cs="Times New Roman"/>
          <w:sz w:val="22"/>
          <w:szCs w:val="22"/>
        </w:rPr>
        <w:t xml:space="preserve"> especializados optimizan esquemas de bases de datos de manera autónoma, generan y mantienen pipelines ETL, y realizan escalado predictivo de recursos. Esta capacidad redefine el rol del ingeniero de datos: de constructor manual de pipelines a curador de productos de datos que los sistemas de IA consumen y presentan.</w:t>
      </w:r>
    </w:p>
    <w:p w14:paraId="6B9433B3" w14:textId="77777777" w:rsidR="00B7729D" w:rsidRPr="0054373A" w:rsidRDefault="00B7729D">
      <w:pPr>
        <w:spacing w:before="60" w:after="60"/>
        <w:rPr>
          <w:rFonts w:ascii="Times New Roman" w:hAnsi="Times New Roman" w:cs="Times New Roman"/>
          <w:sz w:val="22"/>
          <w:szCs w:val="22"/>
        </w:rPr>
      </w:pPr>
    </w:p>
    <w:p w14:paraId="2F905A15" w14:textId="7A2519EA"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Para 2025, el 65% de las organizaciones había adoptado o estaba investigando activamente tecnologías de IA para datos y analítica. La inversión de capital de riesgo en empresas de IA y analítica superó los 205.000 millones de dólares en el primer semestre de 2025, un incremento del 32% respecto al mismo período de 2024. Estos números reflejan la escala de la apuesta del ecosistema empresarial en este campo.</w:t>
      </w:r>
    </w:p>
    <w:p w14:paraId="4FDC9B70" w14:textId="77777777" w:rsidR="00B7729D" w:rsidRPr="0054373A" w:rsidRDefault="00B7729D">
      <w:pPr>
        <w:spacing w:before="60" w:after="60"/>
        <w:rPr>
          <w:rFonts w:ascii="Times New Roman" w:hAnsi="Times New Roman" w:cs="Times New Roman"/>
          <w:sz w:val="22"/>
          <w:szCs w:val="22"/>
        </w:rPr>
      </w:pPr>
    </w:p>
    <w:p w14:paraId="5D440049"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 xml:space="preserve">6.2 Data </w:t>
      </w:r>
      <w:proofErr w:type="spellStart"/>
      <w:r w:rsidRPr="0054373A">
        <w:rPr>
          <w:rFonts w:ascii="Times New Roman" w:hAnsi="Times New Roman" w:cs="Times New Roman"/>
          <w:color w:val="auto"/>
          <w:sz w:val="22"/>
          <w:szCs w:val="22"/>
        </w:rPr>
        <w:t>Lakehouse</w:t>
      </w:r>
      <w:proofErr w:type="spellEnd"/>
      <w:r w:rsidRPr="0054373A">
        <w:rPr>
          <w:rFonts w:ascii="Times New Roman" w:hAnsi="Times New Roman" w:cs="Times New Roman"/>
          <w:color w:val="auto"/>
          <w:sz w:val="22"/>
          <w:szCs w:val="22"/>
        </w:rPr>
        <w:t xml:space="preserve"> como arquitectura dominante</w:t>
      </w:r>
    </w:p>
    <w:p w14:paraId="14CBE03E" w14:textId="27B548F0"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El data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se consolida como la arquitectura de referencia para organizaciones que necesitan combinar analítica tradicional con cargas de trabajo de IA y machine </w:t>
      </w:r>
      <w:proofErr w:type="spellStart"/>
      <w:r w:rsidRPr="0054373A">
        <w:rPr>
          <w:rFonts w:ascii="Times New Roman" w:hAnsi="Times New Roman" w:cs="Times New Roman"/>
          <w:sz w:val="22"/>
          <w:szCs w:val="22"/>
        </w:rPr>
        <w:t>learning</w:t>
      </w:r>
      <w:proofErr w:type="spellEnd"/>
      <w:r w:rsidRPr="0054373A">
        <w:rPr>
          <w:rFonts w:ascii="Times New Roman" w:hAnsi="Times New Roman" w:cs="Times New Roman"/>
          <w:sz w:val="22"/>
          <w:szCs w:val="22"/>
        </w:rPr>
        <w:t xml:space="preserve">. Según </w:t>
      </w:r>
      <w:proofErr w:type="spellStart"/>
      <w:r w:rsidRPr="0054373A">
        <w:rPr>
          <w:rFonts w:ascii="Times New Roman" w:hAnsi="Times New Roman" w:cs="Times New Roman"/>
          <w:sz w:val="22"/>
          <w:szCs w:val="22"/>
        </w:rPr>
        <w:t>Dremio's</w:t>
      </w:r>
      <w:proofErr w:type="spellEnd"/>
      <w:r w:rsidRPr="0054373A">
        <w:rPr>
          <w:rFonts w:ascii="Times New Roman" w:hAnsi="Times New Roman" w:cs="Times New Roman"/>
          <w:sz w:val="22"/>
          <w:szCs w:val="22"/>
        </w:rPr>
        <w:t xml:space="preserve"> 2024 </w:t>
      </w:r>
      <w:proofErr w:type="spellStart"/>
      <w:r w:rsidRPr="0054373A">
        <w:rPr>
          <w:rFonts w:ascii="Times New Roman" w:hAnsi="Times New Roman" w:cs="Times New Roman"/>
          <w:sz w:val="22"/>
          <w:szCs w:val="22"/>
        </w:rPr>
        <w:t>Report</w:t>
      </w:r>
      <w:proofErr w:type="spellEnd"/>
      <w:r w:rsidRPr="0054373A">
        <w:rPr>
          <w:rFonts w:ascii="Times New Roman" w:hAnsi="Times New Roman" w:cs="Times New Roman"/>
          <w:sz w:val="22"/>
          <w:szCs w:val="22"/>
        </w:rPr>
        <w:t xml:space="preserve">, la adopción del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creció un 44% interanual, especialmente en cargas de trabajo de IA . Los </w:t>
      </w:r>
      <w:proofErr w:type="spellStart"/>
      <w:r w:rsidRPr="0054373A">
        <w:rPr>
          <w:rFonts w:ascii="Times New Roman" w:hAnsi="Times New Roman" w:cs="Times New Roman"/>
          <w:sz w:val="22"/>
          <w:szCs w:val="22"/>
        </w:rPr>
        <w:t>lakehouses</w:t>
      </w:r>
      <w:proofErr w:type="spellEnd"/>
      <w:r w:rsidRPr="0054373A">
        <w:rPr>
          <w:rFonts w:ascii="Times New Roman" w:hAnsi="Times New Roman" w:cs="Times New Roman"/>
          <w:sz w:val="22"/>
          <w:szCs w:val="22"/>
        </w:rPr>
        <w:t xml:space="preserve"> modernos integran características nativas de ML: </w:t>
      </w:r>
      <w:proofErr w:type="spellStart"/>
      <w:r w:rsidRPr="0054373A">
        <w:rPr>
          <w:rFonts w:ascii="Times New Roman" w:hAnsi="Times New Roman" w:cs="Times New Roman"/>
          <w:sz w:val="22"/>
          <w:szCs w:val="22"/>
        </w:rPr>
        <w:t>feature</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stores</w:t>
      </w:r>
      <w:proofErr w:type="spellEnd"/>
      <w:r w:rsidRPr="0054373A">
        <w:rPr>
          <w:rFonts w:ascii="Times New Roman" w:hAnsi="Times New Roman" w:cs="Times New Roman"/>
          <w:sz w:val="22"/>
          <w:szCs w:val="22"/>
        </w:rPr>
        <w:t xml:space="preserve">, vector </w:t>
      </w:r>
      <w:proofErr w:type="spellStart"/>
      <w:r w:rsidRPr="0054373A">
        <w:rPr>
          <w:rFonts w:ascii="Times New Roman" w:hAnsi="Times New Roman" w:cs="Times New Roman"/>
          <w:sz w:val="22"/>
          <w:szCs w:val="22"/>
        </w:rPr>
        <w:t>search</w:t>
      </w:r>
      <w:proofErr w:type="spellEnd"/>
      <w:r w:rsidRPr="0054373A">
        <w:rPr>
          <w:rFonts w:ascii="Times New Roman" w:hAnsi="Times New Roman" w:cs="Times New Roman"/>
          <w:sz w:val="22"/>
          <w:szCs w:val="22"/>
        </w:rPr>
        <w:t xml:space="preserve"> e indexación automática, lo que los hace idóneos para el entrenamiento de modelos y la recuperación aumentada por recuperación (RAG).</w:t>
      </w:r>
    </w:p>
    <w:p w14:paraId="6C665754" w14:textId="77777777" w:rsidR="00B7729D" w:rsidRPr="0054373A" w:rsidRDefault="00B7729D">
      <w:pPr>
        <w:spacing w:before="60" w:after="60"/>
        <w:rPr>
          <w:rFonts w:ascii="Times New Roman" w:hAnsi="Times New Roman" w:cs="Times New Roman"/>
          <w:sz w:val="22"/>
          <w:szCs w:val="22"/>
        </w:rPr>
      </w:pPr>
    </w:p>
    <w:p w14:paraId="2D31232F"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Los formatos de tabla abiertos —Apache Iceberg, Delta Lake y Apache Hudi— se posicionan como la tecnología habilitante clave del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proporcionando capacidades ACID, control de versiones (time </w:t>
      </w:r>
      <w:proofErr w:type="spellStart"/>
      <w:r w:rsidRPr="0054373A">
        <w:rPr>
          <w:rFonts w:ascii="Times New Roman" w:hAnsi="Times New Roman" w:cs="Times New Roman"/>
          <w:sz w:val="22"/>
          <w:szCs w:val="22"/>
        </w:rPr>
        <w:t>travel</w:t>
      </w:r>
      <w:proofErr w:type="spellEnd"/>
      <w:r w:rsidRPr="0054373A">
        <w:rPr>
          <w:rFonts w:ascii="Times New Roman" w:hAnsi="Times New Roman" w:cs="Times New Roman"/>
          <w:sz w:val="22"/>
          <w:szCs w:val="22"/>
        </w:rPr>
        <w:t xml:space="preserve">), y arquitecturas </w:t>
      </w:r>
      <w:proofErr w:type="spellStart"/>
      <w:r w:rsidRPr="0054373A">
        <w:rPr>
          <w:rFonts w:ascii="Times New Roman" w:hAnsi="Times New Roman" w:cs="Times New Roman"/>
          <w:sz w:val="22"/>
          <w:szCs w:val="22"/>
        </w:rPr>
        <w:t>vendor-agnostic</w:t>
      </w:r>
      <w:proofErr w:type="spellEnd"/>
      <w:r w:rsidRPr="0054373A">
        <w:rPr>
          <w:rFonts w:ascii="Times New Roman" w:hAnsi="Times New Roman" w:cs="Times New Roman"/>
          <w:sz w:val="22"/>
          <w:szCs w:val="22"/>
        </w:rPr>
        <w:t xml:space="preserve"> que evitan el </w:t>
      </w:r>
      <w:proofErr w:type="spellStart"/>
      <w:r w:rsidRPr="0054373A">
        <w:rPr>
          <w:rFonts w:ascii="Times New Roman" w:hAnsi="Times New Roman" w:cs="Times New Roman"/>
          <w:sz w:val="22"/>
          <w:szCs w:val="22"/>
        </w:rPr>
        <w:t>lock</w:t>
      </w:r>
      <w:proofErr w:type="spellEnd"/>
      <w:r w:rsidRPr="0054373A">
        <w:rPr>
          <w:rFonts w:ascii="Times New Roman" w:hAnsi="Times New Roman" w:cs="Times New Roman"/>
          <w:sz w:val="22"/>
          <w:szCs w:val="22"/>
        </w:rPr>
        <w:t>-in a un proveedor específico.</w:t>
      </w:r>
    </w:p>
    <w:p w14:paraId="511F8AAE" w14:textId="77777777" w:rsidR="00B7729D" w:rsidRPr="0054373A" w:rsidRDefault="00B7729D">
      <w:pPr>
        <w:spacing w:before="60" w:after="60"/>
        <w:rPr>
          <w:rFonts w:ascii="Times New Roman" w:hAnsi="Times New Roman" w:cs="Times New Roman"/>
          <w:sz w:val="22"/>
          <w:szCs w:val="22"/>
        </w:rPr>
      </w:pPr>
    </w:p>
    <w:p w14:paraId="42180F6D"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 xml:space="preserve">6.3 </w:t>
      </w:r>
      <w:proofErr w:type="spellStart"/>
      <w:r w:rsidRPr="0054373A">
        <w:rPr>
          <w:rFonts w:ascii="Times New Roman" w:hAnsi="Times New Roman" w:cs="Times New Roman"/>
          <w:color w:val="auto"/>
          <w:sz w:val="22"/>
          <w:szCs w:val="22"/>
        </w:rPr>
        <w:t>DataOps</w:t>
      </w:r>
      <w:proofErr w:type="spellEnd"/>
      <w:r w:rsidRPr="0054373A">
        <w:rPr>
          <w:rFonts w:ascii="Times New Roman" w:hAnsi="Times New Roman" w:cs="Times New Roman"/>
          <w:color w:val="auto"/>
          <w:sz w:val="22"/>
          <w:szCs w:val="22"/>
        </w:rPr>
        <w:t xml:space="preserve"> y calidad del dato como prioridad estratégica</w:t>
      </w:r>
    </w:p>
    <w:p w14:paraId="301496C0" w14:textId="02BE7DE2"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A pesar del entusiasmo por la IA, el reporte </w:t>
      </w: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Labs 2025 identifica la calidad del dato como la preocupación persistente más importante entre los profesionales del campo. El 67% de los </w:t>
      </w:r>
      <w:proofErr w:type="spellStart"/>
      <w:r w:rsidRPr="0054373A">
        <w:rPr>
          <w:rFonts w:ascii="Times New Roman" w:hAnsi="Times New Roman" w:cs="Times New Roman"/>
          <w:sz w:val="22"/>
          <w:szCs w:val="22"/>
        </w:rPr>
        <w:t>CFOs</w:t>
      </w:r>
      <w:proofErr w:type="spellEnd"/>
      <w:r w:rsidRPr="0054373A">
        <w:rPr>
          <w:rFonts w:ascii="Times New Roman" w:hAnsi="Times New Roman" w:cs="Times New Roman"/>
          <w:sz w:val="22"/>
          <w:szCs w:val="22"/>
        </w:rPr>
        <w:t xml:space="preserve"> reporta que su organización tiene los datos necesarios para aprovechar nuevas tecnologías, pero solo el 29% de los líderes tecnológicos está de acuerdo en que esos datos tienen la calidad, accesibilidad y seguridad </w:t>
      </w:r>
      <w:r w:rsidRPr="0054373A">
        <w:rPr>
          <w:rFonts w:ascii="Times New Roman" w:hAnsi="Times New Roman" w:cs="Times New Roman"/>
          <w:sz w:val="22"/>
          <w:szCs w:val="22"/>
        </w:rPr>
        <w:lastRenderedPageBreak/>
        <w:t>necesarias para escalar IA generativa (IBM, 2025). Esta brecha entre disponibilidad y confiabilidad del dato es el principal freno a la adopción plena de IA en organizaciones.</w:t>
      </w:r>
    </w:p>
    <w:p w14:paraId="20E80889" w14:textId="77777777" w:rsidR="00B7729D" w:rsidRPr="0054373A" w:rsidRDefault="00B7729D">
      <w:pPr>
        <w:spacing w:before="60" w:after="60"/>
        <w:rPr>
          <w:rFonts w:ascii="Times New Roman" w:hAnsi="Times New Roman" w:cs="Times New Roman"/>
          <w:sz w:val="22"/>
          <w:szCs w:val="22"/>
        </w:rPr>
      </w:pPr>
    </w:p>
    <w:p w14:paraId="009C3FDF" w14:textId="20B03F8F" w:rsidR="00B7729D" w:rsidRPr="0054373A" w:rsidRDefault="00000000">
      <w:pPr>
        <w:spacing w:before="80" w:after="80" w:line="360" w:lineRule="auto"/>
        <w:jc w:val="both"/>
        <w:rPr>
          <w:rFonts w:ascii="Times New Roman" w:hAnsi="Times New Roman" w:cs="Times New Roman"/>
          <w:sz w:val="22"/>
          <w:szCs w:val="22"/>
        </w:rPr>
      </w:pPr>
      <w:proofErr w:type="spellStart"/>
      <w:r w:rsidRPr="0054373A">
        <w:rPr>
          <w:rFonts w:ascii="Times New Roman" w:hAnsi="Times New Roman" w:cs="Times New Roman"/>
          <w:sz w:val="22"/>
          <w:szCs w:val="22"/>
        </w:rPr>
        <w:t>DataOps</w:t>
      </w:r>
      <w:proofErr w:type="spellEnd"/>
      <w:r w:rsidRPr="0054373A">
        <w:rPr>
          <w:rFonts w:ascii="Times New Roman" w:hAnsi="Times New Roman" w:cs="Times New Roman"/>
          <w:sz w:val="22"/>
          <w:szCs w:val="22"/>
        </w:rPr>
        <w:t xml:space="preserve">, como cultura y práctica que combina DevOps, agilismo y gestión de datos, emerge como respuesta a este desafío. Incluye automatización de pipelines, </w:t>
      </w:r>
      <w:proofErr w:type="spellStart"/>
      <w:r w:rsidRPr="0054373A">
        <w:rPr>
          <w:rFonts w:ascii="Times New Roman" w:hAnsi="Times New Roman" w:cs="Times New Roman"/>
          <w:sz w:val="22"/>
          <w:szCs w:val="22"/>
        </w:rPr>
        <w:t>testing</w:t>
      </w:r>
      <w:proofErr w:type="spellEnd"/>
      <w:r w:rsidRPr="0054373A">
        <w:rPr>
          <w:rFonts w:ascii="Times New Roman" w:hAnsi="Times New Roman" w:cs="Times New Roman"/>
          <w:sz w:val="22"/>
          <w:szCs w:val="22"/>
        </w:rPr>
        <w:t xml:space="preserve"> de datos, </w:t>
      </w:r>
      <w:proofErr w:type="spellStart"/>
      <w:r w:rsidRPr="0054373A">
        <w:rPr>
          <w:rFonts w:ascii="Times New Roman" w:hAnsi="Times New Roman" w:cs="Times New Roman"/>
          <w:sz w:val="22"/>
          <w:szCs w:val="22"/>
        </w:rPr>
        <w:t>observabilidad</w:t>
      </w:r>
      <w:proofErr w:type="spellEnd"/>
      <w:r w:rsidRPr="0054373A">
        <w:rPr>
          <w:rFonts w:ascii="Times New Roman" w:hAnsi="Times New Roman" w:cs="Times New Roman"/>
          <w:sz w:val="22"/>
          <w:szCs w:val="22"/>
        </w:rPr>
        <w:t xml:space="preserve"> en tiempo real, y prácticas de documentación y linaje de datos. El 50% de las organizaciones con arquitecturas de datos distribuidas adoptará plataformas sofisticadas de </w:t>
      </w:r>
      <w:proofErr w:type="spellStart"/>
      <w:r w:rsidRPr="0054373A">
        <w:rPr>
          <w:rFonts w:ascii="Times New Roman" w:hAnsi="Times New Roman" w:cs="Times New Roman"/>
          <w:sz w:val="22"/>
          <w:szCs w:val="22"/>
        </w:rPr>
        <w:t>observabilidad</w:t>
      </w:r>
      <w:proofErr w:type="spellEnd"/>
      <w:r w:rsidRPr="0054373A">
        <w:rPr>
          <w:rFonts w:ascii="Times New Roman" w:hAnsi="Times New Roman" w:cs="Times New Roman"/>
          <w:sz w:val="22"/>
          <w:szCs w:val="22"/>
        </w:rPr>
        <w:t xml:space="preserve"> en 2026, frente a menos del 20% en 2024.</w:t>
      </w:r>
    </w:p>
    <w:p w14:paraId="054B0829" w14:textId="77777777" w:rsidR="00B7729D" w:rsidRPr="0054373A" w:rsidRDefault="00B7729D">
      <w:pPr>
        <w:spacing w:before="60" w:after="60"/>
        <w:rPr>
          <w:rFonts w:ascii="Times New Roman" w:hAnsi="Times New Roman" w:cs="Times New Roman"/>
          <w:sz w:val="22"/>
          <w:szCs w:val="22"/>
        </w:rPr>
      </w:pPr>
    </w:p>
    <w:p w14:paraId="2A84BE93"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6.4 Democratización del dato y analítica self-service</w:t>
      </w:r>
    </w:p>
    <w:p w14:paraId="418FDCC9"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Una tendencia estructural de largo plazo es la democratización del dato: el movimiento hacia poner capacidades analíticas en manos de usuarios de negocio sin experiencia técnica. Herramientas como </w:t>
      </w:r>
      <w:proofErr w:type="spellStart"/>
      <w:r w:rsidRPr="0054373A">
        <w:rPr>
          <w:rFonts w:ascii="Times New Roman" w:hAnsi="Times New Roman" w:cs="Times New Roman"/>
          <w:sz w:val="22"/>
          <w:szCs w:val="22"/>
        </w:rPr>
        <w:t>ThoughtSpot</w:t>
      </w:r>
      <w:proofErr w:type="spellEnd"/>
      <w:r w:rsidRPr="0054373A">
        <w:rPr>
          <w:rFonts w:ascii="Times New Roman" w:hAnsi="Times New Roman" w:cs="Times New Roman"/>
          <w:sz w:val="22"/>
          <w:szCs w:val="22"/>
        </w:rPr>
        <w:t xml:space="preserve"> permiten formular preguntas en lenguaje natural y obtener visualizaciones automáticas. Power BI </w:t>
      </w:r>
      <w:proofErr w:type="spellStart"/>
      <w:r w:rsidRPr="0054373A">
        <w:rPr>
          <w:rFonts w:ascii="Times New Roman" w:hAnsi="Times New Roman" w:cs="Times New Roman"/>
          <w:sz w:val="22"/>
          <w:szCs w:val="22"/>
        </w:rPr>
        <w:t>Copilot</w:t>
      </w:r>
      <w:proofErr w:type="spellEnd"/>
      <w:r w:rsidRPr="0054373A">
        <w:rPr>
          <w:rFonts w:ascii="Times New Roman" w:hAnsi="Times New Roman" w:cs="Times New Roman"/>
          <w:sz w:val="22"/>
          <w:szCs w:val="22"/>
        </w:rPr>
        <w:t xml:space="preserve"> genera informes a partir de descripciones en texto. Este enfoque reduce la dependencia de los equipos técnicos para consultas exploratorias frecuentes y libera a los especialistas para tareas de mayor complejidad.</w:t>
      </w:r>
    </w:p>
    <w:p w14:paraId="4715DB3B" w14:textId="77777777" w:rsidR="00B7729D" w:rsidRPr="0054373A" w:rsidRDefault="00B7729D">
      <w:pPr>
        <w:spacing w:before="60" w:after="60"/>
        <w:rPr>
          <w:rFonts w:ascii="Times New Roman" w:hAnsi="Times New Roman" w:cs="Times New Roman"/>
          <w:sz w:val="22"/>
          <w:szCs w:val="22"/>
        </w:rPr>
      </w:pPr>
    </w:p>
    <w:p w14:paraId="2C883E40" w14:textId="238F4811"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En paralelo, el concepto de Data as a Service (DaaS) escala significativamente: el mercado alcanzó 24.890 millones de dólares en 2025 y se proyecta en 61.930 millones para 2030, con una CAGR del 20% . Esto refleja un modelo donde el dato es tratado como un producto comercializable, no solo como un insumo interno.</w:t>
      </w:r>
    </w:p>
    <w:p w14:paraId="01C8F299" w14:textId="77777777" w:rsidR="00B7729D" w:rsidRPr="0054373A" w:rsidRDefault="00B7729D">
      <w:pPr>
        <w:spacing w:before="60" w:after="60"/>
        <w:rPr>
          <w:rFonts w:ascii="Times New Roman" w:hAnsi="Times New Roman" w:cs="Times New Roman"/>
          <w:sz w:val="22"/>
          <w:szCs w:val="22"/>
        </w:rPr>
      </w:pPr>
    </w:p>
    <w:p w14:paraId="150F86CA" w14:textId="77777777" w:rsidR="00B7729D" w:rsidRPr="0054373A" w:rsidRDefault="00000000">
      <w:pPr>
        <w:pStyle w:val="Ttulo2"/>
        <w:rPr>
          <w:rFonts w:ascii="Times New Roman" w:hAnsi="Times New Roman" w:cs="Times New Roman"/>
          <w:color w:val="auto"/>
          <w:sz w:val="22"/>
          <w:szCs w:val="22"/>
        </w:rPr>
      </w:pPr>
      <w:r w:rsidRPr="0054373A">
        <w:rPr>
          <w:rFonts w:ascii="Times New Roman" w:hAnsi="Times New Roman" w:cs="Times New Roman"/>
          <w:color w:val="auto"/>
          <w:sz w:val="22"/>
          <w:szCs w:val="22"/>
        </w:rPr>
        <w:t>6.5 Dato sintético y gobernanza como tecnologías complementarias</w:t>
      </w:r>
    </w:p>
    <w:p w14:paraId="0FB2B780" w14:textId="386C3762"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La privacidad de datos es un imperativo regulatorio creciente (GDPR, CCPA y regulaciones emergentes en América Latina). El dato sintético —</w:t>
      </w:r>
      <w:proofErr w:type="spellStart"/>
      <w:r w:rsidRPr="0054373A">
        <w:rPr>
          <w:rFonts w:ascii="Times New Roman" w:hAnsi="Times New Roman" w:cs="Times New Roman"/>
          <w:sz w:val="22"/>
          <w:szCs w:val="22"/>
        </w:rPr>
        <w:t>datasets</w:t>
      </w:r>
      <w:proofErr w:type="spellEnd"/>
      <w:r w:rsidRPr="0054373A">
        <w:rPr>
          <w:rFonts w:ascii="Times New Roman" w:hAnsi="Times New Roman" w:cs="Times New Roman"/>
          <w:sz w:val="22"/>
          <w:szCs w:val="22"/>
        </w:rPr>
        <w:t xml:space="preserve"> generados artificialmente con propiedades estadísticas representativas de datos reales— emerge como solución para entrenamiento de IA, pruebas de sistemas y analítica sin exponer datos sensibles . Esta tecnología mitiga los riesgos de </w:t>
      </w:r>
      <w:proofErr w:type="spellStart"/>
      <w:r w:rsidRPr="0054373A">
        <w:rPr>
          <w:rFonts w:ascii="Times New Roman" w:hAnsi="Times New Roman" w:cs="Times New Roman"/>
          <w:sz w:val="22"/>
          <w:szCs w:val="22"/>
        </w:rPr>
        <w:t>re-identificación</w:t>
      </w:r>
      <w:proofErr w:type="spellEnd"/>
      <w:r w:rsidRPr="0054373A">
        <w:rPr>
          <w:rFonts w:ascii="Times New Roman" w:hAnsi="Times New Roman" w:cs="Times New Roman"/>
          <w:sz w:val="22"/>
          <w:szCs w:val="22"/>
        </w:rPr>
        <w:t xml:space="preserve"> asociados a las técnicas clásicas de </w:t>
      </w:r>
      <w:proofErr w:type="spellStart"/>
      <w:r w:rsidRPr="0054373A">
        <w:rPr>
          <w:rFonts w:ascii="Times New Roman" w:hAnsi="Times New Roman" w:cs="Times New Roman"/>
          <w:sz w:val="22"/>
          <w:szCs w:val="22"/>
        </w:rPr>
        <w:t>anonimización</w:t>
      </w:r>
      <w:proofErr w:type="spellEnd"/>
      <w:r w:rsidRPr="0054373A">
        <w:rPr>
          <w:rFonts w:ascii="Times New Roman" w:hAnsi="Times New Roman" w:cs="Times New Roman"/>
          <w:sz w:val="22"/>
          <w:szCs w:val="22"/>
        </w:rPr>
        <w:t>.</w:t>
      </w:r>
    </w:p>
    <w:p w14:paraId="563651E3"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br w:type="page"/>
      </w:r>
    </w:p>
    <w:p w14:paraId="7CF047A1" w14:textId="77777777" w:rsidR="00B7729D" w:rsidRPr="0054373A" w:rsidRDefault="00000000">
      <w:pPr>
        <w:pStyle w:val="Ttulo1"/>
        <w:rPr>
          <w:rFonts w:ascii="Times New Roman" w:hAnsi="Times New Roman" w:cs="Times New Roman"/>
          <w:color w:val="auto"/>
          <w:sz w:val="22"/>
          <w:szCs w:val="22"/>
        </w:rPr>
      </w:pPr>
      <w:r w:rsidRPr="0054373A">
        <w:rPr>
          <w:rFonts w:ascii="Times New Roman" w:hAnsi="Times New Roman" w:cs="Times New Roman"/>
          <w:color w:val="auto"/>
          <w:sz w:val="22"/>
          <w:szCs w:val="22"/>
        </w:rPr>
        <w:lastRenderedPageBreak/>
        <w:t>7. Conclusiones</w:t>
      </w:r>
    </w:p>
    <w:p w14:paraId="28F8E759"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El estado del arte del área de datos en el período 2024-2026 revela un campo en transformación acelerada, unificado por la integración de la inteligencia artificial como denominador común y diferenciador competitivo. Las conclusiones más relevantes pueden organizarse en torno a las cuatro preguntas guía del documento:</w:t>
      </w:r>
    </w:p>
    <w:p w14:paraId="6FCFFE8C" w14:textId="77777777" w:rsidR="00B7729D" w:rsidRPr="0054373A" w:rsidRDefault="00B7729D">
      <w:pPr>
        <w:spacing w:before="60" w:after="60"/>
        <w:rPr>
          <w:rFonts w:ascii="Times New Roman" w:hAnsi="Times New Roman" w:cs="Times New Roman"/>
          <w:sz w:val="22"/>
          <w:szCs w:val="22"/>
        </w:rPr>
      </w:pPr>
    </w:p>
    <w:p w14:paraId="19652A10"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b/>
          <w:bCs/>
          <w:sz w:val="22"/>
          <w:szCs w:val="22"/>
        </w:rPr>
        <w:t xml:space="preserve">¿Qué se está haciendo ahora? </w:t>
      </w:r>
      <w:r w:rsidRPr="0054373A">
        <w:rPr>
          <w:rFonts w:ascii="Times New Roman" w:hAnsi="Times New Roman" w:cs="Times New Roman"/>
          <w:sz w:val="22"/>
          <w:szCs w:val="22"/>
        </w:rPr>
        <w:t>Las organizaciones están consolidando arquitecturas de datos modernas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mesh</w:t>
      </w:r>
      <w:proofErr w:type="spellEnd"/>
      <w:r w:rsidRPr="0054373A">
        <w:rPr>
          <w:rFonts w:ascii="Times New Roman" w:hAnsi="Times New Roman" w:cs="Times New Roman"/>
          <w:sz w:val="22"/>
          <w:szCs w:val="22"/>
        </w:rPr>
        <w:t>) con énfasis en calidad, gobernanza y preparación para IA. La prioridad ya no es solo acumular datos sino asegurar su confiabilidad y su capacidad de alimentar sistemas de decisión autónoma. Al mismo tiempo, la analítica en tiempo real y la visualización interactiva impulsada por IA están desplazando los modelos de reporte tradicionales.</w:t>
      </w:r>
    </w:p>
    <w:p w14:paraId="590B5C30" w14:textId="77777777" w:rsidR="00B7729D" w:rsidRPr="0054373A" w:rsidRDefault="00B7729D">
      <w:pPr>
        <w:spacing w:before="60" w:after="60"/>
        <w:rPr>
          <w:rFonts w:ascii="Times New Roman" w:hAnsi="Times New Roman" w:cs="Times New Roman"/>
          <w:sz w:val="22"/>
          <w:szCs w:val="22"/>
        </w:rPr>
      </w:pPr>
    </w:p>
    <w:p w14:paraId="23DC7601"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b/>
          <w:bCs/>
          <w:sz w:val="22"/>
          <w:szCs w:val="22"/>
        </w:rPr>
        <w:t xml:space="preserve">¿Quién lo está haciendo? </w:t>
      </w:r>
      <w:r w:rsidRPr="0054373A">
        <w:rPr>
          <w:rFonts w:ascii="Times New Roman" w:hAnsi="Times New Roman" w:cs="Times New Roman"/>
          <w:sz w:val="22"/>
          <w:szCs w:val="22"/>
        </w:rPr>
        <w:t>Los actores principales son las grandes plataformas tecnológicas (</w:t>
      </w:r>
      <w:proofErr w:type="spellStart"/>
      <w:r w:rsidRPr="0054373A">
        <w:rPr>
          <w:rFonts w:ascii="Times New Roman" w:hAnsi="Times New Roman" w:cs="Times New Roman"/>
          <w:sz w:val="22"/>
          <w:szCs w:val="22"/>
        </w:rPr>
        <w:t>Databricks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Snowflake</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Labs, Microsoft, Google, AWS) que definen el ecosistema con sus herramientas y estándares. Simultáneamente, la comunidad open </w:t>
      </w:r>
      <w:proofErr w:type="spellStart"/>
      <w:r w:rsidRPr="0054373A">
        <w:rPr>
          <w:rFonts w:ascii="Times New Roman" w:hAnsi="Times New Roman" w:cs="Times New Roman"/>
          <w:sz w:val="22"/>
          <w:szCs w:val="22"/>
        </w:rPr>
        <w:t>source</w:t>
      </w:r>
      <w:proofErr w:type="spellEnd"/>
      <w:r w:rsidRPr="0054373A">
        <w:rPr>
          <w:rFonts w:ascii="Times New Roman" w:hAnsi="Times New Roman" w:cs="Times New Roman"/>
          <w:sz w:val="22"/>
          <w:szCs w:val="22"/>
        </w:rPr>
        <w:t xml:space="preserve"> (Apache </w:t>
      </w:r>
      <w:proofErr w:type="spellStart"/>
      <w:r w:rsidRPr="0054373A">
        <w:rPr>
          <w:rFonts w:ascii="Times New Roman" w:hAnsi="Times New Roman" w:cs="Times New Roman"/>
          <w:sz w:val="22"/>
          <w:szCs w:val="22"/>
        </w:rPr>
        <w:t>Foundation</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Hugging</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Face</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NumFocus</w:t>
      </w:r>
      <w:proofErr w:type="spellEnd"/>
      <w:r w:rsidRPr="0054373A">
        <w:rPr>
          <w:rFonts w:ascii="Times New Roman" w:hAnsi="Times New Roman" w:cs="Times New Roman"/>
          <w:sz w:val="22"/>
          <w:szCs w:val="22"/>
        </w:rPr>
        <w:t>) mantiene un rol crítico en la innovación de base. Los nuevos perfiles profesionales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w:t>
      </w:r>
      <w:proofErr w:type="spellEnd"/>
      <w:r w:rsidRPr="0054373A">
        <w:rPr>
          <w:rFonts w:ascii="Times New Roman" w:hAnsi="Times New Roman" w:cs="Times New Roman"/>
          <w:sz w:val="22"/>
          <w:szCs w:val="22"/>
        </w:rPr>
        <w:t xml:space="preserve">, visual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DataOps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w:t>
      </w:r>
      <w:proofErr w:type="spellEnd"/>
      <w:r w:rsidRPr="0054373A">
        <w:rPr>
          <w:rFonts w:ascii="Times New Roman" w:hAnsi="Times New Roman" w:cs="Times New Roman"/>
          <w:sz w:val="22"/>
          <w:szCs w:val="22"/>
        </w:rPr>
        <w:t>— son los ejecutores de estas transformaciones en las organizaciones.</w:t>
      </w:r>
    </w:p>
    <w:p w14:paraId="5BA7D2A9" w14:textId="77777777" w:rsidR="00B7729D" w:rsidRPr="0054373A" w:rsidRDefault="00B7729D">
      <w:pPr>
        <w:spacing w:before="60" w:after="60"/>
        <w:rPr>
          <w:rFonts w:ascii="Times New Roman" w:hAnsi="Times New Roman" w:cs="Times New Roman"/>
          <w:sz w:val="22"/>
          <w:szCs w:val="22"/>
        </w:rPr>
      </w:pPr>
    </w:p>
    <w:p w14:paraId="5049967A"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b/>
          <w:bCs/>
          <w:sz w:val="22"/>
          <w:szCs w:val="22"/>
        </w:rPr>
        <w:t xml:space="preserve">¿Con qué herramientas trabajan? </w:t>
      </w:r>
      <w:r w:rsidRPr="0054373A">
        <w:rPr>
          <w:rFonts w:ascii="Times New Roman" w:hAnsi="Times New Roman" w:cs="Times New Roman"/>
          <w:sz w:val="22"/>
          <w:szCs w:val="22"/>
        </w:rPr>
        <w:t xml:space="preserve">El </w:t>
      </w:r>
      <w:proofErr w:type="spellStart"/>
      <w:r w:rsidRPr="0054373A">
        <w:rPr>
          <w:rFonts w:ascii="Times New Roman" w:hAnsi="Times New Roman" w:cs="Times New Roman"/>
          <w:sz w:val="22"/>
          <w:szCs w:val="22"/>
        </w:rPr>
        <w:t>stack</w:t>
      </w:r>
      <w:proofErr w:type="spellEnd"/>
      <w:r w:rsidRPr="0054373A">
        <w:rPr>
          <w:rFonts w:ascii="Times New Roman" w:hAnsi="Times New Roman" w:cs="Times New Roman"/>
          <w:sz w:val="22"/>
          <w:szCs w:val="22"/>
        </w:rPr>
        <w:t xml:space="preserve"> moderno de datos (Modern Data Stack) articula herramientas como </w:t>
      </w:r>
      <w:proofErr w:type="spellStart"/>
      <w:r w:rsidRPr="0054373A">
        <w:rPr>
          <w:rFonts w:ascii="Times New Roman" w:hAnsi="Times New Roman" w:cs="Times New Roman"/>
          <w:sz w:val="22"/>
          <w:szCs w:val="22"/>
        </w:rPr>
        <w:t>Databricks</w:t>
      </w:r>
      <w:proofErr w:type="spellEnd"/>
      <w:r w:rsidRPr="0054373A">
        <w:rPr>
          <w:rFonts w:ascii="Times New Roman" w:hAnsi="Times New Roman" w:cs="Times New Roman"/>
          <w:sz w:val="22"/>
          <w:szCs w:val="22"/>
        </w:rPr>
        <w:t xml:space="preserve"> o </w:t>
      </w:r>
      <w:proofErr w:type="spellStart"/>
      <w:r w:rsidRPr="0054373A">
        <w:rPr>
          <w:rFonts w:ascii="Times New Roman" w:hAnsi="Times New Roman" w:cs="Times New Roman"/>
          <w:sz w:val="22"/>
          <w:szCs w:val="22"/>
        </w:rPr>
        <w:t>Snowflake</w:t>
      </w:r>
      <w:proofErr w:type="spellEnd"/>
      <w:r w:rsidRPr="0054373A">
        <w:rPr>
          <w:rFonts w:ascii="Times New Roman" w:hAnsi="Times New Roman" w:cs="Times New Roman"/>
          <w:sz w:val="22"/>
          <w:szCs w:val="22"/>
        </w:rPr>
        <w:t xml:space="preserve"> para almacenamiento y procesamiento, </w:t>
      </w: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para transformación y documentación, </w:t>
      </w:r>
      <w:proofErr w:type="spellStart"/>
      <w:r w:rsidRPr="0054373A">
        <w:rPr>
          <w:rFonts w:ascii="Times New Roman" w:hAnsi="Times New Roman" w:cs="Times New Roman"/>
          <w:sz w:val="22"/>
          <w:szCs w:val="22"/>
        </w:rPr>
        <w:t>Airflow</w:t>
      </w:r>
      <w:proofErr w:type="spellEnd"/>
      <w:r w:rsidRPr="0054373A">
        <w:rPr>
          <w:rFonts w:ascii="Times New Roman" w:hAnsi="Times New Roman" w:cs="Times New Roman"/>
          <w:sz w:val="22"/>
          <w:szCs w:val="22"/>
        </w:rPr>
        <w:t xml:space="preserve"> o </w:t>
      </w:r>
      <w:proofErr w:type="spellStart"/>
      <w:r w:rsidRPr="0054373A">
        <w:rPr>
          <w:rFonts w:ascii="Times New Roman" w:hAnsi="Times New Roman" w:cs="Times New Roman"/>
          <w:sz w:val="22"/>
          <w:szCs w:val="22"/>
        </w:rPr>
        <w:t>Dagster</w:t>
      </w:r>
      <w:proofErr w:type="spellEnd"/>
      <w:r w:rsidRPr="0054373A">
        <w:rPr>
          <w:rFonts w:ascii="Times New Roman" w:hAnsi="Times New Roman" w:cs="Times New Roman"/>
          <w:sz w:val="22"/>
          <w:szCs w:val="22"/>
        </w:rPr>
        <w:t xml:space="preserve"> para orquestación, y Power BI, </w:t>
      </w:r>
      <w:proofErr w:type="spellStart"/>
      <w:r w:rsidRPr="0054373A">
        <w:rPr>
          <w:rFonts w:ascii="Times New Roman" w:hAnsi="Times New Roman" w:cs="Times New Roman"/>
          <w:sz w:val="22"/>
          <w:szCs w:val="22"/>
        </w:rPr>
        <w:t>Tableau</w:t>
      </w:r>
      <w:proofErr w:type="spellEnd"/>
      <w:r w:rsidRPr="0054373A">
        <w:rPr>
          <w:rFonts w:ascii="Times New Roman" w:hAnsi="Times New Roman" w:cs="Times New Roman"/>
          <w:sz w:val="22"/>
          <w:szCs w:val="22"/>
        </w:rPr>
        <w:t xml:space="preserve"> o </w:t>
      </w:r>
      <w:proofErr w:type="spellStart"/>
      <w:r w:rsidRPr="0054373A">
        <w:rPr>
          <w:rFonts w:ascii="Times New Roman" w:hAnsi="Times New Roman" w:cs="Times New Roman"/>
          <w:sz w:val="22"/>
          <w:szCs w:val="22"/>
        </w:rPr>
        <w:t>Streamlit</w:t>
      </w:r>
      <w:proofErr w:type="spellEnd"/>
      <w:r w:rsidRPr="0054373A">
        <w:rPr>
          <w:rFonts w:ascii="Times New Roman" w:hAnsi="Times New Roman" w:cs="Times New Roman"/>
          <w:sz w:val="22"/>
          <w:szCs w:val="22"/>
        </w:rPr>
        <w:t xml:space="preserve"> para visualización. Python y SQL permanecen como los lenguajes vertebradores del área, con </w:t>
      </w:r>
      <w:proofErr w:type="spellStart"/>
      <w:r w:rsidRPr="0054373A">
        <w:rPr>
          <w:rFonts w:ascii="Times New Roman" w:hAnsi="Times New Roman" w:cs="Times New Roman"/>
          <w:sz w:val="22"/>
          <w:szCs w:val="22"/>
        </w:rPr>
        <w:t>Polars</w:t>
      </w:r>
      <w:proofErr w:type="spellEnd"/>
      <w:r w:rsidRPr="0054373A">
        <w:rPr>
          <w:rFonts w:ascii="Times New Roman" w:hAnsi="Times New Roman" w:cs="Times New Roman"/>
          <w:sz w:val="22"/>
          <w:szCs w:val="22"/>
        </w:rPr>
        <w:t xml:space="preserve"> emergiendo como alternativa de alto rendimiento a Pandas. La adopción de formatos abiertos como Apache Iceberg y Delta Lake marca una tendencia hacia arquitecturas </w:t>
      </w:r>
      <w:proofErr w:type="spellStart"/>
      <w:r w:rsidRPr="0054373A">
        <w:rPr>
          <w:rFonts w:ascii="Times New Roman" w:hAnsi="Times New Roman" w:cs="Times New Roman"/>
          <w:sz w:val="22"/>
          <w:szCs w:val="22"/>
        </w:rPr>
        <w:t>vendor-agnostic</w:t>
      </w:r>
      <w:proofErr w:type="spellEnd"/>
      <w:r w:rsidRPr="0054373A">
        <w:rPr>
          <w:rFonts w:ascii="Times New Roman" w:hAnsi="Times New Roman" w:cs="Times New Roman"/>
          <w:sz w:val="22"/>
          <w:szCs w:val="22"/>
        </w:rPr>
        <w:t>.</w:t>
      </w:r>
    </w:p>
    <w:p w14:paraId="321EB48A" w14:textId="77777777" w:rsidR="00B7729D" w:rsidRPr="0054373A" w:rsidRDefault="00B7729D">
      <w:pPr>
        <w:spacing w:before="60" w:after="60"/>
        <w:rPr>
          <w:rFonts w:ascii="Times New Roman" w:hAnsi="Times New Roman" w:cs="Times New Roman"/>
          <w:sz w:val="22"/>
          <w:szCs w:val="22"/>
        </w:rPr>
      </w:pPr>
    </w:p>
    <w:p w14:paraId="5F00F363"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b/>
          <w:bCs/>
          <w:sz w:val="22"/>
          <w:szCs w:val="22"/>
        </w:rPr>
        <w:t xml:space="preserve">¿Hacia dónde va el campo? </w:t>
      </w:r>
      <w:r w:rsidRPr="0054373A">
        <w:rPr>
          <w:rFonts w:ascii="Times New Roman" w:hAnsi="Times New Roman" w:cs="Times New Roman"/>
          <w:sz w:val="22"/>
          <w:szCs w:val="22"/>
        </w:rPr>
        <w:t xml:space="preserve">El área de datos se mueve hacia una mayor automatización del ciclo completo del dato mediante IA agentica; hacia la consolidación del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como arquitectura estándar; hacia la democratización del acceso analítico para usuarios no técnicos; y hacia una gobernanza más sofisticada que equilibre apertura, calidad y privacidad. El rol del profesional de datos evoluciona de operador técnico a curador estratégico de productos de datos que sirven a sistemas de IA.</w:t>
      </w:r>
    </w:p>
    <w:p w14:paraId="42861453" w14:textId="77777777" w:rsidR="00B7729D" w:rsidRPr="0054373A" w:rsidRDefault="00B7729D">
      <w:pPr>
        <w:spacing w:before="60" w:after="60"/>
        <w:rPr>
          <w:rFonts w:ascii="Times New Roman" w:hAnsi="Times New Roman" w:cs="Times New Roman"/>
          <w:sz w:val="22"/>
          <w:szCs w:val="22"/>
        </w:rPr>
      </w:pPr>
    </w:p>
    <w:p w14:paraId="2CC69B8E"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 xml:space="preserve">Para los estudiantes de Ingeniería en Sistemas, este panorama representa tanto una oportunidad como un imperativo: el área de datos ofrece trayectorias profesionales diversas y de alta demanda, pero exige una formación sólida en los fundamentos —modelado de datos, SQL, estadística, principios de arquitectura— combinada con capacidad de adaptación a un ecosistema tecnológico que se reinventa continuamente. La </w:t>
      </w:r>
      <w:r w:rsidRPr="0054373A">
        <w:rPr>
          <w:rFonts w:ascii="Times New Roman" w:hAnsi="Times New Roman" w:cs="Times New Roman"/>
          <w:sz w:val="22"/>
          <w:szCs w:val="22"/>
        </w:rPr>
        <w:lastRenderedPageBreak/>
        <w:t>comprensión de este estado del arte es el punto de partida para tomar decisiones informadas sobre qué herramientas aprender, qué arquitecturas adoptar y cómo posicionarse en un mercado laboral que busca activamente estos perfiles.</w:t>
      </w:r>
    </w:p>
    <w:p w14:paraId="5A4A6389" w14:textId="77777777" w:rsidR="00B7729D" w:rsidRPr="0054373A" w:rsidRDefault="00000000">
      <w:pPr>
        <w:rPr>
          <w:rFonts w:ascii="Times New Roman" w:hAnsi="Times New Roman" w:cs="Times New Roman"/>
          <w:sz w:val="22"/>
          <w:szCs w:val="22"/>
        </w:rPr>
      </w:pPr>
      <w:r w:rsidRPr="0054373A">
        <w:rPr>
          <w:rFonts w:ascii="Times New Roman" w:hAnsi="Times New Roman" w:cs="Times New Roman"/>
          <w:sz w:val="22"/>
          <w:szCs w:val="22"/>
        </w:rPr>
        <w:br w:type="page"/>
      </w:r>
    </w:p>
    <w:p w14:paraId="72D96D83" w14:textId="77777777" w:rsidR="00B7729D" w:rsidRPr="0054373A" w:rsidRDefault="00000000">
      <w:pPr>
        <w:pStyle w:val="Ttulo1"/>
        <w:rPr>
          <w:rFonts w:ascii="Times New Roman" w:hAnsi="Times New Roman" w:cs="Times New Roman"/>
          <w:color w:val="auto"/>
          <w:sz w:val="22"/>
          <w:szCs w:val="22"/>
        </w:rPr>
      </w:pPr>
      <w:r w:rsidRPr="0054373A">
        <w:rPr>
          <w:rFonts w:ascii="Times New Roman" w:hAnsi="Times New Roman" w:cs="Times New Roman"/>
          <w:color w:val="auto"/>
          <w:sz w:val="22"/>
          <w:szCs w:val="22"/>
        </w:rPr>
        <w:lastRenderedPageBreak/>
        <w:t>8. Referencias</w:t>
      </w:r>
    </w:p>
    <w:p w14:paraId="1A4B2644" w14:textId="77777777" w:rsidR="00B7729D" w:rsidRPr="0054373A" w:rsidRDefault="00000000">
      <w:pPr>
        <w:spacing w:before="80" w:after="80" w:line="360" w:lineRule="auto"/>
        <w:jc w:val="both"/>
        <w:rPr>
          <w:rFonts w:ascii="Times New Roman" w:hAnsi="Times New Roman" w:cs="Times New Roman"/>
          <w:sz w:val="22"/>
          <w:szCs w:val="22"/>
        </w:rPr>
      </w:pPr>
      <w:r w:rsidRPr="0054373A">
        <w:rPr>
          <w:rFonts w:ascii="Times New Roman" w:hAnsi="Times New Roman" w:cs="Times New Roman"/>
          <w:sz w:val="22"/>
          <w:szCs w:val="22"/>
        </w:rPr>
        <w:t>Las siguientes referencias corresponden a fuentes verificables utilizadas en la elaboración de este documento. Se priorizan informes técnicos de la industria, encuestas a profesionales y publicaciones especializadas por su relevancia para el período 2024-2026.</w:t>
      </w:r>
    </w:p>
    <w:p w14:paraId="5007B2ED" w14:textId="77777777" w:rsidR="00B7729D" w:rsidRPr="0054373A" w:rsidRDefault="00B7729D">
      <w:pPr>
        <w:spacing w:before="60" w:after="60"/>
        <w:rPr>
          <w:rFonts w:ascii="Times New Roman" w:hAnsi="Times New Roman" w:cs="Times New Roman"/>
          <w:sz w:val="22"/>
          <w:szCs w:val="22"/>
        </w:rPr>
      </w:pPr>
    </w:p>
    <w:p w14:paraId="52681F17" w14:textId="14C93B01" w:rsidR="00B7729D" w:rsidRPr="0054373A" w:rsidRDefault="00000000">
      <w:pPr>
        <w:spacing w:before="60" w:after="60" w:line="300" w:lineRule="auto"/>
        <w:ind w:left="360" w:hanging="360"/>
        <w:jc w:val="both"/>
        <w:rPr>
          <w:rFonts w:ascii="Times New Roman" w:hAnsi="Times New Roman" w:cs="Times New Roman"/>
          <w:sz w:val="22"/>
          <w:szCs w:val="22"/>
        </w:rPr>
      </w:pPr>
      <w:proofErr w:type="spellStart"/>
      <w:r w:rsidRPr="0054373A">
        <w:rPr>
          <w:rFonts w:ascii="Times New Roman" w:hAnsi="Times New Roman" w:cs="Times New Roman"/>
          <w:sz w:val="22"/>
          <w:szCs w:val="22"/>
        </w:rPr>
        <w:t>Coherent</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Solutions</w:t>
      </w:r>
      <w:proofErr w:type="spellEnd"/>
      <w:r w:rsidRPr="0054373A">
        <w:rPr>
          <w:rFonts w:ascii="Times New Roman" w:hAnsi="Times New Roman" w:cs="Times New Roman"/>
          <w:sz w:val="22"/>
          <w:szCs w:val="22"/>
        </w:rPr>
        <w:t xml:space="preserve">. (2025). The Future </w:t>
      </w:r>
      <w:proofErr w:type="spellStart"/>
      <w:r w:rsidRPr="0054373A">
        <w:rPr>
          <w:rFonts w:ascii="Times New Roman" w:hAnsi="Times New Roman" w:cs="Times New Roman"/>
          <w:sz w:val="22"/>
          <w:szCs w:val="22"/>
        </w:rPr>
        <w:t>of</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Trends</w:t>
      </w:r>
      <w:proofErr w:type="spellEnd"/>
      <w:r w:rsidRPr="0054373A">
        <w:rPr>
          <w:rFonts w:ascii="Times New Roman" w:hAnsi="Times New Roman" w:cs="Times New Roman"/>
          <w:sz w:val="22"/>
          <w:szCs w:val="22"/>
        </w:rPr>
        <w:t xml:space="preserve"> in 7 Industries [2025]. Recuperado de https://www.coherentsolutions.com/insights/the-future-and-current-trends-in-data-analytics-across-industries</w:t>
      </w:r>
    </w:p>
    <w:p w14:paraId="7F7D8BE5" w14:textId="1B4FC37D" w:rsidR="00B7729D" w:rsidRPr="0054373A" w:rsidRDefault="00000000">
      <w:pPr>
        <w:spacing w:before="60" w:after="60" w:line="300" w:lineRule="auto"/>
        <w:ind w:left="360" w:hanging="360"/>
        <w:jc w:val="both"/>
        <w:rPr>
          <w:rFonts w:ascii="Times New Roman" w:hAnsi="Times New Roman" w:cs="Times New Roman"/>
          <w:sz w:val="22"/>
          <w:szCs w:val="22"/>
        </w:rPr>
      </w:pPr>
      <w:proofErr w:type="spellStart"/>
      <w:r w:rsidRPr="0054373A">
        <w:rPr>
          <w:rFonts w:ascii="Times New Roman" w:hAnsi="Times New Roman" w:cs="Times New Roman"/>
          <w:sz w:val="22"/>
          <w:szCs w:val="22"/>
        </w:rPr>
        <w:t>Informatica</w:t>
      </w:r>
      <w:proofErr w:type="spellEnd"/>
      <w:r w:rsidRPr="0054373A">
        <w:rPr>
          <w:rFonts w:ascii="Times New Roman" w:hAnsi="Times New Roman" w:cs="Times New Roman"/>
          <w:sz w:val="22"/>
          <w:szCs w:val="22"/>
        </w:rPr>
        <w:t xml:space="preserve">. (2025). Modern Data </w:t>
      </w:r>
      <w:proofErr w:type="spellStart"/>
      <w:r w:rsidRPr="0054373A">
        <w:rPr>
          <w:rFonts w:ascii="Times New Roman" w:hAnsi="Times New Roman" w:cs="Times New Roman"/>
          <w:sz w:val="22"/>
          <w:szCs w:val="22"/>
        </w:rPr>
        <w:t>Architecture</w:t>
      </w:r>
      <w:proofErr w:type="spellEnd"/>
      <w:r w:rsidRPr="0054373A">
        <w:rPr>
          <w:rFonts w:ascii="Times New Roman" w:hAnsi="Times New Roman" w:cs="Times New Roman"/>
          <w:sz w:val="22"/>
          <w:szCs w:val="22"/>
        </w:rPr>
        <w:t xml:space="preserve">: Mesh, </w:t>
      </w:r>
      <w:proofErr w:type="spellStart"/>
      <w:r w:rsidRPr="0054373A">
        <w:rPr>
          <w:rFonts w:ascii="Times New Roman" w:hAnsi="Times New Roman" w:cs="Times New Roman"/>
          <w:sz w:val="22"/>
          <w:szCs w:val="22"/>
        </w:rPr>
        <w:t>Fabric</w:t>
      </w:r>
      <w:proofErr w:type="spellEnd"/>
      <w:r w:rsidRPr="0054373A">
        <w:rPr>
          <w:rFonts w:ascii="Times New Roman" w:hAnsi="Times New Roman" w:cs="Times New Roman"/>
          <w:sz w:val="22"/>
          <w:szCs w:val="22"/>
        </w:rPr>
        <w:t xml:space="preserve"> &amp;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Recuperado de https://www.informatica.com/resources/articles/modern-data-architecture.html</w:t>
      </w:r>
    </w:p>
    <w:p w14:paraId="0E6CC888" w14:textId="5DD46295" w:rsidR="00B7729D" w:rsidRPr="0054373A" w:rsidRDefault="00000000">
      <w:pPr>
        <w:spacing w:before="60" w:after="60" w:line="300" w:lineRule="auto"/>
        <w:ind w:left="360" w:hanging="360"/>
        <w:jc w:val="both"/>
        <w:rPr>
          <w:rFonts w:ascii="Times New Roman" w:hAnsi="Times New Roman" w:cs="Times New Roman"/>
          <w:sz w:val="22"/>
          <w:szCs w:val="22"/>
        </w:rPr>
      </w:pPr>
      <w:proofErr w:type="spellStart"/>
      <w:r w:rsidRPr="0054373A">
        <w:rPr>
          <w:rFonts w:ascii="Times New Roman" w:hAnsi="Times New Roman" w:cs="Times New Roman"/>
          <w:sz w:val="22"/>
          <w:szCs w:val="22"/>
        </w:rPr>
        <w:t>Binariks</w:t>
      </w:r>
      <w:proofErr w:type="spellEnd"/>
      <w:r w:rsidRPr="0054373A">
        <w:rPr>
          <w:rFonts w:ascii="Times New Roman" w:hAnsi="Times New Roman" w:cs="Times New Roman"/>
          <w:sz w:val="22"/>
          <w:szCs w:val="22"/>
        </w:rPr>
        <w:t xml:space="preserve">. (2026, febrero). 10 </w:t>
      </w:r>
      <w:proofErr w:type="spellStart"/>
      <w:r w:rsidRPr="0054373A">
        <w:rPr>
          <w:rFonts w:ascii="Times New Roman" w:hAnsi="Times New Roman" w:cs="Times New Roman"/>
          <w:sz w:val="22"/>
          <w:szCs w:val="22"/>
        </w:rPr>
        <w:t>Latest</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Trends</w:t>
      </w:r>
      <w:proofErr w:type="spellEnd"/>
      <w:r w:rsidRPr="0054373A">
        <w:rPr>
          <w:rFonts w:ascii="Times New Roman" w:hAnsi="Times New Roman" w:cs="Times New Roman"/>
          <w:sz w:val="22"/>
          <w:szCs w:val="22"/>
        </w:rPr>
        <w:t xml:space="preserve"> in Data </w:t>
      </w:r>
      <w:proofErr w:type="spellStart"/>
      <w:r w:rsidRPr="0054373A">
        <w:rPr>
          <w:rFonts w:ascii="Times New Roman" w:hAnsi="Times New Roman" w:cs="Times New Roman"/>
          <w:sz w:val="22"/>
          <w:szCs w:val="22"/>
        </w:rPr>
        <w:t>Engineering</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for</w:t>
      </w:r>
      <w:proofErr w:type="spellEnd"/>
      <w:r w:rsidRPr="0054373A">
        <w:rPr>
          <w:rFonts w:ascii="Times New Roman" w:hAnsi="Times New Roman" w:cs="Times New Roman"/>
          <w:sz w:val="22"/>
          <w:szCs w:val="22"/>
        </w:rPr>
        <w:t xml:space="preserve"> 2025-2028. Recuperado de https://binariks.com/blog/data-engineering-trends/</w:t>
      </w:r>
    </w:p>
    <w:p w14:paraId="7E55B217" w14:textId="697F9EA2" w:rsidR="00B7729D" w:rsidRPr="0054373A" w:rsidRDefault="00000000">
      <w:pPr>
        <w:spacing w:before="60" w:after="60" w:line="300" w:lineRule="auto"/>
        <w:ind w:left="360" w:hanging="360"/>
        <w:jc w:val="both"/>
        <w:rPr>
          <w:rFonts w:ascii="Times New Roman" w:hAnsi="Times New Roman" w:cs="Times New Roman"/>
          <w:sz w:val="22"/>
          <w:szCs w:val="22"/>
        </w:rPr>
      </w:pPr>
      <w:r w:rsidRPr="0054373A">
        <w:rPr>
          <w:rFonts w:ascii="Times New Roman" w:hAnsi="Times New Roman" w:cs="Times New Roman"/>
          <w:sz w:val="22"/>
          <w:szCs w:val="22"/>
        </w:rPr>
        <w:t xml:space="preserve">Zebra BI. (2025). Data </w:t>
      </w:r>
      <w:proofErr w:type="spellStart"/>
      <w:r w:rsidRPr="0054373A">
        <w:rPr>
          <w:rFonts w:ascii="Times New Roman" w:hAnsi="Times New Roman" w:cs="Times New Roman"/>
          <w:sz w:val="22"/>
          <w:szCs w:val="22"/>
        </w:rPr>
        <w:t>Visualization</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Trends</w:t>
      </w:r>
      <w:proofErr w:type="spellEnd"/>
      <w:r w:rsidRPr="0054373A">
        <w:rPr>
          <w:rFonts w:ascii="Times New Roman" w:hAnsi="Times New Roman" w:cs="Times New Roman"/>
          <w:sz w:val="22"/>
          <w:szCs w:val="22"/>
        </w:rPr>
        <w:t xml:space="preserve"> 2025: </w:t>
      </w:r>
      <w:proofErr w:type="spellStart"/>
      <w:r w:rsidRPr="0054373A">
        <w:rPr>
          <w:rFonts w:ascii="Times New Roman" w:hAnsi="Times New Roman" w:cs="Times New Roman"/>
          <w:sz w:val="22"/>
          <w:szCs w:val="22"/>
        </w:rPr>
        <w:t>Don't</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Get</w:t>
      </w:r>
      <w:proofErr w:type="spellEnd"/>
      <w:r w:rsidRPr="0054373A">
        <w:rPr>
          <w:rFonts w:ascii="Times New Roman" w:hAnsi="Times New Roman" w:cs="Times New Roman"/>
          <w:sz w:val="22"/>
          <w:szCs w:val="22"/>
        </w:rPr>
        <w:t xml:space="preserve"> Left </w:t>
      </w:r>
      <w:proofErr w:type="spellStart"/>
      <w:r w:rsidRPr="0054373A">
        <w:rPr>
          <w:rFonts w:ascii="Times New Roman" w:hAnsi="Times New Roman" w:cs="Times New Roman"/>
          <w:sz w:val="22"/>
          <w:szCs w:val="22"/>
        </w:rPr>
        <w:t>Behind</w:t>
      </w:r>
      <w:proofErr w:type="spellEnd"/>
      <w:r w:rsidRPr="0054373A">
        <w:rPr>
          <w:rFonts w:ascii="Times New Roman" w:hAnsi="Times New Roman" w:cs="Times New Roman"/>
          <w:sz w:val="22"/>
          <w:szCs w:val="22"/>
        </w:rPr>
        <w:t>. Recuperado de https://zebrabi.com/data-visualization-trends/</w:t>
      </w:r>
    </w:p>
    <w:p w14:paraId="389E0E66" w14:textId="0E61F05E" w:rsidR="00B7729D" w:rsidRPr="0054373A" w:rsidRDefault="00000000">
      <w:pPr>
        <w:spacing w:before="60" w:after="60" w:line="300" w:lineRule="auto"/>
        <w:ind w:left="360" w:hanging="360"/>
        <w:jc w:val="both"/>
        <w:rPr>
          <w:rFonts w:ascii="Times New Roman" w:hAnsi="Times New Roman" w:cs="Times New Roman"/>
          <w:sz w:val="22"/>
          <w:szCs w:val="22"/>
        </w:rPr>
      </w:pPr>
      <w:r w:rsidRPr="0054373A">
        <w:rPr>
          <w:rFonts w:ascii="Times New Roman" w:hAnsi="Times New Roman" w:cs="Times New Roman"/>
          <w:b/>
          <w:bCs/>
          <w:sz w:val="22"/>
          <w:szCs w:val="22"/>
        </w:rPr>
        <w:t xml:space="preserve"> </w:t>
      </w:r>
      <w:proofErr w:type="spellStart"/>
      <w:r w:rsidRPr="0054373A">
        <w:rPr>
          <w:rFonts w:ascii="Times New Roman" w:hAnsi="Times New Roman" w:cs="Times New Roman"/>
          <w:sz w:val="22"/>
          <w:szCs w:val="22"/>
        </w:rPr>
        <w:t>DataForest</w:t>
      </w:r>
      <w:proofErr w:type="spellEnd"/>
      <w:r w:rsidRPr="0054373A">
        <w:rPr>
          <w:rFonts w:ascii="Times New Roman" w:hAnsi="Times New Roman" w:cs="Times New Roman"/>
          <w:sz w:val="22"/>
          <w:szCs w:val="22"/>
        </w:rPr>
        <w:t xml:space="preserve">. (2026, marzo). 2026 State </w:t>
      </w:r>
      <w:proofErr w:type="spellStart"/>
      <w:r w:rsidRPr="0054373A">
        <w:rPr>
          <w:rFonts w:ascii="Times New Roman" w:hAnsi="Times New Roman" w:cs="Times New Roman"/>
          <w:sz w:val="22"/>
          <w:szCs w:val="22"/>
        </w:rPr>
        <w:t>of</w:t>
      </w:r>
      <w:proofErr w:type="spellEnd"/>
      <w:r w:rsidRPr="0054373A">
        <w:rPr>
          <w:rFonts w:ascii="Times New Roman" w:hAnsi="Times New Roman" w:cs="Times New Roman"/>
          <w:sz w:val="22"/>
          <w:szCs w:val="22"/>
        </w:rPr>
        <w:t xml:space="preserve"> Modern Data </w:t>
      </w:r>
      <w:proofErr w:type="spellStart"/>
      <w:r w:rsidRPr="0054373A">
        <w:rPr>
          <w:rFonts w:ascii="Times New Roman" w:hAnsi="Times New Roman" w:cs="Times New Roman"/>
          <w:sz w:val="22"/>
          <w:szCs w:val="22"/>
        </w:rPr>
        <w:t>Architecture</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Benchmark</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Report</w:t>
      </w:r>
      <w:proofErr w:type="spellEnd"/>
      <w:r w:rsidRPr="0054373A">
        <w:rPr>
          <w:rFonts w:ascii="Times New Roman" w:hAnsi="Times New Roman" w:cs="Times New Roman"/>
          <w:sz w:val="22"/>
          <w:szCs w:val="22"/>
        </w:rPr>
        <w:t>. Recuperado de https://dataforest.ai/blog/state-of-modern-data-architecture-benchmark-report</w:t>
      </w:r>
    </w:p>
    <w:p w14:paraId="229B2437" w14:textId="34A78AC6" w:rsidR="00B7729D" w:rsidRPr="0054373A" w:rsidRDefault="0054373A">
      <w:pPr>
        <w:spacing w:before="60" w:after="60" w:line="300" w:lineRule="auto"/>
        <w:ind w:left="360" w:hanging="360"/>
        <w:jc w:val="both"/>
        <w:rPr>
          <w:rFonts w:ascii="Times New Roman" w:hAnsi="Times New Roman" w:cs="Times New Roman"/>
          <w:sz w:val="22"/>
          <w:szCs w:val="22"/>
        </w:rPr>
      </w:pPr>
      <w:r w:rsidRPr="0054373A">
        <w:rPr>
          <w:rFonts w:ascii="Times New Roman" w:hAnsi="Times New Roman" w:cs="Times New Roman"/>
          <w:b/>
          <w:bCs/>
          <w:sz w:val="22"/>
          <w:szCs w:val="22"/>
        </w:rPr>
        <w:t xml:space="preserve"> </w:t>
      </w:r>
      <w:proofErr w:type="spellStart"/>
      <w:r w:rsidR="00000000" w:rsidRPr="0054373A">
        <w:rPr>
          <w:rFonts w:ascii="Times New Roman" w:hAnsi="Times New Roman" w:cs="Times New Roman"/>
          <w:sz w:val="22"/>
          <w:szCs w:val="22"/>
        </w:rPr>
        <w:t>DoIT</w:t>
      </w:r>
      <w:proofErr w:type="spellEnd"/>
      <w:r w:rsidR="00000000" w:rsidRPr="0054373A">
        <w:rPr>
          <w:rFonts w:ascii="Times New Roman" w:hAnsi="Times New Roman" w:cs="Times New Roman"/>
          <w:sz w:val="22"/>
          <w:szCs w:val="22"/>
        </w:rPr>
        <w:t xml:space="preserve"> Software. (2025). Data </w:t>
      </w:r>
      <w:proofErr w:type="spellStart"/>
      <w:r w:rsidR="00000000" w:rsidRPr="0054373A">
        <w:rPr>
          <w:rFonts w:ascii="Times New Roman" w:hAnsi="Times New Roman" w:cs="Times New Roman"/>
          <w:sz w:val="22"/>
          <w:szCs w:val="22"/>
        </w:rPr>
        <w:t>Analytics</w:t>
      </w:r>
      <w:proofErr w:type="spellEnd"/>
      <w:r w:rsidR="00000000" w:rsidRPr="0054373A">
        <w:rPr>
          <w:rFonts w:ascii="Times New Roman" w:hAnsi="Times New Roman" w:cs="Times New Roman"/>
          <w:sz w:val="22"/>
          <w:szCs w:val="22"/>
        </w:rPr>
        <w:t xml:space="preserve"> </w:t>
      </w:r>
      <w:proofErr w:type="spellStart"/>
      <w:r w:rsidR="00000000" w:rsidRPr="0054373A">
        <w:rPr>
          <w:rFonts w:ascii="Times New Roman" w:hAnsi="Times New Roman" w:cs="Times New Roman"/>
          <w:sz w:val="22"/>
          <w:szCs w:val="22"/>
        </w:rPr>
        <w:t>Trends</w:t>
      </w:r>
      <w:proofErr w:type="spellEnd"/>
      <w:r w:rsidR="00000000" w:rsidRPr="0054373A">
        <w:rPr>
          <w:rFonts w:ascii="Times New Roman" w:hAnsi="Times New Roman" w:cs="Times New Roman"/>
          <w:sz w:val="22"/>
          <w:szCs w:val="22"/>
        </w:rPr>
        <w:t xml:space="preserve">: Key </w:t>
      </w:r>
      <w:proofErr w:type="spellStart"/>
      <w:r w:rsidR="00000000" w:rsidRPr="0054373A">
        <w:rPr>
          <w:rFonts w:ascii="Times New Roman" w:hAnsi="Times New Roman" w:cs="Times New Roman"/>
          <w:sz w:val="22"/>
          <w:szCs w:val="22"/>
        </w:rPr>
        <w:t>Insights</w:t>
      </w:r>
      <w:proofErr w:type="spellEnd"/>
      <w:r w:rsidR="00000000" w:rsidRPr="0054373A">
        <w:rPr>
          <w:rFonts w:ascii="Times New Roman" w:hAnsi="Times New Roman" w:cs="Times New Roman"/>
          <w:sz w:val="22"/>
          <w:szCs w:val="22"/>
        </w:rPr>
        <w:t xml:space="preserve"> [2025 </w:t>
      </w:r>
      <w:proofErr w:type="spellStart"/>
      <w:r w:rsidR="00000000" w:rsidRPr="0054373A">
        <w:rPr>
          <w:rFonts w:ascii="Times New Roman" w:hAnsi="Times New Roman" w:cs="Times New Roman"/>
          <w:sz w:val="22"/>
          <w:szCs w:val="22"/>
        </w:rPr>
        <w:t>Overview</w:t>
      </w:r>
      <w:proofErr w:type="spellEnd"/>
      <w:r w:rsidR="00000000" w:rsidRPr="0054373A">
        <w:rPr>
          <w:rFonts w:ascii="Times New Roman" w:hAnsi="Times New Roman" w:cs="Times New Roman"/>
          <w:sz w:val="22"/>
          <w:szCs w:val="22"/>
        </w:rPr>
        <w:t>]. Recuperado de https://doit.software/blog/data-analytics-trends</w:t>
      </w:r>
    </w:p>
    <w:p w14:paraId="34C91E8F" w14:textId="4B19A3F1" w:rsidR="00B7729D" w:rsidRPr="0054373A" w:rsidRDefault="00000000">
      <w:pPr>
        <w:spacing w:before="60" w:after="60" w:line="300" w:lineRule="auto"/>
        <w:ind w:left="360" w:hanging="360"/>
        <w:jc w:val="both"/>
        <w:rPr>
          <w:rFonts w:ascii="Times New Roman" w:hAnsi="Times New Roman" w:cs="Times New Roman"/>
          <w:sz w:val="22"/>
          <w:szCs w:val="22"/>
        </w:rPr>
      </w:pPr>
      <w:proofErr w:type="spellStart"/>
      <w:r w:rsidRPr="0054373A">
        <w:rPr>
          <w:rFonts w:ascii="Times New Roman" w:hAnsi="Times New Roman" w:cs="Times New Roman"/>
          <w:sz w:val="22"/>
          <w:szCs w:val="22"/>
        </w:rPr>
        <w:t>dbt</w:t>
      </w:r>
      <w:proofErr w:type="spellEnd"/>
      <w:r w:rsidRPr="0054373A">
        <w:rPr>
          <w:rFonts w:ascii="Times New Roman" w:hAnsi="Times New Roman" w:cs="Times New Roman"/>
          <w:sz w:val="22"/>
          <w:szCs w:val="22"/>
        </w:rPr>
        <w:t xml:space="preserve"> Labs. (2025). The 2025 State </w:t>
      </w:r>
      <w:proofErr w:type="spellStart"/>
      <w:r w:rsidRPr="0054373A">
        <w:rPr>
          <w:rFonts w:ascii="Times New Roman" w:hAnsi="Times New Roman" w:cs="Times New Roman"/>
          <w:sz w:val="22"/>
          <w:szCs w:val="22"/>
        </w:rPr>
        <w:t>of</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Engineering</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Report</w:t>
      </w:r>
      <w:proofErr w:type="spellEnd"/>
      <w:r w:rsidRPr="0054373A">
        <w:rPr>
          <w:rFonts w:ascii="Times New Roman" w:hAnsi="Times New Roman" w:cs="Times New Roman"/>
          <w:sz w:val="22"/>
          <w:szCs w:val="22"/>
        </w:rPr>
        <w:t>. Recuperado de https://www.getdbt.com/resources/state-of-analytics-engineering-2025</w:t>
      </w:r>
    </w:p>
    <w:p w14:paraId="22A61FDB" w14:textId="02582958" w:rsidR="00B7729D" w:rsidRPr="0054373A" w:rsidRDefault="00000000">
      <w:pPr>
        <w:spacing w:before="60" w:after="60" w:line="300" w:lineRule="auto"/>
        <w:ind w:left="360" w:hanging="360"/>
        <w:jc w:val="both"/>
        <w:rPr>
          <w:rFonts w:ascii="Times New Roman" w:hAnsi="Times New Roman" w:cs="Times New Roman"/>
          <w:sz w:val="22"/>
          <w:szCs w:val="22"/>
        </w:rPr>
      </w:pPr>
      <w:r w:rsidRPr="0054373A">
        <w:rPr>
          <w:rFonts w:ascii="Times New Roman" w:hAnsi="Times New Roman" w:cs="Times New Roman"/>
          <w:b/>
          <w:bCs/>
          <w:sz w:val="22"/>
          <w:szCs w:val="22"/>
        </w:rPr>
        <w:t xml:space="preserve"> </w:t>
      </w:r>
      <w:r w:rsidRPr="0054373A">
        <w:rPr>
          <w:rFonts w:ascii="Times New Roman" w:hAnsi="Times New Roman" w:cs="Times New Roman"/>
          <w:sz w:val="22"/>
          <w:szCs w:val="22"/>
        </w:rPr>
        <w:t xml:space="preserve">Schmitt, S. P. (2026). Data </w:t>
      </w:r>
      <w:proofErr w:type="spellStart"/>
      <w:r w:rsidRPr="0054373A">
        <w:rPr>
          <w:rFonts w:ascii="Times New Roman" w:hAnsi="Times New Roman" w:cs="Times New Roman"/>
          <w:sz w:val="22"/>
          <w:szCs w:val="22"/>
        </w:rPr>
        <w:t>Engineering</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Trends</w:t>
      </w:r>
      <w:proofErr w:type="spellEnd"/>
      <w:r w:rsidRPr="0054373A">
        <w:rPr>
          <w:rFonts w:ascii="Times New Roman" w:hAnsi="Times New Roman" w:cs="Times New Roman"/>
          <w:sz w:val="22"/>
          <w:szCs w:val="22"/>
        </w:rPr>
        <w:t xml:space="preserve"> and </w:t>
      </w:r>
      <w:proofErr w:type="spellStart"/>
      <w:r w:rsidRPr="0054373A">
        <w:rPr>
          <w:rFonts w:ascii="Times New Roman" w:hAnsi="Times New Roman" w:cs="Times New Roman"/>
          <w:sz w:val="22"/>
          <w:szCs w:val="22"/>
        </w:rPr>
        <w:t>Predictions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for</w:t>
      </w:r>
      <w:proofErr w:type="spellEnd"/>
      <w:r w:rsidRPr="0054373A">
        <w:rPr>
          <w:rFonts w:ascii="Times New Roman" w:hAnsi="Times New Roman" w:cs="Times New Roman"/>
          <w:sz w:val="22"/>
          <w:szCs w:val="22"/>
        </w:rPr>
        <w:t xml:space="preserve"> 2023/2024. Recuperado de https://www.ssp.sh/brain/data-engineering-trends-and-predictions/</w:t>
      </w:r>
    </w:p>
    <w:p w14:paraId="5A20C81C" w14:textId="29099E3E" w:rsidR="00B7729D" w:rsidRPr="0054373A" w:rsidRDefault="00000000">
      <w:pPr>
        <w:spacing w:before="60" w:after="60" w:line="300" w:lineRule="auto"/>
        <w:ind w:left="360" w:hanging="360"/>
        <w:jc w:val="both"/>
        <w:rPr>
          <w:rFonts w:ascii="Times New Roman" w:hAnsi="Times New Roman" w:cs="Times New Roman"/>
          <w:sz w:val="22"/>
          <w:szCs w:val="22"/>
        </w:rPr>
      </w:pPr>
      <w:proofErr w:type="spellStart"/>
      <w:r w:rsidRPr="0054373A">
        <w:rPr>
          <w:rFonts w:ascii="Times New Roman" w:hAnsi="Times New Roman" w:cs="Times New Roman"/>
          <w:sz w:val="22"/>
          <w:szCs w:val="22"/>
        </w:rPr>
        <w:t>JetBrains</w:t>
      </w:r>
      <w:proofErr w:type="spellEnd"/>
      <w:r w:rsidRPr="0054373A">
        <w:rPr>
          <w:rFonts w:ascii="Times New Roman" w:hAnsi="Times New Roman" w:cs="Times New Roman"/>
          <w:sz w:val="22"/>
          <w:szCs w:val="22"/>
        </w:rPr>
        <w:t xml:space="preserve">. (2024, diciembre). The State </w:t>
      </w:r>
      <w:proofErr w:type="spellStart"/>
      <w:r w:rsidRPr="0054373A">
        <w:rPr>
          <w:rFonts w:ascii="Times New Roman" w:hAnsi="Times New Roman" w:cs="Times New Roman"/>
          <w:sz w:val="22"/>
          <w:szCs w:val="22"/>
        </w:rPr>
        <w:t>of</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Science</w:t>
      </w:r>
      <w:proofErr w:type="spellEnd"/>
      <w:r w:rsidRPr="0054373A">
        <w:rPr>
          <w:rFonts w:ascii="Times New Roman" w:hAnsi="Times New Roman" w:cs="Times New Roman"/>
          <w:sz w:val="22"/>
          <w:szCs w:val="22"/>
        </w:rPr>
        <w:t xml:space="preserve"> 2024: 6 Key Data </w:t>
      </w:r>
      <w:proofErr w:type="spellStart"/>
      <w:r w:rsidRPr="0054373A">
        <w:rPr>
          <w:rFonts w:ascii="Times New Roman" w:hAnsi="Times New Roman" w:cs="Times New Roman"/>
          <w:sz w:val="22"/>
          <w:szCs w:val="22"/>
        </w:rPr>
        <w:t>Science</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Trends</w:t>
      </w:r>
      <w:proofErr w:type="spellEnd"/>
      <w:r w:rsidRPr="0054373A">
        <w:rPr>
          <w:rFonts w:ascii="Times New Roman" w:hAnsi="Times New Roman" w:cs="Times New Roman"/>
          <w:sz w:val="22"/>
          <w:szCs w:val="22"/>
        </w:rPr>
        <w:t xml:space="preserve">. The </w:t>
      </w:r>
      <w:proofErr w:type="spellStart"/>
      <w:r w:rsidRPr="0054373A">
        <w:rPr>
          <w:rFonts w:ascii="Times New Roman" w:hAnsi="Times New Roman" w:cs="Times New Roman"/>
          <w:sz w:val="22"/>
          <w:szCs w:val="22"/>
        </w:rPr>
        <w:t>PyCharm</w:t>
      </w:r>
      <w:proofErr w:type="spellEnd"/>
      <w:r w:rsidRPr="0054373A">
        <w:rPr>
          <w:rFonts w:ascii="Times New Roman" w:hAnsi="Times New Roman" w:cs="Times New Roman"/>
          <w:sz w:val="22"/>
          <w:szCs w:val="22"/>
        </w:rPr>
        <w:t xml:space="preserve"> Blog. Recuperado de https://blog.jetbrains.com/pycharm/2024/12/the-state-of-data-science/</w:t>
      </w:r>
    </w:p>
    <w:p w14:paraId="36A9B2D0" w14:textId="1C53D401" w:rsidR="00B7729D" w:rsidRPr="0054373A" w:rsidRDefault="00000000">
      <w:pPr>
        <w:spacing w:before="60" w:after="60" w:line="300" w:lineRule="auto"/>
        <w:ind w:left="360" w:hanging="360"/>
        <w:jc w:val="both"/>
        <w:rPr>
          <w:rFonts w:ascii="Times New Roman" w:hAnsi="Times New Roman" w:cs="Times New Roman"/>
          <w:sz w:val="22"/>
          <w:szCs w:val="22"/>
        </w:rPr>
      </w:pPr>
      <w:proofErr w:type="spellStart"/>
      <w:r w:rsidRPr="0054373A">
        <w:rPr>
          <w:rFonts w:ascii="Times New Roman" w:hAnsi="Times New Roman" w:cs="Times New Roman"/>
          <w:sz w:val="22"/>
          <w:szCs w:val="22"/>
        </w:rPr>
        <w:t>GroupBWT</w:t>
      </w:r>
      <w:proofErr w:type="spellEnd"/>
      <w:r w:rsidRPr="0054373A">
        <w:rPr>
          <w:rFonts w:ascii="Times New Roman" w:hAnsi="Times New Roman" w:cs="Times New Roman"/>
          <w:sz w:val="22"/>
          <w:szCs w:val="22"/>
        </w:rPr>
        <w:t xml:space="preserve">. (2026). Data </w:t>
      </w:r>
      <w:proofErr w:type="spellStart"/>
      <w:r w:rsidRPr="0054373A">
        <w:rPr>
          <w:rFonts w:ascii="Times New Roman" w:hAnsi="Times New Roman" w:cs="Times New Roman"/>
          <w:sz w:val="22"/>
          <w:szCs w:val="22"/>
        </w:rPr>
        <w:t>Architecture</w:t>
      </w:r>
      <w:proofErr w:type="spellEnd"/>
      <w:r w:rsidRPr="0054373A">
        <w:rPr>
          <w:rFonts w:ascii="Times New Roman" w:hAnsi="Times New Roman" w:cs="Times New Roman"/>
          <w:sz w:val="22"/>
          <w:szCs w:val="22"/>
        </w:rPr>
        <w:t xml:space="preserve"> Guide 2025 | </w:t>
      </w:r>
      <w:proofErr w:type="spellStart"/>
      <w:r w:rsidRPr="0054373A">
        <w:rPr>
          <w:rFonts w:ascii="Times New Roman" w:hAnsi="Times New Roman" w:cs="Times New Roman"/>
          <w:sz w:val="22"/>
          <w:szCs w:val="22"/>
        </w:rPr>
        <w:t>Models</w:t>
      </w:r>
      <w:proofErr w:type="spellEnd"/>
      <w:r w:rsidRPr="0054373A">
        <w:rPr>
          <w:rFonts w:ascii="Times New Roman" w:hAnsi="Times New Roman" w:cs="Times New Roman"/>
          <w:sz w:val="22"/>
          <w:szCs w:val="22"/>
        </w:rPr>
        <w:t xml:space="preserve">, Mesh, </w:t>
      </w:r>
      <w:proofErr w:type="spellStart"/>
      <w:r w:rsidRPr="0054373A">
        <w:rPr>
          <w:rFonts w:ascii="Times New Roman" w:hAnsi="Times New Roman" w:cs="Times New Roman"/>
          <w:sz w:val="22"/>
          <w:szCs w:val="22"/>
        </w:rPr>
        <w:t>Metrics</w:t>
      </w:r>
      <w:proofErr w:type="spellEnd"/>
      <w:r w:rsidRPr="0054373A">
        <w:rPr>
          <w:rFonts w:ascii="Times New Roman" w:hAnsi="Times New Roman" w:cs="Times New Roman"/>
          <w:sz w:val="22"/>
          <w:szCs w:val="22"/>
        </w:rPr>
        <w:t>. Recuperado de https://groupbwt.com/glossary/data-architecture/</w:t>
      </w:r>
    </w:p>
    <w:p w14:paraId="273DAAD5" w14:textId="2D73143B" w:rsidR="00B7729D" w:rsidRPr="0054373A" w:rsidRDefault="00000000">
      <w:pPr>
        <w:spacing w:before="60" w:after="60" w:line="300" w:lineRule="auto"/>
        <w:ind w:left="360" w:hanging="360"/>
        <w:jc w:val="both"/>
        <w:rPr>
          <w:rFonts w:ascii="Times New Roman" w:hAnsi="Times New Roman" w:cs="Times New Roman"/>
          <w:sz w:val="22"/>
          <w:szCs w:val="22"/>
        </w:rPr>
      </w:pPr>
      <w:r w:rsidRPr="0054373A">
        <w:rPr>
          <w:rFonts w:ascii="Times New Roman" w:hAnsi="Times New Roman" w:cs="Times New Roman"/>
          <w:b/>
          <w:bCs/>
          <w:sz w:val="22"/>
          <w:szCs w:val="22"/>
        </w:rPr>
        <w:t xml:space="preserve"> </w:t>
      </w:r>
      <w:r w:rsidRPr="0054373A">
        <w:rPr>
          <w:rFonts w:ascii="Times New Roman" w:hAnsi="Times New Roman" w:cs="Times New Roman"/>
          <w:sz w:val="22"/>
          <w:szCs w:val="22"/>
        </w:rPr>
        <w:t xml:space="preserve">Jessup </w:t>
      </w:r>
      <w:proofErr w:type="spellStart"/>
      <w:r w:rsidRPr="0054373A">
        <w:rPr>
          <w:rFonts w:ascii="Times New Roman" w:hAnsi="Times New Roman" w:cs="Times New Roman"/>
          <w:sz w:val="22"/>
          <w:szCs w:val="22"/>
        </w:rPr>
        <w:t>University</w:t>
      </w:r>
      <w:proofErr w:type="spellEnd"/>
      <w:r w:rsidRPr="0054373A">
        <w:rPr>
          <w:rFonts w:ascii="Times New Roman" w:hAnsi="Times New Roman" w:cs="Times New Roman"/>
          <w:sz w:val="22"/>
          <w:szCs w:val="22"/>
        </w:rPr>
        <w:t xml:space="preserve">. (2025). The Top Data </w:t>
      </w:r>
      <w:proofErr w:type="spellStart"/>
      <w:r w:rsidRPr="0054373A">
        <w:rPr>
          <w:rFonts w:ascii="Times New Roman" w:hAnsi="Times New Roman" w:cs="Times New Roman"/>
          <w:sz w:val="22"/>
          <w:szCs w:val="22"/>
        </w:rPr>
        <w:t>Analytics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Trends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That</w:t>
      </w:r>
      <w:proofErr w:type="spellEnd"/>
      <w:r w:rsidRPr="0054373A">
        <w:rPr>
          <w:rFonts w:ascii="Times New Roman" w:hAnsi="Times New Roman" w:cs="Times New Roman"/>
          <w:sz w:val="22"/>
          <w:szCs w:val="22"/>
        </w:rPr>
        <w:t xml:space="preserve"> Will </w:t>
      </w:r>
      <w:proofErr w:type="spellStart"/>
      <w:r w:rsidRPr="0054373A">
        <w:rPr>
          <w:rFonts w:ascii="Times New Roman" w:hAnsi="Times New Roman" w:cs="Times New Roman"/>
          <w:sz w:val="22"/>
          <w:szCs w:val="22"/>
        </w:rPr>
        <w:t>Dominate</w:t>
      </w:r>
      <w:proofErr w:type="spellEnd"/>
      <w:r w:rsidRPr="0054373A">
        <w:rPr>
          <w:rFonts w:ascii="Times New Roman" w:hAnsi="Times New Roman" w:cs="Times New Roman"/>
          <w:sz w:val="22"/>
          <w:szCs w:val="22"/>
        </w:rPr>
        <w:t xml:space="preserve"> 2024. Recuperado de https://jessup.edu/blog/engineering-technology/data-analytics-trends/</w:t>
      </w:r>
    </w:p>
    <w:p w14:paraId="03CF7BFC" w14:textId="2B789D6F" w:rsidR="00B7729D" w:rsidRPr="0054373A" w:rsidRDefault="00000000">
      <w:pPr>
        <w:spacing w:before="60" w:after="60" w:line="300" w:lineRule="auto"/>
        <w:ind w:left="360" w:hanging="360"/>
        <w:jc w:val="both"/>
        <w:rPr>
          <w:rFonts w:ascii="Times New Roman" w:hAnsi="Times New Roman" w:cs="Times New Roman"/>
          <w:sz w:val="22"/>
          <w:szCs w:val="22"/>
        </w:rPr>
      </w:pPr>
      <w:r w:rsidRPr="0054373A">
        <w:rPr>
          <w:rFonts w:ascii="Times New Roman" w:hAnsi="Times New Roman" w:cs="Times New Roman"/>
          <w:sz w:val="22"/>
          <w:szCs w:val="22"/>
        </w:rPr>
        <w:t xml:space="preserve">Serra, J. (2025, mayo). </w:t>
      </w:r>
      <w:proofErr w:type="spellStart"/>
      <w:r w:rsidRPr="0054373A">
        <w:rPr>
          <w:rFonts w:ascii="Times New Roman" w:hAnsi="Times New Roman" w:cs="Times New Roman"/>
          <w:sz w:val="22"/>
          <w:szCs w:val="22"/>
        </w:rPr>
        <w:t>Deciphering</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Architectures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When</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to</w:t>
      </w:r>
      <w:proofErr w:type="spellEnd"/>
      <w:r w:rsidRPr="0054373A">
        <w:rPr>
          <w:rFonts w:ascii="Times New Roman" w:hAnsi="Times New Roman" w:cs="Times New Roman"/>
          <w:sz w:val="22"/>
          <w:szCs w:val="22"/>
        </w:rPr>
        <w:t xml:space="preserve"> Use a </w:t>
      </w:r>
      <w:proofErr w:type="spellStart"/>
      <w:r w:rsidRPr="0054373A">
        <w:rPr>
          <w:rFonts w:ascii="Times New Roman" w:hAnsi="Times New Roman" w:cs="Times New Roman"/>
          <w:sz w:val="22"/>
          <w:szCs w:val="22"/>
        </w:rPr>
        <w:t>Warehouse</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Fabric</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or</w:t>
      </w:r>
      <w:proofErr w:type="spellEnd"/>
      <w:r w:rsidRPr="0054373A">
        <w:rPr>
          <w:rFonts w:ascii="Times New Roman" w:hAnsi="Times New Roman" w:cs="Times New Roman"/>
          <w:sz w:val="22"/>
          <w:szCs w:val="22"/>
        </w:rPr>
        <w:t xml:space="preserve"> Mesh. Recuperado de https://www.jamesserra.com/archive/2025/05/deciphering-data-architectures-when-to-use-a-warehouse-fabric-lakehouse-or-mesh/</w:t>
      </w:r>
    </w:p>
    <w:p w14:paraId="49D4146A" w14:textId="20DC1AD3" w:rsidR="00B7729D" w:rsidRPr="0054373A" w:rsidRDefault="00000000">
      <w:pPr>
        <w:spacing w:before="60" w:after="60" w:line="300" w:lineRule="auto"/>
        <w:ind w:left="360" w:hanging="360"/>
        <w:jc w:val="both"/>
        <w:rPr>
          <w:rFonts w:ascii="Times New Roman" w:hAnsi="Times New Roman" w:cs="Times New Roman"/>
          <w:sz w:val="22"/>
          <w:szCs w:val="22"/>
        </w:rPr>
      </w:pPr>
      <w:r w:rsidRPr="0054373A">
        <w:rPr>
          <w:rFonts w:ascii="Times New Roman" w:hAnsi="Times New Roman" w:cs="Times New Roman"/>
          <w:b/>
          <w:bCs/>
          <w:sz w:val="22"/>
          <w:szCs w:val="22"/>
        </w:rPr>
        <w:t xml:space="preserve"> </w:t>
      </w:r>
      <w:r w:rsidRPr="0054373A">
        <w:rPr>
          <w:rFonts w:ascii="Times New Roman" w:hAnsi="Times New Roman" w:cs="Times New Roman"/>
          <w:sz w:val="22"/>
          <w:szCs w:val="22"/>
        </w:rPr>
        <w:t xml:space="preserve">Dev.to / Merced, A. (2025). The 2025 &amp; 2026 Ultimate Guide </w:t>
      </w:r>
      <w:proofErr w:type="spellStart"/>
      <w:r w:rsidRPr="0054373A">
        <w:rPr>
          <w:rFonts w:ascii="Times New Roman" w:hAnsi="Times New Roman" w:cs="Times New Roman"/>
          <w:sz w:val="22"/>
          <w:szCs w:val="22"/>
        </w:rPr>
        <w:t>to</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the</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and </w:t>
      </w:r>
      <w:proofErr w:type="spellStart"/>
      <w:r w:rsidRPr="0054373A">
        <w:rPr>
          <w:rFonts w:ascii="Times New Roman" w:hAnsi="Times New Roman" w:cs="Times New Roman"/>
          <w:sz w:val="22"/>
          <w:szCs w:val="22"/>
        </w:rPr>
        <w:t>the</w:t>
      </w:r>
      <w:proofErr w:type="spellEnd"/>
      <w:r w:rsidRPr="0054373A">
        <w:rPr>
          <w:rFonts w:ascii="Times New Roman" w:hAnsi="Times New Roman" w:cs="Times New Roman"/>
          <w:sz w:val="22"/>
          <w:szCs w:val="22"/>
        </w:rPr>
        <w:t xml:space="preserve"> Data </w:t>
      </w:r>
      <w:proofErr w:type="spellStart"/>
      <w:r w:rsidRPr="0054373A">
        <w:rPr>
          <w:rFonts w:ascii="Times New Roman" w:hAnsi="Times New Roman" w:cs="Times New Roman"/>
          <w:sz w:val="22"/>
          <w:szCs w:val="22"/>
        </w:rPr>
        <w:t>Lakehouse</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Ecosystem</w:t>
      </w:r>
      <w:proofErr w:type="spellEnd"/>
      <w:r w:rsidRPr="0054373A">
        <w:rPr>
          <w:rFonts w:ascii="Times New Roman" w:hAnsi="Times New Roman" w:cs="Times New Roman"/>
          <w:sz w:val="22"/>
          <w:szCs w:val="22"/>
        </w:rPr>
        <w:t>. Recuperado de https://dev.to/alexmercedcoder/the-2025-2026-ultimate-guide-to-the-data-lakehouse</w:t>
      </w:r>
    </w:p>
    <w:p w14:paraId="5E348124" w14:textId="1F4B377E" w:rsidR="00BF2FE2" w:rsidRPr="0054373A" w:rsidRDefault="00BF2FE2" w:rsidP="00BF2FE2">
      <w:pPr>
        <w:tabs>
          <w:tab w:val="left" w:pos="2988"/>
        </w:tabs>
        <w:rPr>
          <w:rFonts w:ascii="Times New Roman" w:hAnsi="Times New Roman" w:cs="Times New Roman"/>
          <w:sz w:val="22"/>
          <w:szCs w:val="22"/>
        </w:rPr>
      </w:pPr>
      <w:r w:rsidRPr="0054373A">
        <w:rPr>
          <w:rFonts w:ascii="Times New Roman" w:hAnsi="Times New Roman" w:cs="Times New Roman"/>
          <w:sz w:val="22"/>
          <w:szCs w:val="22"/>
        </w:rPr>
        <w:tab/>
      </w:r>
    </w:p>
    <w:p w14:paraId="6820043E" w14:textId="72308843" w:rsidR="00B7729D" w:rsidRPr="0054373A" w:rsidRDefault="00000000">
      <w:pPr>
        <w:spacing w:before="60" w:after="60" w:line="300" w:lineRule="auto"/>
        <w:ind w:left="360" w:hanging="360"/>
        <w:jc w:val="both"/>
        <w:rPr>
          <w:rFonts w:ascii="Times New Roman" w:hAnsi="Times New Roman" w:cs="Times New Roman"/>
          <w:sz w:val="22"/>
          <w:szCs w:val="22"/>
        </w:rPr>
      </w:pPr>
      <w:proofErr w:type="spellStart"/>
      <w:r w:rsidRPr="0054373A">
        <w:rPr>
          <w:rFonts w:ascii="Times New Roman" w:hAnsi="Times New Roman" w:cs="Times New Roman"/>
          <w:sz w:val="22"/>
          <w:szCs w:val="22"/>
        </w:rPr>
        <w:t>Bilginc</w:t>
      </w:r>
      <w:proofErr w:type="spellEnd"/>
      <w:r w:rsidRPr="0054373A">
        <w:rPr>
          <w:rFonts w:ascii="Times New Roman" w:hAnsi="Times New Roman" w:cs="Times New Roman"/>
          <w:sz w:val="22"/>
          <w:szCs w:val="22"/>
        </w:rPr>
        <w:t xml:space="preserve"> IT </w:t>
      </w:r>
      <w:proofErr w:type="spellStart"/>
      <w:r w:rsidRPr="0054373A">
        <w:rPr>
          <w:rFonts w:ascii="Times New Roman" w:hAnsi="Times New Roman" w:cs="Times New Roman"/>
          <w:sz w:val="22"/>
          <w:szCs w:val="22"/>
        </w:rPr>
        <w:t>Academy</w:t>
      </w:r>
      <w:proofErr w:type="spellEnd"/>
      <w:r w:rsidRPr="0054373A">
        <w:rPr>
          <w:rFonts w:ascii="Times New Roman" w:hAnsi="Times New Roman" w:cs="Times New Roman"/>
          <w:sz w:val="22"/>
          <w:szCs w:val="22"/>
        </w:rPr>
        <w:t xml:space="preserve">. (2025). Data </w:t>
      </w:r>
      <w:proofErr w:type="spellStart"/>
      <w:r w:rsidRPr="0054373A">
        <w:rPr>
          <w:rFonts w:ascii="Times New Roman" w:hAnsi="Times New Roman" w:cs="Times New Roman"/>
          <w:sz w:val="22"/>
          <w:szCs w:val="22"/>
        </w:rPr>
        <w:t>Visualization</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Trends</w:t>
      </w:r>
      <w:proofErr w:type="spellEnd"/>
      <w:r w:rsidRPr="0054373A">
        <w:rPr>
          <w:rFonts w:ascii="Times New Roman" w:hAnsi="Times New Roman" w:cs="Times New Roman"/>
          <w:sz w:val="22"/>
          <w:szCs w:val="22"/>
        </w:rPr>
        <w:t xml:space="preserve"> </w:t>
      </w:r>
      <w:proofErr w:type="spellStart"/>
      <w:r w:rsidRPr="0054373A">
        <w:rPr>
          <w:rFonts w:ascii="Times New Roman" w:hAnsi="Times New Roman" w:cs="Times New Roman"/>
          <w:sz w:val="22"/>
          <w:szCs w:val="22"/>
        </w:rPr>
        <w:t>of</w:t>
      </w:r>
      <w:proofErr w:type="spellEnd"/>
      <w:r w:rsidRPr="0054373A">
        <w:rPr>
          <w:rFonts w:ascii="Times New Roman" w:hAnsi="Times New Roman" w:cs="Times New Roman"/>
          <w:sz w:val="22"/>
          <w:szCs w:val="22"/>
        </w:rPr>
        <w:t xml:space="preserve"> 2024. Recuperado de https://bilginc.com/en/blog/data-visualization-trends-of-2024-5965/</w:t>
      </w:r>
    </w:p>
    <w:sectPr w:rsidR="00B7729D" w:rsidRPr="0054373A">
      <w:footerReference w:type="default" r:id="rId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24612" w14:textId="77777777" w:rsidR="00C3565A" w:rsidRPr="0054373A" w:rsidRDefault="00C3565A">
      <w:r w:rsidRPr="0054373A">
        <w:separator/>
      </w:r>
    </w:p>
  </w:endnote>
  <w:endnote w:type="continuationSeparator" w:id="0">
    <w:p w14:paraId="7D98E153" w14:textId="77777777" w:rsidR="00C3565A" w:rsidRPr="0054373A" w:rsidRDefault="00C3565A">
      <w:r w:rsidRPr="005437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6783C" w14:textId="5B508B7A" w:rsidR="00B7729D" w:rsidRPr="0054373A" w:rsidRDefault="00B7729D" w:rsidP="00BF2FE2">
    <w:pPr>
      <w:pBdr>
        <w:top w:val="single" w:sz="4" w:space="22" w:color="2E75B6"/>
      </w:pBdr>
      <w:spacing w:before="120"/>
      <w:rPr>
        <w:color w:val="EE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2E817" w14:textId="77777777" w:rsidR="00C3565A" w:rsidRPr="0054373A" w:rsidRDefault="00C3565A">
      <w:r w:rsidRPr="0054373A">
        <w:separator/>
      </w:r>
    </w:p>
  </w:footnote>
  <w:footnote w:type="continuationSeparator" w:id="0">
    <w:p w14:paraId="1B8E7FDF" w14:textId="77777777" w:rsidR="00C3565A" w:rsidRPr="0054373A" w:rsidRDefault="00C3565A">
      <w:r w:rsidRPr="0054373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05821"/>
    <w:multiLevelType w:val="hybridMultilevel"/>
    <w:tmpl w:val="6C28AFCA"/>
    <w:lvl w:ilvl="0" w:tplc="8EBC6DE4">
      <w:start w:val="1"/>
      <w:numFmt w:val="bullet"/>
      <w:lvlText w:val="●"/>
      <w:lvlJc w:val="left"/>
      <w:pPr>
        <w:ind w:left="720" w:hanging="360"/>
      </w:pPr>
    </w:lvl>
    <w:lvl w:ilvl="1" w:tplc="65C46852">
      <w:start w:val="1"/>
      <w:numFmt w:val="bullet"/>
      <w:lvlText w:val="○"/>
      <w:lvlJc w:val="left"/>
      <w:pPr>
        <w:ind w:left="1440" w:hanging="360"/>
      </w:pPr>
    </w:lvl>
    <w:lvl w:ilvl="2" w:tplc="9926CD8C">
      <w:start w:val="1"/>
      <w:numFmt w:val="bullet"/>
      <w:lvlText w:val="■"/>
      <w:lvlJc w:val="left"/>
      <w:pPr>
        <w:ind w:left="2160" w:hanging="360"/>
      </w:pPr>
    </w:lvl>
    <w:lvl w:ilvl="3" w:tplc="246E1D12">
      <w:start w:val="1"/>
      <w:numFmt w:val="bullet"/>
      <w:lvlText w:val="●"/>
      <w:lvlJc w:val="left"/>
      <w:pPr>
        <w:ind w:left="2880" w:hanging="360"/>
      </w:pPr>
    </w:lvl>
    <w:lvl w:ilvl="4" w:tplc="9DFAFF3A">
      <w:start w:val="1"/>
      <w:numFmt w:val="bullet"/>
      <w:lvlText w:val="○"/>
      <w:lvlJc w:val="left"/>
      <w:pPr>
        <w:ind w:left="3600" w:hanging="360"/>
      </w:pPr>
    </w:lvl>
    <w:lvl w:ilvl="5" w:tplc="EF1247F4">
      <w:start w:val="1"/>
      <w:numFmt w:val="bullet"/>
      <w:lvlText w:val="■"/>
      <w:lvlJc w:val="left"/>
      <w:pPr>
        <w:ind w:left="4320" w:hanging="360"/>
      </w:pPr>
    </w:lvl>
    <w:lvl w:ilvl="6" w:tplc="ACC8015E">
      <w:start w:val="1"/>
      <w:numFmt w:val="bullet"/>
      <w:lvlText w:val="●"/>
      <w:lvlJc w:val="left"/>
      <w:pPr>
        <w:ind w:left="5040" w:hanging="360"/>
      </w:pPr>
    </w:lvl>
    <w:lvl w:ilvl="7" w:tplc="CF325A58">
      <w:start w:val="1"/>
      <w:numFmt w:val="bullet"/>
      <w:lvlText w:val="●"/>
      <w:lvlJc w:val="left"/>
      <w:pPr>
        <w:ind w:left="5760" w:hanging="360"/>
      </w:pPr>
    </w:lvl>
    <w:lvl w:ilvl="8" w:tplc="6D98CBD8">
      <w:start w:val="1"/>
      <w:numFmt w:val="bullet"/>
      <w:lvlText w:val="●"/>
      <w:lvlJc w:val="left"/>
      <w:pPr>
        <w:ind w:left="6480" w:hanging="360"/>
      </w:pPr>
    </w:lvl>
  </w:abstractNum>
  <w:abstractNum w:abstractNumId="1" w15:restartNumberingAfterBreak="0">
    <w:nsid w:val="613735A6"/>
    <w:multiLevelType w:val="hybridMultilevel"/>
    <w:tmpl w:val="B1BADF42"/>
    <w:lvl w:ilvl="0" w:tplc="9976A956">
      <w:start w:val="1"/>
      <w:numFmt w:val="bullet"/>
      <w:lvlText w:val="•"/>
      <w:lvlJc w:val="left"/>
      <w:pPr>
        <w:ind w:left="720" w:hanging="360"/>
      </w:pPr>
    </w:lvl>
    <w:lvl w:ilvl="1" w:tplc="BF9C67DC">
      <w:start w:val="1"/>
      <w:numFmt w:val="bullet"/>
      <w:lvlText w:val="◦"/>
      <w:lvlJc w:val="left"/>
      <w:pPr>
        <w:ind w:left="1080" w:hanging="360"/>
      </w:pPr>
    </w:lvl>
    <w:lvl w:ilvl="2" w:tplc="D6200B8C">
      <w:numFmt w:val="decimal"/>
      <w:lvlText w:val=""/>
      <w:lvlJc w:val="left"/>
    </w:lvl>
    <w:lvl w:ilvl="3" w:tplc="44E456BA">
      <w:numFmt w:val="decimal"/>
      <w:lvlText w:val=""/>
      <w:lvlJc w:val="left"/>
    </w:lvl>
    <w:lvl w:ilvl="4" w:tplc="AF0E235C">
      <w:numFmt w:val="decimal"/>
      <w:lvlText w:val=""/>
      <w:lvlJc w:val="left"/>
    </w:lvl>
    <w:lvl w:ilvl="5" w:tplc="FDD43ADE">
      <w:numFmt w:val="decimal"/>
      <w:lvlText w:val=""/>
      <w:lvlJc w:val="left"/>
    </w:lvl>
    <w:lvl w:ilvl="6" w:tplc="D99E2FF6">
      <w:numFmt w:val="decimal"/>
      <w:lvlText w:val=""/>
      <w:lvlJc w:val="left"/>
    </w:lvl>
    <w:lvl w:ilvl="7" w:tplc="68420D5A">
      <w:numFmt w:val="decimal"/>
      <w:lvlText w:val=""/>
      <w:lvlJc w:val="left"/>
    </w:lvl>
    <w:lvl w:ilvl="8" w:tplc="94AAE942">
      <w:numFmt w:val="decimal"/>
      <w:lvlText w:val=""/>
      <w:lvlJc w:val="left"/>
    </w:lvl>
  </w:abstractNum>
  <w:num w:numId="1" w16cid:durableId="1402754975">
    <w:abstractNumId w:val="0"/>
    <w:lvlOverride w:ilvl="0">
      <w:startOverride w:val="1"/>
    </w:lvlOverride>
  </w:num>
  <w:num w:numId="2" w16cid:durableId="239919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29D"/>
    <w:rsid w:val="00237046"/>
    <w:rsid w:val="0054373A"/>
    <w:rsid w:val="00A36BFB"/>
    <w:rsid w:val="00AF3E20"/>
    <w:rsid w:val="00B7729D"/>
    <w:rsid w:val="00BF2FE2"/>
    <w:rsid w:val="00C3565A"/>
    <w:rsid w:val="00CA260B"/>
    <w:rsid w:val="00FC6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C63C6"/>
  <w15:docId w15:val="{3215DC97-E2F7-4F58-A8D8-532AF9AE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2"/>
      <w:szCs w:val="32"/>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semiHidden/>
    <w:unhideWhenUsed/>
    <w:qFormat/>
    <w:pPr>
      <w:spacing w:before="200" w:after="12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F2FE2"/>
    <w:pPr>
      <w:tabs>
        <w:tab w:val="center" w:pos="4513"/>
        <w:tab w:val="right" w:pos="9026"/>
      </w:tabs>
    </w:pPr>
  </w:style>
  <w:style w:type="character" w:customStyle="1" w:styleId="EncabezadoCar">
    <w:name w:val="Encabezado Car"/>
    <w:basedOn w:val="Fuentedeprrafopredeter"/>
    <w:link w:val="Encabezado"/>
    <w:uiPriority w:val="99"/>
    <w:rsid w:val="00BF2FE2"/>
  </w:style>
  <w:style w:type="paragraph" w:styleId="Piedepgina">
    <w:name w:val="footer"/>
    <w:basedOn w:val="Normal"/>
    <w:link w:val="PiedepginaCar"/>
    <w:uiPriority w:val="99"/>
    <w:unhideWhenUsed/>
    <w:rsid w:val="00BF2FE2"/>
    <w:pPr>
      <w:tabs>
        <w:tab w:val="center" w:pos="4513"/>
        <w:tab w:val="right" w:pos="9026"/>
      </w:tabs>
    </w:pPr>
  </w:style>
  <w:style w:type="character" w:customStyle="1" w:styleId="PiedepginaCar">
    <w:name w:val="Pie de página Car"/>
    <w:basedOn w:val="Fuentedeprrafopredeter"/>
    <w:link w:val="Piedepgina"/>
    <w:uiPriority w:val="99"/>
    <w:rsid w:val="00BF2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72792-5BB1-40DB-AC92-570934D29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4411</Words>
  <Characters>24264</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DANIEL GUTIERREZ CORDOVA</cp:lastModifiedBy>
  <cp:revision>2</cp:revision>
  <dcterms:created xsi:type="dcterms:W3CDTF">2026-05-08T11:51:00Z</dcterms:created>
  <dcterms:modified xsi:type="dcterms:W3CDTF">2026-05-08T11:51:00Z</dcterms:modified>
</cp:coreProperties>
</file>