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&lt;div style="text-align: center;"&gt;&lt;img src="imgs/img_in_image_box_150_524_263_614.jpg" alt="Image" width="5%" /&gt;&lt;/div&gt;</w:t>
            </w:r>
          </w:p>
          <w:p>
            <w:pPr>
              <w:spacing w:line="336" w:lineRule="auto" w:before="0" w:after="60"/>
              <w:ind w:firstLine="480"/>
              <w:jc w:val="both"/>
            </w:pPr>
            <w:r>
              <w:rPr>
                <w:rFonts w:ascii="KaiTi" w:hAnsi="KaiTi" w:eastAsia="KaiTi"/>
                <w:b w:val="0"/>
                <w:sz w:val="24"/>
              </w:rPr>
              <w:t>&lt;div style="text-align: center;"&gt;&lt;img src="imgs/img_in_image_box_146_1700_264_1948.jpg" alt="Image" width="5%" /&gt;&lt;/div&gt;</w:t>
            </w:r>
          </w:p>
          <w:p>
            <w:pPr>
              <w:spacing w:line="336" w:lineRule="auto" w:before="0" w:after="60"/>
              <w:ind w:firstLine="480"/>
              <w:jc w:val="both"/>
            </w:pPr>
            <w:r>
              <w:rPr>
                <w:rFonts w:ascii="KaiTi" w:hAnsi="KaiTi" w:eastAsia="KaiTi"/>
                <w:b w:val="0"/>
                <w:sz w:val="24"/>
              </w:rPr>
              <w:t>杜氏源出祁姓，为黄帝五世孙、中华五帝之一帝尧（名放勋)的子孙。4000多年前，帝尧初居山东定陶，后迁河北唐县，故号陶唐氏。舜帝封尧子丹朱为唐侯，建立唐国。夏代孔甲时，丹朱后裔刘累为夏王孔甲驯龙有功，号御龙氏，始封刘聚，后迁鲁山。商王武丁封刘累后裔为豕韦氏。西周初期改封于唐（今山西翼城），后周成王以唐封其弟叔虞（即后来的晋国），将原祁姓唐国迁封于杜，建立杜国，降公爵为伯爵，遂称唐杜氏。周宣王时，杜伯被周宣王以莫须有罪名杀害，杜国被灭（又有说法称杜国灭于秦宁公时），杜国的子孙大都逃亡他地，以国名为氏，从此姓杜。祁姓杜氏至少有3000年的历史。</w:t>
            </w:r>
          </w:p>
          <w:p>
            <w:pPr>
              <w:spacing w:line="336" w:lineRule="auto" w:before="0" w:after="60"/>
              <w:ind w:firstLine="480"/>
              <w:jc w:val="both"/>
            </w:pPr>
            <w:r>
              <w:rPr>
                <w:rFonts w:ascii="KaiTi" w:hAnsi="KaiTi" w:eastAsia="KaiTi"/>
                <w:b w:val="0"/>
                <w:sz w:val="24"/>
              </w:rPr>
              <w:t>现存杜国的重宝（礼器）有：杜伯鬲，存北京故宫博物院，西周铜器，高13.2cm，宽17.5cm，重1.58kg。此宽平缘外折，束颈，圆肩，底部近平，足呈兽蹄形，器身三面出戟。肩部饰重环纹。鬲口沿上有铭文2行17字：“杜伯作叔祁尊鬲，其万年子子孙孙永宝用。”记杜伯为叔祁</w:t>
            </w:r>
          </w:p>
          <w:p>
            <w:pPr>
              <w:spacing w:line="336" w:lineRule="auto" w:before="0" w:after="60"/>
              <w:ind w:firstLine="480"/>
              <w:jc w:val="both"/>
            </w:pPr>
            <w:r>
              <w:rPr>
                <w:rFonts w:ascii="KaiTi" w:hAnsi="KaiTi" w:eastAsia="KaiTi"/>
                <w:b w:val="0"/>
                <w:sz w:val="24"/>
              </w:rPr>
              <w:t>&lt;div style="text-align: center;"&gt;&lt;img src="imgs/img_in_image_box_1470_604_1924_1227.jpg" alt="Image" width="21%" /&gt;&lt;/div&gt;</w:t>
            </w:r>
          </w:p>
          <w:p>
            <w:pPr>
              <w:spacing w:line="336" w:lineRule="auto" w:before="0" w:after="60"/>
              <w:ind w:firstLine="480"/>
              <w:jc w:val="both"/>
            </w:pPr>
            <w:r>
              <w:rPr>
                <w:rFonts w:ascii="KaiTi" w:hAnsi="KaiTi" w:eastAsia="KaiTi"/>
                <w:b w:val="0"/>
                <w:sz w:val="24"/>
              </w:rPr>
              <w:t>&lt;div style="text-align: center;"&gt;&lt;img src="imgs/img_in_image_box_381_1410_827_2257.jpg" alt="Image" width="20%" /&gt;&lt;/div&gt;</w:t>
            </w:r>
          </w:p>
          <w:p>
            <w:pPr>
              <w:spacing w:line="336" w:lineRule="auto" w:before="0" w:after="60"/>
              <w:ind w:firstLine="480"/>
              <w:jc w:val="both"/>
            </w:pPr>
            <w:r>
              <w:rPr>
                <w:rFonts w:ascii="KaiTi" w:hAnsi="KaiTi" w:eastAsia="KaiTi"/>
                <w:b w:val="0"/>
                <w:sz w:val="24"/>
              </w:rPr>
              <w:t>做此祭祀用鬲，祈望子孙后代万年永宝用；杜伯蕴，出土有5件，存北京故宫博物院的一件为西周铜器，通高36.8cm，宽37.3cm，重5.66kg。此蕴为长圆形，有二兽首耳，敛口，有盖，盖上有扁足。盖打开后可以却置。器颈与盖沿各饰窃曲纹带，盖面与器腹均饰瓦棱纹。盖和器同铭，4行30字：“杜伯作宝蕴，其用享孝于皇神祖考，于好朋友。用寿，介永命，其万年永宝用。”（大意是：杜伯自做此宝，用来祭奠死去的父祖与朋友的光辉神灵，用来祈求长寿，万年永宝用)。藏于陕西博物馆的秦杜虎符，是中国现存世3件虎符中最珍贵的文物，高4.4cm，长9.5cm，厚0.7cm，背面有槽，颈有孔，呈猛虎疾走状，虎身有错金篆字铭文9行40字：“兵甲之符，右在君，左在杜，凡兴士披甲，用兵五十人以上，必会君符，乃敢行之，燔燧之事，虽毋会符，行医殳。”此外，有杜氏铜镜。汉代杜氏龙虎镜，半球钮，圆钮座。杜氏为镜工名。钮座外为浮雕龙虎对峙图案，二虎相随，与一龙对峙，龙虎皆饰有凸起圆珠。纹饰外圈为一周铭文：“杜氏作镜四夷服，胡虏殄灭人民息，风雨时节五谷熟。”</w:t>
            </w:r>
          </w:p>
          <w:p>
            <w:pPr>
              <w:spacing w:line="336" w:lineRule="auto" w:before="0" w:after="60"/>
              <w:ind w:firstLine="480"/>
              <w:jc w:val="both"/>
            </w:pPr>
            <w:r>
              <w:rPr>
                <w:rFonts w:ascii="KaiTi" w:hAnsi="KaiTi" w:eastAsia="KaiTi"/>
                <w:b w:val="0"/>
                <w:sz w:val="24"/>
              </w:rPr>
              <w:t>杜氏另有出自姜姓神农氏后代后土和传为黄帝时造酒鼻祖杜康的子孙，此二支均融入祁姓杜氏之中。</w:t>
            </w:r>
          </w:p>
          <w:p>
            <w:pPr>
              <w:spacing w:line="336" w:lineRule="auto" w:before="0" w:after="60"/>
              <w:ind w:firstLine="480"/>
              <w:jc w:val="both"/>
            </w:pPr>
            <w:r>
              <w:rPr>
                <w:rFonts w:ascii="KaiTi" w:hAnsi="KaiTi" w:eastAsia="KaiTi"/>
                <w:b w:val="0"/>
                <w:sz w:val="24"/>
              </w:rPr>
              <w:t>以后，又有南北朝时北魏孝文帝改鲜卑族独孤浑氏为杜姓，成为河南濮阳杜氏。北宋女真族徒单氏、满洲八旗都善氏和图克坦氏改姓，成为东北杜氏。</w:t>
            </w:r>
          </w:p>
          <w:p>
            <w:pPr>
              <w:spacing w:line="336" w:lineRule="auto" w:before="0" w:after="60"/>
              <w:ind w:firstLine="480"/>
              <w:jc w:val="both"/>
            </w:pPr>
            <w:r>
              <w:rPr>
                <w:rFonts w:ascii="KaiTi" w:hAnsi="KaiTi" w:eastAsia="KaiTi"/>
                <w:b w:val="0"/>
                <w:sz w:val="24"/>
              </w:rPr>
              <w:t>少数民族中，鄂伦春族杜宁肯氏、裕固族杜曼氏、达斡尔族德贡氏、达力德尔氏等改姓杜，其他如满、蒙、土家、京、回、俄罗斯、壮、藏、朝鲜等族也有杜姓。</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二</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一</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